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10B2" w:rsidRPr="00E00628" w:rsidRDefault="00BC10B2" w:rsidP="007A2DDA">
      <w:pPr>
        <w:pStyle w:val="Hemstlrubrik"/>
      </w:pPr>
      <w:r w:rsidRPr="00E00628">
        <w:t>Förslag till riksdagsbeslut</w:t>
      </w:r>
    </w:p>
    <w:p w:rsidR="00BC10B2" w:rsidRPr="00E00628" w:rsidRDefault="00BC10B2" w:rsidP="00BC10B2">
      <w:pPr>
        <w:pStyle w:val="Hemstlatt"/>
      </w:pPr>
      <w:r w:rsidRPr="00E00628">
        <w:t>Riksdagen tillkännager för regeringen som sin mening vad i motionen anförs om att en permanent forskarskola för fiskekologi och fiskeribiol</w:t>
      </w:r>
      <w:r w:rsidRPr="00E00628">
        <w:t>o</w:t>
      </w:r>
      <w:r w:rsidRPr="00E00628">
        <w:t>gi med tillhörande resurser bör föras till Högskolan i Kalmar.</w:t>
      </w:r>
    </w:p>
    <w:p w:rsidR="00BC10B2" w:rsidRPr="00E00628" w:rsidRDefault="00BC10B2" w:rsidP="00BC10B2">
      <w:pPr>
        <w:pStyle w:val="Rubrik1"/>
      </w:pPr>
      <w:r w:rsidRPr="00E00628">
        <w:t>Motivering</w:t>
      </w:r>
    </w:p>
    <w:p w:rsidR="006F321A" w:rsidRPr="00E00628" w:rsidRDefault="00BC10B2" w:rsidP="006F321A">
      <w:r w:rsidRPr="00E00628">
        <w:t>Rovdriften på havens, och för Sveriges del Östersjöns, naturresurser har länge stått i fokus. Den av regeringen tillsatta Havsmiljökommissionen avgav sitt betänkande redan 2003</w:t>
      </w:r>
      <w:r w:rsidR="006F321A" w:rsidRPr="00E00628">
        <w:t xml:space="preserve"> </w:t>
      </w:r>
      <w:r w:rsidRPr="00E00628">
        <w:t xml:space="preserve">(SOU 2003:72).  Där fastslås att vårt förhållande till havet ska vara grundat på en </w:t>
      </w:r>
      <w:r w:rsidR="006F321A" w:rsidRPr="00E00628">
        <w:t>”</w:t>
      </w:r>
      <w:r w:rsidRPr="00E00628">
        <w:t>ekosystemansats</w:t>
      </w:r>
      <w:r w:rsidR="006F321A" w:rsidRPr="00E00628">
        <w:t>”</w:t>
      </w:r>
      <w:r w:rsidRPr="00E00628">
        <w:t>. Förslag till åtgärder lä</w:t>
      </w:r>
      <w:r w:rsidRPr="00E00628">
        <w:t>m</w:t>
      </w:r>
      <w:r w:rsidRPr="00E00628">
        <w:t>nas på många områden</w:t>
      </w:r>
      <w:r w:rsidR="006F321A" w:rsidRPr="00E00628">
        <w:t>,</w:t>
      </w:r>
      <w:r w:rsidRPr="00E00628">
        <w:t xml:space="preserve"> såsom förändrad myndighetsstruktur, ny lagstiftning, miljöövervakning, planering och zonering, uppföljning och utvärdering, sj</w:t>
      </w:r>
      <w:r w:rsidRPr="00E00628">
        <w:t>ö</w:t>
      </w:r>
      <w:r w:rsidRPr="00E00628">
        <w:t>fart, utbildning och forskning.</w:t>
      </w:r>
      <w:r w:rsidR="006F321A" w:rsidRPr="00E00628">
        <w:t xml:space="preserve"> </w:t>
      </w:r>
    </w:p>
    <w:p w:rsidR="006F321A" w:rsidRPr="00E00628" w:rsidRDefault="00BC10B2" w:rsidP="006F321A">
      <w:pPr>
        <w:pStyle w:val="Normaltindrag"/>
      </w:pPr>
      <w:r w:rsidRPr="00E00628">
        <w:t xml:space="preserve">Nyligen kom regeringens skrivelse </w:t>
      </w:r>
      <w:r w:rsidR="0075733E" w:rsidRPr="00E00628">
        <w:t>”</w:t>
      </w:r>
      <w:r w:rsidRPr="00E00628">
        <w:t>En nati</w:t>
      </w:r>
      <w:r w:rsidRPr="00E00628">
        <w:t>o</w:t>
      </w:r>
      <w:r w:rsidRPr="00E00628">
        <w:t>nell strategi för havsmiljön</w:t>
      </w:r>
      <w:r w:rsidR="0075733E" w:rsidRPr="00E00628">
        <w:t>”</w:t>
      </w:r>
      <w:r w:rsidR="006F321A" w:rsidRPr="00E00628">
        <w:t xml:space="preserve"> </w:t>
      </w:r>
      <w:r w:rsidRPr="00E00628">
        <w:t>(2004/05:173) med samma slutsatser, ytterligare ett trettiotal utredningsup</w:t>
      </w:r>
      <w:r w:rsidRPr="00E00628">
        <w:t>p</w:t>
      </w:r>
      <w:r w:rsidRPr="00E00628">
        <w:t>drag men inga konkreta åtgärder!</w:t>
      </w:r>
      <w:r w:rsidR="006F321A" w:rsidRPr="00E00628">
        <w:t xml:space="preserve"> </w:t>
      </w:r>
    </w:p>
    <w:p w:rsidR="006F321A" w:rsidRPr="00E00628" w:rsidRDefault="00BC10B2" w:rsidP="006F321A">
      <w:pPr>
        <w:pStyle w:val="Normaltindrag"/>
      </w:pPr>
      <w:r w:rsidRPr="00E00628">
        <w:t xml:space="preserve">I skrivelsen sägs att </w:t>
      </w:r>
      <w:r w:rsidR="0075733E" w:rsidRPr="00E00628">
        <w:t>”</w:t>
      </w:r>
      <w:r w:rsidRPr="00E00628">
        <w:t>Dagens ofullständiga kunskapsläge är ett hinder för att på ett framgång</w:t>
      </w:r>
      <w:r w:rsidRPr="00E00628">
        <w:t>s</w:t>
      </w:r>
      <w:r w:rsidRPr="00E00628">
        <w:t>rikt sätt kunna anpassa användningen av havets resurser till ett hållbart nyt</w:t>
      </w:r>
      <w:r w:rsidRPr="00E00628">
        <w:t>t</w:t>
      </w:r>
      <w:r w:rsidRPr="00E00628">
        <w:t>jande och bevarande</w:t>
      </w:r>
      <w:r w:rsidR="0075733E" w:rsidRPr="00E00628">
        <w:t>”</w:t>
      </w:r>
      <w:r w:rsidR="006F321A" w:rsidRPr="00E00628">
        <w:t>.</w:t>
      </w:r>
      <w:r w:rsidRPr="00E00628">
        <w:t xml:space="preserve"> Den kompetens Högskolan i Kalmar byggt upp, till stor del i samverkan med regionen och Stockholms Marina Forskningscen</w:t>
      </w:r>
      <w:r w:rsidRPr="00E00628">
        <w:t>t</w:t>
      </w:r>
      <w:r w:rsidRPr="00E00628">
        <w:t>rum där Högskolan i Kalmar ingår, passar perfekt för att tackla många av de aktualiserade frågorna. Va</w:t>
      </w:r>
      <w:r w:rsidRPr="00E00628">
        <w:t>r</w:t>
      </w:r>
      <w:r w:rsidRPr="00E00628">
        <w:t>ken Östersjön eller dess naturresurser kan vänta längre! Parallellt med nö</w:t>
      </w:r>
      <w:r w:rsidRPr="00E00628">
        <w:t>d</w:t>
      </w:r>
      <w:r w:rsidRPr="00E00628">
        <w:t>vändigt utredande går det att agera.</w:t>
      </w:r>
      <w:r w:rsidR="006F321A" w:rsidRPr="00E00628">
        <w:t xml:space="preserve"> </w:t>
      </w:r>
    </w:p>
    <w:p w:rsidR="00BC10B2" w:rsidRPr="00E00628" w:rsidRDefault="00BC10B2" w:rsidP="006F321A">
      <w:pPr>
        <w:pStyle w:val="Normaltindrag"/>
      </w:pPr>
      <w:r w:rsidRPr="00E00628">
        <w:t>En central aktör inom Högskolan i Kalmar är Kalmarsundslaboratoriet, med sin utvecklade marina kompetens, mångåriga erfarenhet av miljööve</w:t>
      </w:r>
      <w:r w:rsidRPr="00E00628">
        <w:t>r</w:t>
      </w:r>
      <w:r w:rsidRPr="00E00628">
        <w:t>vakning, förnämliga infrastruktur och deltagande i Global International W</w:t>
      </w:r>
      <w:r w:rsidRPr="00E00628">
        <w:t>a</w:t>
      </w:r>
      <w:r w:rsidRPr="00E00628">
        <w:t xml:space="preserve">ters Assessment (GIWA </w:t>
      </w:r>
      <w:r w:rsidR="006F321A" w:rsidRPr="00E00628">
        <w:t>–</w:t>
      </w:r>
      <w:r w:rsidRPr="00E00628">
        <w:t xml:space="preserve"> ett stort framtidsinriktat FN-projekt). Andra centr</w:t>
      </w:r>
      <w:r w:rsidRPr="00E00628">
        <w:t>a</w:t>
      </w:r>
      <w:r w:rsidRPr="00E00628">
        <w:t>la aktörer är den moderna och högkomp</w:t>
      </w:r>
      <w:r w:rsidRPr="00E00628">
        <w:t>e</w:t>
      </w:r>
      <w:r w:rsidRPr="00E00628">
        <w:t>tenta Sjöfartshögskolan och till viss del även Baltic Business School (BBS). Högskolan besitter stor erfarenhet av omfattande miljöutbildning mot Baltikum</w:t>
      </w:r>
      <w:r w:rsidR="006F321A" w:rsidRPr="00E00628">
        <w:t>,</w:t>
      </w:r>
      <w:r w:rsidRPr="00E00628">
        <w:t xml:space="preserve"> bland annat bestående av </w:t>
      </w:r>
      <w:r w:rsidRPr="00E00628">
        <w:lastRenderedPageBreak/>
        <w:t>fors</w:t>
      </w:r>
      <w:r w:rsidRPr="00E00628">
        <w:t>k</w:t>
      </w:r>
      <w:r w:rsidRPr="00E00628">
        <w:t>ning kring att</w:t>
      </w:r>
      <w:r w:rsidRPr="00E00628">
        <w:t>i</w:t>
      </w:r>
      <w:r w:rsidRPr="00E00628">
        <w:t>tyd- och opinionspåverkan, genomfört inom Environmental Science Section (ESS), vid institutionen för biologi och miljövetenskap. Den nya professuren i fiskpopulationsekologi vid den naturvetenskapliga fakult</w:t>
      </w:r>
      <w:r w:rsidRPr="00E00628">
        <w:t>e</w:t>
      </w:r>
      <w:r w:rsidRPr="00E00628">
        <w:t>ten kommer att ytterligare stärka högskolans kompetens inom detta område.</w:t>
      </w:r>
    </w:p>
    <w:p w:rsidR="00BC10B2" w:rsidRPr="00E00628" w:rsidRDefault="00BC10B2" w:rsidP="006F321A">
      <w:pPr>
        <w:pStyle w:val="Normaltindrag"/>
      </w:pPr>
      <w:r w:rsidRPr="00E00628">
        <w:t>En permanent forskarskola för fiskekologi och fiskeribiologi med tillh</w:t>
      </w:r>
      <w:r w:rsidRPr="00E00628">
        <w:t>ö</w:t>
      </w:r>
      <w:r w:rsidRPr="00E00628">
        <w:t>rande resurser bör föras till Högskolan i Kalmar. Kalmar ingår i Stockholms Marina Forskningscentrum. En placering i Kalmar för verksamheten motiv</w:t>
      </w:r>
      <w:r w:rsidRPr="00E00628">
        <w:t>e</w:t>
      </w:r>
      <w:r w:rsidRPr="00E00628">
        <w:t>ras av de resurser och satsningar som beskrivits ovan, av läget mitt i Öste</w:t>
      </w:r>
      <w:r w:rsidRPr="00E00628">
        <w:t>r</w:t>
      </w:r>
      <w:r w:rsidRPr="00E00628">
        <w:t>sjöns vikt</w:t>
      </w:r>
      <w:r w:rsidRPr="00E00628">
        <w:t>i</w:t>
      </w:r>
      <w:r w:rsidRPr="00E00628">
        <w:t>gaste fiskeområden (Kalmar län är det län i Sverige i vilket mest fisk landas) och av att Högskolan i Kalmar idag inte får något ekonomiskt stöd från Stockholms Marina Forskningscentrum. Centrets resurser ska kunna användas på lika villkor av alla forskare som är aktiva inom egentliga Öste</w:t>
      </w:r>
      <w:r w:rsidRPr="00E00628">
        <w:t>r</w:t>
      </w:r>
      <w:r w:rsidRPr="00E00628">
        <w:t>sjön.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6F321A" w:rsidRPr="00E006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F321A" w:rsidRPr="00E00628" w:rsidRDefault="006F321A" w:rsidP="006F321A">
            <w:pPr>
              <w:pStyle w:val="UnderskriftDatum"/>
              <w:spacing w:before="240"/>
            </w:pPr>
            <w:r w:rsidRPr="00E00628">
              <w:t>Stockholm den 26 september 2005</w:t>
            </w:r>
          </w:p>
        </w:tc>
        <w:tc>
          <w:tcPr>
            <w:tcW w:w="3047" w:type="dxa"/>
          </w:tcPr>
          <w:p w:rsidR="006F321A" w:rsidRPr="00E00628" w:rsidRDefault="006F321A" w:rsidP="006F321A">
            <w:pPr>
              <w:pStyle w:val="Underskrifter"/>
              <w:spacing w:before="240"/>
            </w:pPr>
          </w:p>
        </w:tc>
      </w:tr>
      <w:tr w:rsidR="006F321A" w:rsidRPr="00E006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F321A" w:rsidRPr="00E00628" w:rsidRDefault="006F321A" w:rsidP="006F321A">
            <w:pPr>
              <w:pStyle w:val="Underskrifter"/>
            </w:pPr>
            <w:r w:rsidRPr="00E00628">
              <w:t>Sverker Thorén (fp)</w:t>
            </w:r>
          </w:p>
        </w:tc>
        <w:tc>
          <w:tcPr>
            <w:tcW w:w="3047" w:type="dxa"/>
          </w:tcPr>
          <w:p w:rsidR="006F321A" w:rsidRPr="00E00628" w:rsidRDefault="006F321A" w:rsidP="006F321A">
            <w:pPr>
              <w:pStyle w:val="Underskrifter"/>
            </w:pPr>
          </w:p>
        </w:tc>
      </w:tr>
    </w:tbl>
    <w:p w:rsidR="00BC10B2" w:rsidRPr="00E00628" w:rsidRDefault="00BC10B2" w:rsidP="006F321A">
      <w:pPr>
        <w:pStyle w:val="Normaltindrag"/>
      </w:pPr>
    </w:p>
    <w:sectPr w:rsidR="00BC10B2" w:rsidRPr="00E00628" w:rsidSect="006F32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08B3" w:rsidRPr="00E00628" w:rsidRDefault="00B508B3">
      <w:r w:rsidRPr="00E00628">
        <w:separator/>
      </w:r>
    </w:p>
  </w:endnote>
  <w:endnote w:type="continuationSeparator" w:id="0">
    <w:p w:rsidR="00B508B3" w:rsidRPr="00E00628" w:rsidRDefault="00B508B3">
      <w:r w:rsidRPr="00E006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321A" w:rsidRPr="00E00628" w:rsidRDefault="00E00628" w:rsidP="006F321A">
    <w:pPr>
      <w:pStyle w:val="Sidfot"/>
    </w:pPr>
    <w:r w:rsidRPr="00E0062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9732263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321A" w:rsidRDefault="006F321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C381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F321A" w:rsidRDefault="006F321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C381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321A" w:rsidRPr="00E00628" w:rsidRDefault="00E00628" w:rsidP="006F321A">
    <w:pPr>
      <w:pStyle w:val="Sidfot"/>
    </w:pPr>
    <w:r w:rsidRPr="00E0062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5951412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321A" w:rsidRDefault="006F321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C381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F321A" w:rsidRDefault="006F321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C381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321A" w:rsidRPr="00E00628" w:rsidRDefault="00E00628" w:rsidP="006F321A">
    <w:pPr>
      <w:pStyle w:val="Sidfot"/>
    </w:pPr>
    <w:r w:rsidRPr="00E0062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5331371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321A" w:rsidRDefault="006F321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C381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F321A" w:rsidRDefault="006F321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C381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08B3" w:rsidRPr="00E00628" w:rsidRDefault="00B508B3">
      <w:r w:rsidRPr="00E00628">
        <w:separator/>
      </w:r>
    </w:p>
  </w:footnote>
  <w:footnote w:type="continuationSeparator" w:id="0">
    <w:p w:rsidR="00B508B3" w:rsidRPr="00E00628" w:rsidRDefault="00B508B3">
      <w:r w:rsidRPr="00E0062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321A" w:rsidRPr="00E00628" w:rsidRDefault="00E00628" w:rsidP="006F321A">
    <w:pPr>
      <w:pStyle w:val="Sidhuvud"/>
    </w:pPr>
    <w:r w:rsidRPr="00E0062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5339705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321A" w:rsidRDefault="006F321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C381F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C381F">
                            <w:t>Ub252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F321A" w:rsidRDefault="006F321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C381F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C381F">
                      <w:t>Ub252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321A" w:rsidRPr="00E00628" w:rsidRDefault="00E00628" w:rsidP="006F321A">
    <w:pPr>
      <w:pStyle w:val="Sidhuvud"/>
    </w:pPr>
    <w:r w:rsidRPr="00E0062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4931697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321A" w:rsidRDefault="006F321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C381F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C381F">
                            <w:t>Ub252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F321A" w:rsidRDefault="006F321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C381F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C381F">
                      <w:t>Ub252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321A" w:rsidRPr="00E00628" w:rsidRDefault="006F321A">
    <w:pPr>
      <w:pStyle w:val="FSHNormal"/>
      <w:tabs>
        <w:tab w:val="right" w:pos="5840"/>
      </w:tabs>
    </w:pPr>
    <w:r w:rsidRPr="00E00628">
      <w:br/>
    </w:r>
    <w:r w:rsidRPr="00E00628">
      <w:fldChar w:fldCharType="begin" w:fldLock="1"/>
    </w:r>
    <w:r w:rsidRPr="00E00628">
      <w:instrText xml:space="preserve"> DOCPROPERTY</w:instrText>
    </w:r>
    <w:r w:rsidRPr="00E00628">
      <w:rPr>
        <w:sz w:val="18"/>
      </w:rPr>
      <w:instrText xml:space="preserve"> "YearUser" *\charformat </w:instrText>
    </w:r>
    <w:r w:rsidRPr="00E00628">
      <w:fldChar w:fldCharType="separate"/>
    </w:r>
    <w:r w:rsidR="00DC381F" w:rsidRPr="00E00628">
      <w:t>2005/06</w:t>
    </w:r>
    <w:r w:rsidRPr="00E00628">
      <w:fldChar w:fldCharType="end"/>
    </w:r>
    <w:r w:rsidRPr="00E00628">
      <w:t xml:space="preserve"> </w:t>
    </w:r>
    <w:r w:rsidRPr="00E00628">
      <w:tab/>
      <w:t xml:space="preserve">mnr: </w:t>
    </w:r>
    <w:r w:rsidRPr="00E00628">
      <w:fldChar w:fldCharType="begin" w:fldLock="1"/>
    </w:r>
    <w:r w:rsidRPr="00E00628">
      <w:instrText xml:space="preserve"> DOCPROPERTY</w:instrText>
    </w:r>
    <w:r w:rsidRPr="00E00628">
      <w:rPr>
        <w:sz w:val="18"/>
      </w:rPr>
      <w:instrText xml:space="preserve"> "Motionsnummer" *\charformat </w:instrText>
    </w:r>
    <w:r w:rsidRPr="00E00628">
      <w:fldChar w:fldCharType="separate"/>
    </w:r>
    <w:r w:rsidR="00DC381F" w:rsidRPr="00E00628">
      <w:t>Ub252</w:t>
    </w:r>
    <w:r w:rsidRPr="00E00628">
      <w:fldChar w:fldCharType="end"/>
    </w:r>
    <w:r w:rsidRPr="00E00628">
      <w:br/>
    </w:r>
    <w:r w:rsidRPr="00E00628">
      <w:fldChar w:fldCharType="begin" w:fldLock="1"/>
    </w:r>
    <w:r w:rsidRPr="00E00628">
      <w:instrText xml:space="preserve"> DOCPROPERTY</w:instrText>
    </w:r>
    <w:r w:rsidRPr="00E00628">
      <w:rPr>
        <w:sz w:val="18"/>
      </w:rPr>
      <w:instrText xml:space="preserve"> "Samling" *\charformat </w:instrText>
    </w:r>
    <w:r w:rsidRPr="00E00628">
      <w:fldChar w:fldCharType="end"/>
    </w:r>
    <w:r w:rsidRPr="00E00628">
      <w:tab/>
      <w:t xml:space="preserve">pnr: </w:t>
    </w:r>
    <w:r w:rsidRPr="00E00628">
      <w:fldChar w:fldCharType="begin" w:fldLock="1"/>
    </w:r>
    <w:r w:rsidRPr="00E00628">
      <w:instrText xml:space="preserve"> DOCPROPERTY</w:instrText>
    </w:r>
    <w:r w:rsidRPr="00E00628">
      <w:rPr>
        <w:sz w:val="18"/>
      </w:rPr>
      <w:instrText xml:space="preserve"> "Partinummer" *\charformat </w:instrText>
    </w:r>
    <w:r w:rsidRPr="00E00628">
      <w:fldChar w:fldCharType="separate"/>
    </w:r>
    <w:r w:rsidR="00DC381F" w:rsidRPr="00E00628">
      <w:t>fp377</w:t>
    </w:r>
    <w:r w:rsidRPr="00E00628">
      <w:fldChar w:fldCharType="end"/>
    </w:r>
  </w:p>
  <w:p w:rsidR="006F321A" w:rsidRPr="00E00628" w:rsidRDefault="006F321A">
    <w:pPr>
      <w:pStyle w:val="FSHRub1"/>
    </w:pPr>
    <w:r w:rsidRPr="00E00628">
      <w:t>Motion till riksdagen</w:t>
    </w:r>
    <w:r w:rsidRPr="00E00628">
      <w:br/>
    </w:r>
    <w:r w:rsidRPr="00E00628">
      <w:fldChar w:fldCharType="begin" w:fldLock="1"/>
    </w:r>
    <w:r w:rsidRPr="00E00628">
      <w:instrText xml:space="preserve"> DOCPROPERTY "YearUser" *\charformat </w:instrText>
    </w:r>
    <w:r w:rsidRPr="00E00628">
      <w:fldChar w:fldCharType="separate"/>
    </w:r>
    <w:r w:rsidR="00DC381F" w:rsidRPr="00E00628">
      <w:t>2005/06</w:t>
    </w:r>
    <w:r w:rsidRPr="00E00628">
      <w:fldChar w:fldCharType="end"/>
    </w:r>
    <w:r w:rsidRPr="00E00628">
      <w:t>:</w:t>
    </w:r>
    <w:r w:rsidRPr="00E00628">
      <w:fldChar w:fldCharType="begin" w:fldLock="1"/>
    </w:r>
    <w:r w:rsidRPr="00E00628">
      <w:instrText xml:space="preserve"> DOCPROPERTY "Motionsnummer" *\charformat </w:instrText>
    </w:r>
    <w:r w:rsidRPr="00E00628">
      <w:fldChar w:fldCharType="separate"/>
    </w:r>
    <w:r w:rsidR="00DC381F" w:rsidRPr="00E00628">
      <w:t>Ub252</w:t>
    </w:r>
    <w:r w:rsidRPr="00E00628">
      <w:fldChar w:fldCharType="end"/>
    </w:r>
  </w:p>
  <w:p w:rsidR="006F321A" w:rsidRPr="00E00628" w:rsidRDefault="006F321A">
    <w:pPr>
      <w:pStyle w:val="FSHNormalS5"/>
    </w:pPr>
    <w:r w:rsidRPr="00E00628">
      <w:fldChar w:fldCharType="begin" w:fldLock="1"/>
    </w:r>
    <w:r w:rsidRPr="00E00628">
      <w:instrText xml:space="preserve"> DOCPROPERTY "MotionarText" *\charformat </w:instrText>
    </w:r>
    <w:r w:rsidRPr="00E00628">
      <w:fldChar w:fldCharType="separate"/>
    </w:r>
    <w:r w:rsidR="00DC381F" w:rsidRPr="00E00628">
      <w:t>av Sverker Thorén (fp)</w:t>
    </w:r>
    <w:r w:rsidRPr="00E00628">
      <w:fldChar w:fldCharType="end"/>
    </w:r>
    <w:r w:rsidRPr="00E00628">
      <w:br/>
    </w:r>
    <w:r w:rsidRPr="00E00628">
      <w:fldChar w:fldCharType="begin" w:fldLock="1"/>
    </w:r>
    <w:r w:rsidRPr="00E00628">
      <w:instrText xml:space="preserve"> DOCPROPERTY "SvarFrasKort" *\charformat </w:instrText>
    </w:r>
    <w:r w:rsidRPr="00E00628">
      <w:fldChar w:fldCharType="end"/>
    </w:r>
  </w:p>
  <w:p w:rsidR="006F321A" w:rsidRPr="00E00628" w:rsidRDefault="006F321A">
    <w:pPr>
      <w:pStyle w:val="FSHTitel"/>
    </w:pPr>
    <w:r w:rsidRPr="00E00628">
      <w:fldChar w:fldCharType="begin" w:fldLock="1"/>
    </w:r>
    <w:r w:rsidRPr="00E00628">
      <w:instrText xml:space="preserve"> DOCPROPERTY</w:instrText>
    </w:r>
    <w:r w:rsidRPr="00E00628">
      <w:rPr>
        <w:sz w:val="18"/>
      </w:rPr>
      <w:instrText xml:space="preserve"> "RubrikSvar" *\charformat </w:instrText>
    </w:r>
    <w:r w:rsidRPr="00E00628">
      <w:fldChar w:fldCharType="separate"/>
    </w:r>
    <w:r w:rsidR="00DC381F" w:rsidRPr="00E00628">
      <w:t>Ny forskarskola i Kalmar</w:t>
    </w:r>
    <w:r w:rsidRPr="00E00628">
      <w:fldChar w:fldCharType="end"/>
    </w:r>
  </w:p>
  <w:p w:rsidR="006F321A" w:rsidRPr="00E00628" w:rsidRDefault="006F321A" w:rsidP="006F321A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9202118">
    <w:abstractNumId w:val="13"/>
  </w:num>
  <w:num w:numId="2" w16cid:durableId="562377686">
    <w:abstractNumId w:val="10"/>
  </w:num>
  <w:num w:numId="3" w16cid:durableId="1485007204">
    <w:abstractNumId w:val="11"/>
  </w:num>
  <w:num w:numId="4" w16cid:durableId="1983735504">
    <w:abstractNumId w:val="12"/>
  </w:num>
  <w:num w:numId="5" w16cid:durableId="66078506">
    <w:abstractNumId w:val="8"/>
  </w:num>
  <w:num w:numId="6" w16cid:durableId="1363434800">
    <w:abstractNumId w:val="3"/>
  </w:num>
  <w:num w:numId="7" w16cid:durableId="1233082791">
    <w:abstractNumId w:val="2"/>
  </w:num>
  <w:num w:numId="8" w16cid:durableId="478617388">
    <w:abstractNumId w:val="1"/>
  </w:num>
  <w:num w:numId="9" w16cid:durableId="248471312">
    <w:abstractNumId w:val="0"/>
  </w:num>
  <w:num w:numId="10" w16cid:durableId="1039285925">
    <w:abstractNumId w:val="9"/>
  </w:num>
  <w:num w:numId="11" w16cid:durableId="73091795">
    <w:abstractNumId w:val="7"/>
  </w:num>
  <w:num w:numId="12" w16cid:durableId="1389182855">
    <w:abstractNumId w:val="6"/>
  </w:num>
  <w:num w:numId="13" w16cid:durableId="1710110465">
    <w:abstractNumId w:val="5"/>
  </w:num>
  <w:num w:numId="14" w16cid:durableId="14878911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4"/>
  </w:docVars>
  <w:rsids>
    <w:rsidRoot w:val="00141B55"/>
    <w:rsid w:val="00064BC3"/>
    <w:rsid w:val="00066775"/>
    <w:rsid w:val="00072FB9"/>
    <w:rsid w:val="00100531"/>
    <w:rsid w:val="00141B55"/>
    <w:rsid w:val="00201DFB"/>
    <w:rsid w:val="00204A63"/>
    <w:rsid w:val="00212FF1"/>
    <w:rsid w:val="00230193"/>
    <w:rsid w:val="0025068A"/>
    <w:rsid w:val="002818D3"/>
    <w:rsid w:val="002D11A8"/>
    <w:rsid w:val="003468E2"/>
    <w:rsid w:val="00393E9E"/>
    <w:rsid w:val="003E27CF"/>
    <w:rsid w:val="00423215"/>
    <w:rsid w:val="00445271"/>
    <w:rsid w:val="004A0504"/>
    <w:rsid w:val="004E38D9"/>
    <w:rsid w:val="006F321A"/>
    <w:rsid w:val="00740D6D"/>
    <w:rsid w:val="0075733E"/>
    <w:rsid w:val="00794149"/>
    <w:rsid w:val="007A2DDA"/>
    <w:rsid w:val="007B67A7"/>
    <w:rsid w:val="007C6092"/>
    <w:rsid w:val="00985109"/>
    <w:rsid w:val="00A053C6"/>
    <w:rsid w:val="00B13BF0"/>
    <w:rsid w:val="00B508B3"/>
    <w:rsid w:val="00B76F80"/>
    <w:rsid w:val="00BC10B2"/>
    <w:rsid w:val="00C1285C"/>
    <w:rsid w:val="00C27B7D"/>
    <w:rsid w:val="00CF0A96"/>
    <w:rsid w:val="00D1174F"/>
    <w:rsid w:val="00DC381F"/>
    <w:rsid w:val="00DC6C70"/>
    <w:rsid w:val="00E00628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1F95BBB-F342-403C-8284-E9EDE94B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7A2DDA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7A2DDA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0">
    <w:name w:val="normal"/>
    <w:basedOn w:val="Normal"/>
    <w:rsid w:val="00BC10B2"/>
    <w:pPr>
      <w:spacing w:line="240" w:lineRule="auto"/>
    </w:pPr>
    <w:rPr>
      <w:rFonts w:ascii="Verdana" w:hAnsi="Verdana"/>
      <w:szCs w:val="24"/>
    </w:rPr>
  </w:style>
  <w:style w:type="paragraph" w:customStyle="1" w:styleId="hemstlatt0">
    <w:name w:val="hemstl_att"/>
    <w:aliases w:val="hemstpunkt,hemstpunktflera,hemställanspunkt,förslagstext"/>
    <w:basedOn w:val="Normal"/>
    <w:rsid w:val="00BC10B2"/>
    <w:pPr>
      <w:spacing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rsid w:val="00BC10B2"/>
    <w:pPr>
      <w:spacing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d0704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389</Words>
  <Characters>2522</Characters>
  <Application>Microsoft Office Word</Application>
  <DocSecurity>4</DocSecurity>
  <Lines>47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Ub252</vt:lpstr>
    </vt:vector>
  </TitlesOfParts>
  <Company>Riksdagen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Ub252</dc:title>
  <dc:subject>Ub252</dc:subject>
  <dc:creator>Riksdagen</dc:creator>
  <cp:keywords>Riksdagen</cp:keywords>
  <dc:description/>
  <cp:lastModifiedBy>Lars Brink</cp:lastModifiedBy>
  <cp:revision>2</cp:revision>
  <cp:lastPrinted>2005-11-14T14:08:00Z</cp:lastPrinted>
  <dcterms:created xsi:type="dcterms:W3CDTF">2025-12-16T21:55:00Z</dcterms:created>
  <dcterms:modified xsi:type="dcterms:W3CDTF">2025-12-16T21:55:00Z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mot2000_423_2005-11-14</vt:lpwstr>
  </property>
  <property fmtid="{D5CDD505-2E9C-101B-9397-08002B2CF9AE}" pid="3" name="version">
    <vt:lpwstr>mot2000_416_2005-09-26</vt:lpwstr>
  </property>
  <property fmtid="{D5CDD505-2E9C-101B-9397-08002B2CF9AE}" pid="4" name="dokumenttyp">
    <vt:lpwstr>motion</vt:lpwstr>
  </property>
  <property fmtid="{D5CDD505-2E9C-101B-9397-08002B2CF9AE}" pid="5" name="Sekr">
    <vt:lpwstr>vl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Ny forskarskola i Kalmar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Ny forskarskola i Kalmar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fp377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Sverker Thorén (fp)</vt:lpwstr>
  </property>
  <property fmtid="{D5CDD505-2E9C-101B-9397-08002B2CF9AE}" pid="26" name="MotionarLista">
    <vt:lpwstr>Thorén, Sverker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Sverker Thorén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Ub252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2005</vt:lpwstr>
  </property>
  <property fmtid="{D5CDD505-2E9C-101B-9397-08002B2CF9AE}" pid="44" name="NotesUID">
    <vt:lpwstr>viktoria.leigard@riksdagen.se</vt:lpwstr>
  </property>
  <property fmtid="{D5CDD505-2E9C-101B-9397-08002B2CF9AE}" pid="45" name="ReservUID">
    <vt:lpwstr>roland lamvert</vt:lpwstr>
  </property>
  <property fmtid="{D5CDD505-2E9C-101B-9397-08002B2CF9AE}" pid="46" name="MotionID">
    <vt:lpwstr>20052006000001020112000003770069</vt:lpwstr>
  </property>
  <property fmtid="{D5CDD505-2E9C-101B-9397-08002B2CF9AE}" pid="47" name="datum">
    <vt:lpwstr>050926</vt:lpwstr>
  </property>
  <property fmtid="{D5CDD505-2E9C-101B-9397-08002B2CF9AE}" pid="48" name="avsändar-e-post">
    <vt:lpwstr>viktoria.leigard@riksdagen.se</vt:lpwstr>
  </property>
  <property fmtid="{D5CDD505-2E9C-101B-9397-08002B2CF9AE}" pid="49" name="id">
    <vt:lpwstr>20052006000001020112000003770069</vt:lpwstr>
  </property>
  <property fmtid="{D5CDD505-2E9C-101B-9397-08002B2CF9AE}" pid="50" name="nummer">
    <vt:lpwstr>252</vt:lpwstr>
  </property>
  <property fmtid="{D5CDD505-2E9C-101B-9397-08002B2CF9AE}" pid="51" name="utskottsbeteckning">
    <vt:lpwstr>Ub</vt:lpwstr>
  </property>
</Properties>
</file>