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0A5" w:rsidRPr="009C60A5" w:rsidRDefault="009C60A5">
      <w:pPr>
        <w:pStyle w:val="Frslagsrubrik"/>
      </w:pPr>
      <w:r w:rsidRPr="009C60A5">
        <w:t>Förslag till riksdagsbeslut</w:t>
      </w:r>
    </w:p>
    <w:p w:rsidR="009C60A5" w:rsidRPr="009C60A5" w:rsidRDefault="009C60A5">
      <w:pPr>
        <w:pStyle w:val="Hemstlatt"/>
        <w:ind w:left="0"/>
      </w:pPr>
      <w:r w:rsidRPr="009C60A5">
        <w:t xml:space="preserve">Riksdagen tillkännager för regeringen som sin mening vad som anförs i motionen om </w:t>
      </w:r>
      <w:r w:rsidRPr="009C60A5">
        <w:rPr>
          <w:color w:val="000000"/>
          <w:szCs w:val="24"/>
        </w:rPr>
        <w:t>vikten av samordning mellan kommunerna när översikts- och detaljplaner upprättas samt en samordning mellan plan- och bygglagen (1987:10) och strandskyddsbestämmelserna så att dessa regelverk inte motverkar varandra.</w:t>
      </w:r>
    </w:p>
    <w:p w:rsidR="009C60A5" w:rsidRPr="009C60A5" w:rsidRDefault="009C60A5">
      <w:pPr>
        <w:pStyle w:val="Rubrik1"/>
      </w:pPr>
      <w:r w:rsidRPr="009C60A5">
        <w:t>Motivering</w:t>
      </w:r>
    </w:p>
    <w:p w:rsidR="009C60A5" w:rsidRPr="009C60A5" w:rsidRDefault="009C60A5">
      <w:r w:rsidRPr="009C60A5">
        <w:t>Klimathotet – de pågående klimatförändringarna – är vår tids ödesfråga och globala utmaning. Sverige måste ta sitt ansvar som ett utvecklat industriland att radikalt minska utsläppen av växthusgaser i syfte att minska klimatförän</w:t>
      </w:r>
      <w:r w:rsidRPr="009C60A5">
        <w:t>d</w:t>
      </w:r>
      <w:r w:rsidRPr="009C60A5">
        <w:rPr>
          <w:spacing w:val="2"/>
        </w:rPr>
        <w:t>ringarna och deras effekter. Men det tar lång tid innan vi ser de märkbara ef</w:t>
      </w:r>
      <w:r w:rsidRPr="009C60A5">
        <w:t xml:space="preserve">fekterna av de minskande utsläppen. Därför måste vi samtidigt anpassa vårt samhälle, förebygga och rusta det mot klimatförändringens negativa effekter i form av t.ex. översvämningar, risk för ras, skred och erosion. </w:t>
      </w:r>
    </w:p>
    <w:p w:rsidR="009C60A5" w:rsidRPr="009C60A5" w:rsidRDefault="009C60A5">
      <w:pPr>
        <w:pStyle w:val="Normaltindrag"/>
      </w:pPr>
      <w:r w:rsidRPr="009C60A5">
        <w:t>I juni 2005 gav den dåvarande regeringen en utredare i uppdrag att kar</w:t>
      </w:r>
      <w:r w:rsidRPr="009C60A5">
        <w:t>t</w:t>
      </w:r>
      <w:r w:rsidRPr="009C60A5">
        <w:t>lägga det svenska samhällets sårbarhet för globala klimatförändringar. Utre</w:t>
      </w:r>
      <w:r w:rsidRPr="009C60A5">
        <w:t>d</w:t>
      </w:r>
      <w:r w:rsidRPr="009C60A5">
        <w:t>ningen visade att det varmare klimatet i framtiden kommer att få omfattande konsekvenser regionalt, främst i form av ökad nederbörd och ökat antal öve</w:t>
      </w:r>
      <w:r w:rsidRPr="009C60A5">
        <w:t>r</w:t>
      </w:r>
      <w:r w:rsidRPr="009C60A5">
        <w:t>svämningar men också av sänkta vattennivåer under torra somrar.</w:t>
      </w:r>
    </w:p>
    <w:p w:rsidR="009C60A5" w:rsidRPr="009C60A5" w:rsidRDefault="009C60A5">
      <w:pPr>
        <w:pStyle w:val="Normaltindrag"/>
      </w:pPr>
      <w:r w:rsidRPr="009C60A5">
        <w:t>De förändringar i klimatet som prognoserna visar kommer för Mälarens del inte bara att medföra stora översvämningar utan även problem med avri</w:t>
      </w:r>
      <w:r w:rsidRPr="009C60A5">
        <w:t>n</w:t>
      </w:r>
      <w:r w:rsidRPr="009C60A5">
        <w:t>ningen till Östersjön. Det kommer att medföra stora risker för erosion längs stränderna och vid utloppen. Översvämning av förorenad industrimark hotar dricksvattnet.</w:t>
      </w:r>
    </w:p>
    <w:p w:rsidR="009C60A5" w:rsidRPr="009C60A5" w:rsidRDefault="009C60A5">
      <w:pPr>
        <w:pStyle w:val="Normaltindrag"/>
      </w:pPr>
      <w:r w:rsidRPr="009C60A5">
        <w:t>En naturkatastrof i Mälarregionen skulle drabba 2,5 miljoner människor, medföra stora skador på miljön, byggnader och infrastruktur och därmed slå hårt mot den ekonomiska tillväxten i regionen och hela landet.</w:t>
      </w:r>
    </w:p>
    <w:p w:rsidR="009C60A5" w:rsidRPr="009C60A5" w:rsidRDefault="009C60A5">
      <w:pPr>
        <w:pStyle w:val="Normaltindrag"/>
      </w:pPr>
      <w:r w:rsidRPr="009C60A5">
        <w:rPr>
          <w:spacing w:val="-2"/>
        </w:rPr>
        <w:lastRenderedPageBreak/>
        <w:t>Klimat- och sårbarhetsutredningen anser att byggande av permanenta val</w:t>
      </w:r>
      <w:r w:rsidRPr="009C60A5">
        <w:t>lar på riskområden inte är ett realistiskt alternativ, bl.a. av kulturhistoriska skäl. Därför föreslås att avtappningskapaciteten i Mälaren ökas genom ombyggnad av slussar i Stockholm och Södertälje. Detta är kostnadskrävande och kan ta lång tid. Därför föreslås också att nybyggnationer kring Mälaren under nivå + </w:t>
      </w:r>
      <w:smartTag w:uri="urn:schemas-microsoft-com:office:smarttags" w:element="metricconverter">
        <w:smartTagPr>
          <w:attr w:name="ProductID" w:val="230 centimeter"/>
        </w:smartTagPr>
        <w:r w:rsidRPr="009C60A5">
          <w:t>230 centimeter</w:t>
        </w:r>
      </w:smartTag>
      <w:r w:rsidRPr="009C60A5">
        <w:t xml:space="preserve"> endast ska tillåtas i undantagsfall tills avtappningskapacit</w:t>
      </w:r>
      <w:r w:rsidRPr="009C60A5">
        <w:t>e</w:t>
      </w:r>
      <w:r w:rsidRPr="009C60A5">
        <w:t>ten har höjts. Detta förutsätter att kommunerna beaktar risken i sitt ordinarie planarbete.</w:t>
      </w:r>
    </w:p>
    <w:p w:rsidR="009C60A5" w:rsidRPr="009C60A5" w:rsidRDefault="009C60A5">
      <w:pPr>
        <w:pStyle w:val="Normaltindrag"/>
      </w:pPr>
      <w:r w:rsidRPr="009C60A5">
        <w:t>Klimat- och sårbarhetsutredni</w:t>
      </w:r>
      <w:r w:rsidRPr="009C60A5">
        <w:t>ngen menar att situationen för Mälaren är a</w:t>
      </w:r>
      <w:r w:rsidRPr="009C60A5">
        <w:t>n</w:t>
      </w:r>
      <w:r w:rsidRPr="009C60A5">
        <w:t xml:space="preserve">strängd, varför det är angeläget att snarast möjligt genomföra utredningens förslag. </w:t>
      </w:r>
      <w:r w:rsidRPr="009C60A5">
        <w:rPr>
          <w:spacing w:val="-2"/>
        </w:rPr>
        <w:t>Det helt avgörande i sammanhanget är att understryka vikten av att kom</w:t>
      </w:r>
      <w:r w:rsidRPr="009C60A5">
        <w:t>munerna på ett bättre sätt än i dag beaktar risken för översvämningar, ras, skred och erosion i sin fysiska planering. Ökad hänsyn måste tas till kons</w:t>
      </w:r>
      <w:r w:rsidRPr="009C60A5">
        <w:t>e</w:t>
      </w:r>
      <w:r w:rsidRPr="009C60A5">
        <w:t xml:space="preserve">kvenserna av klimatförändringar i översikts- och detaljplaneringen och vid prövning av bygglov. </w:t>
      </w:r>
    </w:p>
    <w:p w:rsidR="009C60A5" w:rsidRPr="009C60A5" w:rsidRDefault="009C60A5">
      <w:pPr>
        <w:pStyle w:val="Normaltindrag"/>
      </w:pPr>
      <w:r w:rsidRPr="009C60A5">
        <w:t>När det gäller Mälarregionen – och andra sårbara regioner i lande</w:t>
      </w:r>
      <w:r w:rsidRPr="009C60A5">
        <w:t>t – krävs det en tydlig och institutionaliserad samordning mellan kommunerna, via länsstyrelserna, när det gäller upprättande av översikts- och detaljplaner. I detta sammanhang finns det anledning till viss oro över regeringens förslag till förändrade och uppluckrade strandskyddsbestämmelser. Strandnära byg</w:t>
      </w:r>
      <w:r w:rsidRPr="009C60A5">
        <w:t>g</w:t>
      </w:r>
      <w:r w:rsidRPr="009C60A5">
        <w:t>lov bör inte godkännas i klimatsårbara kommuner och regioner inom ramen för kommunernas översikts- och detaljplaner.</w:t>
      </w:r>
    </w:p>
    <w:p w:rsidR="009C60A5" w:rsidRPr="009C60A5" w:rsidRDefault="009C60A5">
      <w:pPr>
        <w:pStyle w:val="Normaltindrag"/>
      </w:pPr>
      <w:r w:rsidRPr="009C60A5">
        <w:t>I regeringens klimatproposition (2008/09:162) betonas att det finns behov av ändringar</w:t>
      </w:r>
      <w:r w:rsidRPr="009C60A5">
        <w:t xml:space="preserve"> i plan- och bygglagen (PBL) för att på ett bättre sätt inte</w:t>
      </w:r>
      <w:r w:rsidRPr="009C60A5">
        <w:t>g</w:t>
      </w:r>
      <w:r w:rsidRPr="009C60A5">
        <w:t>rera ett förebyggande klimatanpassningsarbete i den fysiska planeringen och att å</w:t>
      </w:r>
      <w:r w:rsidRPr="009C60A5">
        <w:t>t</w:t>
      </w:r>
      <w:r w:rsidRPr="009C60A5">
        <w:t>gärder för klimatanpassning ska redovisas i samband med att detaljplaner upprättas.</w:t>
      </w:r>
    </w:p>
    <w:p w:rsidR="009C60A5" w:rsidRPr="009C60A5" w:rsidRDefault="009C60A5">
      <w:pPr>
        <w:pStyle w:val="Normaltindrag"/>
      </w:pPr>
      <w:r w:rsidRPr="009C60A5">
        <w:t>Det är viktigt att betona att det måste finnas en tydlig samsyn mellan strandskyddsbestämmelserna och Klimat- och sårbarhetsutredningens analys och förslag. De båda regelverken, plan- och bygglagen (PBL) och stran</w:t>
      </w:r>
      <w:r w:rsidRPr="009C60A5">
        <w:t>d</w:t>
      </w:r>
      <w:r w:rsidRPr="009C60A5">
        <w:t>skyddsbestämmelserna, får inte motverka varandra.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C60A5">
        <w:trPr>
          <w:cantSplit/>
        </w:trPr>
        <w:tc>
          <w:tcPr>
            <w:tcW w:w="3046" w:type="dxa"/>
          </w:tcPr>
          <w:p w:rsidR="009C60A5" w:rsidRPr="009C60A5" w:rsidRDefault="009C60A5">
            <w:pPr>
              <w:pStyle w:val="UnderskriftDatum"/>
              <w:spacing w:before="240"/>
            </w:pPr>
            <w:r w:rsidRPr="009C60A5">
              <w:t>Stockholm den 30 september 2009</w:t>
            </w:r>
          </w:p>
        </w:tc>
        <w:tc>
          <w:tcPr>
            <w:tcW w:w="3047" w:type="dxa"/>
          </w:tcPr>
          <w:p w:rsidR="009C60A5" w:rsidRPr="009C60A5" w:rsidRDefault="009C60A5">
            <w:pPr>
              <w:pStyle w:val="Underskrifter"/>
              <w:spacing w:before="240"/>
            </w:pPr>
          </w:p>
        </w:tc>
      </w:tr>
      <w:tr w:rsidR="00000000" w:rsidRPr="009C60A5">
        <w:trPr>
          <w:cantSplit/>
        </w:trPr>
        <w:tc>
          <w:tcPr>
            <w:tcW w:w="3046" w:type="dxa"/>
          </w:tcPr>
          <w:p w:rsidR="009C60A5" w:rsidRPr="009C60A5" w:rsidRDefault="009C60A5">
            <w:pPr>
              <w:pStyle w:val="Underskrifter"/>
            </w:pPr>
            <w:r w:rsidRPr="009C60A5">
              <w:t>Mats Berglind (s)</w:t>
            </w:r>
          </w:p>
        </w:tc>
        <w:tc>
          <w:tcPr>
            <w:tcW w:w="3046" w:type="dxa"/>
          </w:tcPr>
          <w:p w:rsidR="009C60A5" w:rsidRPr="009C60A5" w:rsidRDefault="009C60A5">
            <w:pPr>
              <w:pStyle w:val="Underskrifter"/>
            </w:pPr>
          </w:p>
        </w:tc>
      </w:tr>
      <w:tr w:rsidR="00000000" w:rsidRPr="009C60A5">
        <w:trPr>
          <w:cantSplit/>
        </w:trPr>
        <w:tc>
          <w:tcPr>
            <w:tcW w:w="3046" w:type="dxa"/>
          </w:tcPr>
          <w:p w:rsidR="009C60A5" w:rsidRPr="009C60A5" w:rsidRDefault="009C60A5">
            <w:pPr>
              <w:pStyle w:val="Underskrifter"/>
            </w:pPr>
            <w:r w:rsidRPr="009C60A5">
              <w:t>Agneta Gille (s)</w:t>
            </w:r>
          </w:p>
        </w:tc>
        <w:tc>
          <w:tcPr>
            <w:tcW w:w="3046" w:type="dxa"/>
          </w:tcPr>
          <w:p w:rsidR="009C60A5" w:rsidRPr="009C60A5" w:rsidRDefault="009C60A5">
            <w:pPr>
              <w:pStyle w:val="Underskrifter"/>
            </w:pPr>
            <w:r w:rsidRPr="009C60A5">
              <w:t>Tone Tingsgård (s)</w:t>
            </w:r>
          </w:p>
        </w:tc>
      </w:tr>
    </w:tbl>
    <w:p w:rsidR="009C60A5" w:rsidRPr="009C60A5" w:rsidRDefault="009C60A5">
      <w:pPr>
        <w:pStyle w:val="Normaltindrag"/>
      </w:pPr>
    </w:p>
    <w:sectPr w:rsidR="00000000" w:rsidRPr="009C6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0A5" w:rsidRPr="009C60A5" w:rsidRDefault="009C60A5">
      <w:r w:rsidRPr="009C60A5">
        <w:separator/>
      </w:r>
    </w:p>
  </w:endnote>
  <w:endnote w:type="continuationSeparator" w:id="0">
    <w:p w:rsidR="009C60A5" w:rsidRPr="009C60A5" w:rsidRDefault="009C60A5">
      <w:r w:rsidRPr="009C60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0A5" w:rsidRPr="009C60A5" w:rsidRDefault="009C60A5">
    <w:pPr>
      <w:pStyle w:val="Sidfot"/>
    </w:pPr>
    <w:r w:rsidRPr="009C60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52070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0A5" w:rsidRDefault="009C60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60A5" w:rsidRDefault="009C60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0A5" w:rsidRPr="009C60A5" w:rsidRDefault="009C60A5">
    <w:pPr>
      <w:pStyle w:val="Sidfot"/>
    </w:pPr>
    <w:r w:rsidRPr="009C60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53696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0A5" w:rsidRDefault="009C60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60A5" w:rsidRDefault="009C60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0A5" w:rsidRPr="009C60A5" w:rsidRDefault="009C60A5">
    <w:pPr>
      <w:pStyle w:val="Sidfot"/>
    </w:pPr>
    <w:r w:rsidRPr="009C60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38419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0A5" w:rsidRDefault="009C60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60A5" w:rsidRDefault="009C60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0A5" w:rsidRPr="009C60A5" w:rsidRDefault="009C60A5">
      <w:r w:rsidRPr="009C60A5">
        <w:separator/>
      </w:r>
    </w:p>
  </w:footnote>
  <w:footnote w:type="continuationSeparator" w:id="0">
    <w:p w:rsidR="009C60A5" w:rsidRPr="009C60A5" w:rsidRDefault="009C60A5">
      <w:r w:rsidRPr="009C60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0A5" w:rsidRPr="009C60A5" w:rsidRDefault="009C60A5">
    <w:pPr>
      <w:pStyle w:val="Sidhuvud"/>
    </w:pPr>
    <w:r w:rsidRPr="009C60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37313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0A5" w:rsidRDefault="009C60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60A5" w:rsidRDefault="009C60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0A5" w:rsidRPr="009C60A5" w:rsidRDefault="009C60A5">
    <w:pPr>
      <w:pStyle w:val="Sidhuvud"/>
    </w:pPr>
    <w:r w:rsidRPr="009C60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8841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0A5" w:rsidRDefault="009C60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60A5" w:rsidRDefault="009C60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60A5" w:rsidRPr="009C60A5" w:rsidRDefault="009C60A5">
    <w:pPr>
      <w:pStyle w:val="FSHNormal"/>
      <w:tabs>
        <w:tab w:val="right" w:pos="5840"/>
      </w:tabs>
    </w:pPr>
    <w:r w:rsidRPr="009C60A5">
      <w:br/>
    </w:r>
    <w:r w:rsidRPr="009C60A5">
      <w:fldChar w:fldCharType="begin" w:fldLock="1"/>
    </w:r>
    <w:r w:rsidRPr="009C60A5">
      <w:instrText xml:space="preserve"> DOCPROPERTY</w:instrText>
    </w:r>
    <w:r w:rsidRPr="009C60A5">
      <w:rPr>
        <w:sz w:val="18"/>
      </w:rPr>
      <w:instrText xml:space="preserve"> "YearUser" *\charformat </w:instrText>
    </w:r>
    <w:r w:rsidRPr="009C60A5">
      <w:fldChar w:fldCharType="separate"/>
    </w:r>
    <w:r w:rsidRPr="009C60A5">
      <w:t>2009/10</w:t>
    </w:r>
    <w:r w:rsidRPr="009C60A5">
      <w:fldChar w:fldCharType="end"/>
    </w:r>
    <w:r w:rsidRPr="009C60A5">
      <w:t xml:space="preserve"> </w:t>
    </w:r>
    <w:r w:rsidRPr="009C60A5">
      <w:tab/>
      <w:t xml:space="preserve">mnr: </w:t>
    </w:r>
    <w:r w:rsidRPr="009C60A5">
      <w:fldChar w:fldCharType="begin" w:fldLock="1"/>
    </w:r>
    <w:r w:rsidRPr="009C60A5">
      <w:instrText xml:space="preserve"> DOCPROPERTY</w:instrText>
    </w:r>
    <w:r w:rsidRPr="009C60A5">
      <w:rPr>
        <w:sz w:val="18"/>
      </w:rPr>
      <w:instrText xml:space="preserve"> "Motionsnummer" *\charformat </w:instrText>
    </w:r>
    <w:r w:rsidRPr="009C60A5">
      <w:fldChar w:fldCharType="separate"/>
    </w:r>
    <w:r w:rsidRPr="009C60A5">
      <w:t>C424</w:t>
    </w:r>
    <w:r w:rsidRPr="009C60A5">
      <w:fldChar w:fldCharType="end"/>
    </w:r>
    <w:r w:rsidRPr="009C60A5">
      <w:br/>
    </w:r>
    <w:r w:rsidRPr="009C60A5">
      <w:fldChar w:fldCharType="begin" w:fldLock="1"/>
    </w:r>
    <w:r w:rsidRPr="009C60A5">
      <w:instrText xml:space="preserve"> DOCPROPERTY</w:instrText>
    </w:r>
    <w:r w:rsidRPr="009C60A5">
      <w:rPr>
        <w:sz w:val="18"/>
      </w:rPr>
      <w:instrText xml:space="preserve"> "Samling" *\charformat </w:instrText>
    </w:r>
    <w:r w:rsidRPr="009C60A5">
      <w:fldChar w:fldCharType="end"/>
    </w:r>
    <w:r w:rsidRPr="009C60A5">
      <w:tab/>
      <w:t xml:space="preserve">pnr: </w:t>
    </w:r>
    <w:r w:rsidRPr="009C60A5">
      <w:fldChar w:fldCharType="begin" w:fldLock="1"/>
    </w:r>
    <w:r w:rsidRPr="009C60A5">
      <w:instrText xml:space="preserve"> DOCPROPERTY</w:instrText>
    </w:r>
    <w:r w:rsidRPr="009C60A5">
      <w:rPr>
        <w:sz w:val="18"/>
      </w:rPr>
      <w:instrText xml:space="preserve"> "Partinummer" *\charformat </w:instrText>
    </w:r>
    <w:r w:rsidRPr="009C60A5">
      <w:fldChar w:fldCharType="separate"/>
    </w:r>
    <w:r w:rsidRPr="009C60A5">
      <w:t>s28006</w:t>
    </w:r>
    <w:r w:rsidRPr="009C60A5">
      <w:fldChar w:fldCharType="end"/>
    </w:r>
  </w:p>
  <w:p w:rsidR="009C60A5" w:rsidRPr="009C60A5" w:rsidRDefault="009C60A5">
    <w:pPr>
      <w:pStyle w:val="FSHRub1"/>
    </w:pPr>
    <w:r w:rsidRPr="009C60A5">
      <w:t>Motion till riksdagen</w:t>
    </w:r>
    <w:r w:rsidRPr="009C60A5">
      <w:br/>
    </w:r>
    <w:r w:rsidRPr="009C60A5">
      <w:fldChar w:fldCharType="begin" w:fldLock="1"/>
    </w:r>
    <w:r w:rsidRPr="009C60A5">
      <w:instrText xml:space="preserve"> DOCPROPERTY "YearUser" *\charformat </w:instrText>
    </w:r>
    <w:r w:rsidRPr="009C60A5">
      <w:fldChar w:fldCharType="separate"/>
    </w:r>
    <w:r w:rsidRPr="009C60A5">
      <w:t>2009/10</w:t>
    </w:r>
    <w:r w:rsidRPr="009C60A5">
      <w:fldChar w:fldCharType="end"/>
    </w:r>
    <w:r w:rsidRPr="009C60A5">
      <w:t>:</w:t>
    </w:r>
    <w:r w:rsidRPr="009C60A5">
      <w:fldChar w:fldCharType="begin" w:fldLock="1"/>
    </w:r>
    <w:r w:rsidRPr="009C60A5">
      <w:instrText xml:space="preserve"> DOCPROPERTY "Motionsnummer" *\charformat </w:instrText>
    </w:r>
    <w:r w:rsidRPr="009C60A5">
      <w:fldChar w:fldCharType="separate"/>
    </w:r>
    <w:r w:rsidRPr="009C60A5">
      <w:t>C424</w:t>
    </w:r>
    <w:r w:rsidRPr="009C60A5">
      <w:fldChar w:fldCharType="end"/>
    </w:r>
  </w:p>
  <w:p w:rsidR="009C60A5" w:rsidRPr="009C60A5" w:rsidRDefault="009C60A5">
    <w:pPr>
      <w:pStyle w:val="FSHNormalS5"/>
    </w:pPr>
    <w:r w:rsidRPr="009C60A5">
      <w:fldChar w:fldCharType="begin" w:fldLock="1"/>
    </w:r>
    <w:r w:rsidRPr="009C60A5">
      <w:instrText xml:space="preserve"> DOCPROPERTY "MotionarText" *\charformat </w:instrText>
    </w:r>
    <w:r w:rsidRPr="009C60A5">
      <w:fldChar w:fldCharType="separate"/>
    </w:r>
    <w:r w:rsidRPr="009C60A5">
      <w:t>av Mats Berglind m.fl. (s)</w:t>
    </w:r>
    <w:r w:rsidRPr="009C60A5">
      <w:fldChar w:fldCharType="end"/>
    </w:r>
    <w:r w:rsidRPr="009C60A5">
      <w:br/>
    </w:r>
    <w:r w:rsidRPr="009C60A5">
      <w:fldChar w:fldCharType="begin" w:fldLock="1"/>
    </w:r>
    <w:r w:rsidRPr="009C60A5">
      <w:instrText xml:space="preserve"> DOCPROPERTY "SvarFrasKort" *\charformat </w:instrText>
    </w:r>
    <w:r w:rsidRPr="009C60A5">
      <w:fldChar w:fldCharType="end"/>
    </w:r>
  </w:p>
  <w:p w:rsidR="009C60A5" w:rsidRPr="009C60A5" w:rsidRDefault="009C60A5">
    <w:pPr>
      <w:pStyle w:val="FSHTitel"/>
    </w:pPr>
    <w:r w:rsidRPr="009C60A5">
      <w:fldChar w:fldCharType="begin" w:fldLock="1"/>
    </w:r>
    <w:r w:rsidRPr="009C60A5">
      <w:instrText xml:space="preserve"> DOCPROPERTY</w:instrText>
    </w:r>
    <w:r w:rsidRPr="009C60A5">
      <w:rPr>
        <w:sz w:val="18"/>
      </w:rPr>
      <w:instrText xml:space="preserve"> "RubrikSvar" *\charformat </w:instrText>
    </w:r>
    <w:r w:rsidRPr="009C60A5">
      <w:fldChar w:fldCharType="separate"/>
    </w:r>
    <w:r w:rsidRPr="009C60A5">
      <w:t>Översvämningshot i Mälaren</w:t>
    </w:r>
    <w:r w:rsidRPr="009C60A5">
      <w:fldChar w:fldCharType="end"/>
    </w:r>
  </w:p>
  <w:p w:rsidR="009C60A5" w:rsidRPr="009C60A5" w:rsidRDefault="009C60A5">
    <w:pPr>
      <w:pStyle w:val="Normal00"/>
    </w:pPr>
  </w:p>
  <w:p w:rsidR="009C60A5" w:rsidRPr="009C60A5" w:rsidRDefault="009C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3407843">
    <w:abstractNumId w:val="8"/>
  </w:num>
  <w:num w:numId="2" w16cid:durableId="801506882">
    <w:abstractNumId w:val="9"/>
  </w:num>
  <w:num w:numId="3" w16cid:durableId="963661400">
    <w:abstractNumId w:val="8"/>
  </w:num>
  <w:num w:numId="4" w16cid:durableId="1093890783">
    <w:abstractNumId w:val="9"/>
  </w:num>
  <w:num w:numId="5" w16cid:durableId="849376115">
    <w:abstractNumId w:val="13"/>
  </w:num>
  <w:num w:numId="6" w16cid:durableId="1096560953">
    <w:abstractNumId w:val="10"/>
  </w:num>
  <w:num w:numId="7" w16cid:durableId="380635511">
    <w:abstractNumId w:val="11"/>
  </w:num>
  <w:num w:numId="8" w16cid:durableId="1403328692">
    <w:abstractNumId w:val="12"/>
  </w:num>
  <w:num w:numId="9" w16cid:durableId="1626424256">
    <w:abstractNumId w:val="8"/>
  </w:num>
  <w:num w:numId="10" w16cid:durableId="1433668512">
    <w:abstractNumId w:val="3"/>
  </w:num>
  <w:num w:numId="11" w16cid:durableId="604462111">
    <w:abstractNumId w:val="2"/>
  </w:num>
  <w:num w:numId="12" w16cid:durableId="1828009963">
    <w:abstractNumId w:val="1"/>
  </w:num>
  <w:num w:numId="13" w16cid:durableId="1690064809">
    <w:abstractNumId w:val="0"/>
  </w:num>
  <w:num w:numId="14" w16cid:durableId="904488973">
    <w:abstractNumId w:val="9"/>
  </w:num>
  <w:num w:numId="15" w16cid:durableId="1990818760">
    <w:abstractNumId w:val="7"/>
  </w:num>
  <w:num w:numId="16" w16cid:durableId="148375242">
    <w:abstractNumId w:val="6"/>
  </w:num>
  <w:num w:numId="17" w16cid:durableId="686449175">
    <w:abstractNumId w:val="5"/>
  </w:num>
  <w:num w:numId="18" w16cid:durableId="1397700059">
    <w:abstractNumId w:val="4"/>
  </w:num>
  <w:num w:numId="19" w16cid:durableId="1226602491">
    <w:abstractNumId w:val="11"/>
  </w:num>
  <w:num w:numId="20" w16cid:durableId="771709585">
    <w:abstractNumId w:val="10"/>
  </w:num>
  <w:num w:numId="21" w16cid:durableId="1214729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A6C1311-F46A-4531-876C-234022E85214},{4FF5EAB4-A55C-44C2-A9F4-CBC0FF005A1C},{8F3168D7-0428-4E9F-B316-03268863E52C}"/>
  </w:docVars>
  <w:rsids>
    <w:rsidRoot w:val="00E56609"/>
    <w:rsid w:val="009C60A5"/>
    <w:rsid w:val="00E5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071D711-EE3E-4B04-94FD-1C830B65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3389</Characters>
  <Application>Microsoft Office Word</Application>
  <DocSecurity>4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s28006</vt:lpstr>
    </vt:vector>
  </TitlesOfParts>
  <Company>Riksdagen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s28006</dc:title>
  <dc:subject>s28006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2010-01-25T09:46:00Z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Översvämningshot i Mälaren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Översvämningshot i Mälaren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Mats Berglind m.fl. (s)</vt:lpwstr>
  </property>
  <property fmtid="{D5CDD505-2E9C-101B-9397-08002B2CF9AE}" pid="26" name="MotionarLista">
    <vt:lpwstr>Berglind, Mats (s)\Gille, Agneta (s)\Tingsgård, Tone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Berglind (s), Agneta Gille (s), Tone Tingsgård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20092010000000000115000280060069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20092010000000000115000280060069</vt:lpwstr>
  </property>
  <property fmtid="{D5CDD505-2E9C-101B-9397-08002B2CF9AE}" pid="50" name="nummer">
    <vt:lpwstr>424</vt:lpwstr>
  </property>
  <property fmtid="{D5CDD505-2E9C-101B-9397-08002B2CF9AE}" pid="51" name="utskottsbeteckning">
    <vt:lpwstr>C</vt:lpwstr>
  </property>
  <property fmtid="{D5CDD505-2E9C-101B-9397-08002B2CF9AE}" pid="52" name="GlobalUID">
    <vt:lpwstr>{D84072DB-81C4-49AA-A623-B3CA04097681}</vt:lpwstr>
  </property>
  <property fmtid="{D5CDD505-2E9C-101B-9397-08002B2CF9AE}" pid="53" name="Överföringar">
    <vt:i4>0</vt:i4>
  </property>
  <property fmtid="{D5CDD505-2E9C-101B-9397-08002B2CF9AE}" pid="54" name="Checksum">
    <vt:lpwstr>*0021422105128*</vt:lpwstr>
  </property>
  <property fmtid="{D5CDD505-2E9C-101B-9397-08002B2CF9AE}" pid="55" name="skuggnummer">
    <vt:lpwstr>2647</vt:lpwstr>
  </property>
  <property fmtid="{D5CDD505-2E9C-101B-9397-08002B2CF9AE}" pid="56" name="urixVersion">
    <vt:lpwstr>4.1.0.6</vt:lpwstr>
  </property>
  <property fmtid="{D5CDD505-2E9C-101B-9397-08002B2CF9AE}" pid="57" name="urixOrigin">
    <vt:lpwstr>100125 10:46:28.026</vt:lpwstr>
  </property>
  <property fmtid="{D5CDD505-2E9C-101B-9397-08002B2CF9AE}" pid="58" name="urixGuid">
    <vt:lpwstr>{832505B5-7B5B-4F19-895C-EB891E7CDA92}</vt:lpwstr>
  </property>
</Properties>
</file>