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7E5FCE283649B49920D24F2A23EAC9"/>
        </w:placeholder>
        <w:text/>
      </w:sdtPr>
      <w:sdtEndPr/>
      <w:sdtContent>
        <w:p w:rsidRPr="009B062B" w:rsidR="00AF30DD" w:rsidP="00914BDE" w:rsidRDefault="00AF30DD" w14:paraId="0CC7BD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12248" w:displacedByCustomXml="next" w:id="0"/>
    <w:sdt>
      <w:sdtPr>
        <w:alias w:val="Yrkande 1"/>
        <w:tag w:val="87c02b51-3c89-405b-beb8-333447921fb7"/>
        <w:id w:val="1673913199"/>
        <w:lock w:val="sdtLocked"/>
      </w:sdtPr>
      <w:sdtEndPr/>
      <w:sdtContent>
        <w:p w:rsidR="00811FB8" w:rsidRDefault="00B46918" w14:paraId="0D8492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generella strandskyddet måste reformeras och att regelverket bör vara olika strikt i olika delar av landet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39F725BBE4D45A192B34660678727C6"/>
        </w:placeholder>
        <w:text/>
      </w:sdtPr>
      <w:sdtEndPr/>
      <w:sdtContent>
        <w:p w:rsidRPr="009B062B" w:rsidR="006D79C9" w:rsidP="00333E95" w:rsidRDefault="006D79C9" w14:paraId="1CA658E0" w14:textId="77777777">
          <w:pPr>
            <w:pStyle w:val="Rubrik1"/>
          </w:pPr>
          <w:r>
            <w:t>Motivering</w:t>
          </w:r>
        </w:p>
      </w:sdtContent>
    </w:sdt>
    <w:p w:rsidR="003D06B1" w:rsidP="003D06B1" w:rsidRDefault="00DE0712" w14:paraId="373C97DA" w14:textId="77777777">
      <w:pPr>
        <w:pStyle w:val="Normalutanindragellerluft"/>
      </w:pPr>
      <w:r>
        <w:t xml:space="preserve">Strandskyddet har blivit en hämmande regel för många delar av landet vars </w:t>
      </w:r>
      <w:r w:rsidRPr="00DE0712">
        <w:rPr>
          <w:i/>
        </w:rPr>
        <w:t>unique selling point</w:t>
      </w:r>
      <w:r>
        <w:t xml:space="preserve"> just är möjligheter till boende och bebyggelse i strandnära lägen. Hela grundtanken bakom strandskyddsreglerna är ju att långsiktigt trygga allmänhetens tillgång till strandområden – vilket är särskilt viktigt i regioner och storstäder där boendeförtätningen är som störst – men att samma regler ska gälla även i områden som har god tillgång till vatten och strandnära lägen, och som är glest befolkade, är inte rimligt. LIS-områdesregelverket är uppenbarligen inte adekvat</w:t>
      </w:r>
      <w:r w:rsidR="003D06B1">
        <w:t xml:space="preserve">. </w:t>
      </w:r>
    </w:p>
    <w:p w:rsidRPr="003D06B1" w:rsidR="00422B9E" w:rsidP="003D06B1" w:rsidRDefault="00DE0712" w14:paraId="0207B482" w14:textId="3A224B07">
      <w:r w:rsidRPr="003D06B1">
        <w:t>Ny lagstiftning måste på plats som säkerställer att strandskyddsinstitutet tar sin utgångspunkt i de olika förutsättningar som finns runtom i landet och alltså inte som huvudregel innebär en strikt begränsning av äganderätt och möjlighet till utveckling, där endast dispenser och undantag kan bli aktuella. Strandskyddet måste vara olika i olika delar av Sverige för att hela Sverige ska kunna nå sin fulla potential i ett redan bostads</w:t>
      </w:r>
      <w:r w:rsidR="004E4C1C">
        <w:softHyphen/>
      </w:r>
      <w:bookmarkStart w:name="_GoBack" w:id="2"/>
      <w:bookmarkEnd w:id="2"/>
      <w:r w:rsidRPr="003D06B1">
        <w:t>ansträngt läge. Det generella strandskyddet måste reformeras och detta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7705D94D4A9A4967BA0B93E661F592F8"/>
        </w:placeholder>
      </w:sdtPr>
      <w:sdtEndPr/>
      <w:sdtContent>
        <w:p w:rsidR="00914BDE" w:rsidP="00914BDE" w:rsidRDefault="00914BDE" w14:paraId="1140C95F" w14:textId="77777777"/>
        <w:p w:rsidRPr="008E0FE2" w:rsidR="004801AC" w:rsidP="00914BDE" w:rsidRDefault="00930DCB" w14:paraId="553F3445" w14:textId="0C0C76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3F36" w14:paraId="28D550CB" w14:textId="77777777">
        <w:trPr>
          <w:cantSplit/>
        </w:trPr>
        <w:tc>
          <w:tcPr>
            <w:tcW w:w="50" w:type="pct"/>
            <w:vAlign w:val="bottom"/>
          </w:tcPr>
          <w:p w:rsidR="006D3F36" w:rsidRDefault="008F647E" w14:paraId="4BD74BC2" w14:textId="77777777"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6D3F36" w:rsidRDefault="008F647E" w14:paraId="1D823FC6" w14:textId="77777777">
            <w:pPr>
              <w:pStyle w:val="Underskrifter"/>
            </w:pPr>
            <w:r>
              <w:t>John Weinerhall (M)</w:t>
            </w:r>
          </w:p>
        </w:tc>
      </w:tr>
    </w:tbl>
    <w:p w:rsidR="004B32BC" w:rsidRDefault="004B32BC" w14:paraId="01863F44" w14:textId="77777777"/>
    <w:sectPr w:rsidR="004B32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A60F" w14:textId="77777777" w:rsidR="00FD4295" w:rsidRDefault="00FD4295" w:rsidP="000C1CAD">
      <w:pPr>
        <w:spacing w:line="240" w:lineRule="auto"/>
      </w:pPr>
      <w:r>
        <w:separator/>
      </w:r>
    </w:p>
  </w:endnote>
  <w:endnote w:type="continuationSeparator" w:id="0">
    <w:p w14:paraId="10C7D202" w14:textId="77777777" w:rsidR="00FD4295" w:rsidRDefault="00FD42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4F9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C6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8F04" w14:textId="5C6E30D3" w:rsidR="00262EA3" w:rsidRPr="00914BDE" w:rsidRDefault="00262EA3" w:rsidP="00914B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9B5A" w14:textId="77777777" w:rsidR="00FD4295" w:rsidRDefault="00FD4295" w:rsidP="000C1CAD">
      <w:pPr>
        <w:spacing w:line="240" w:lineRule="auto"/>
      </w:pPr>
      <w:r>
        <w:separator/>
      </w:r>
    </w:p>
  </w:footnote>
  <w:footnote w:type="continuationSeparator" w:id="0">
    <w:p w14:paraId="0E218359" w14:textId="77777777" w:rsidR="00FD4295" w:rsidRDefault="00FD42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3AC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F4F42" w14:textId="77777777" w:rsidR="00262EA3" w:rsidRDefault="00930D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87293953E74927BC569543B80D3F9A"/>
                              </w:placeholder>
                              <w:text/>
                            </w:sdtPr>
                            <w:sdtEndPr/>
                            <w:sdtContent>
                              <w:r w:rsidR="00DE07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A482B574714EE2AD9F6D68809CB0F8"/>
                              </w:placeholder>
                              <w:text/>
                            </w:sdtPr>
                            <w:sdtEndPr/>
                            <w:sdtContent>
                              <w:r w:rsidR="00017E18">
                                <w:t>2036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0F4F42" w14:textId="77777777" w:rsidR="00262EA3" w:rsidRDefault="00930D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87293953E74927BC569543B80D3F9A"/>
                        </w:placeholder>
                        <w:text/>
                      </w:sdtPr>
                      <w:sdtEndPr/>
                      <w:sdtContent>
                        <w:r w:rsidR="00DE07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A482B574714EE2AD9F6D68809CB0F8"/>
                        </w:placeholder>
                        <w:text/>
                      </w:sdtPr>
                      <w:sdtEndPr/>
                      <w:sdtContent>
                        <w:r w:rsidR="00017E18">
                          <w:t>2036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6078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2379" w14:textId="77777777" w:rsidR="00262EA3" w:rsidRDefault="00262EA3" w:rsidP="008563AC">
    <w:pPr>
      <w:jc w:val="right"/>
    </w:pPr>
  </w:p>
  <w:p w14:paraId="5713CB2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93070" w14:textId="77777777" w:rsidR="00262EA3" w:rsidRDefault="00930D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A43404" w14:textId="77777777" w:rsidR="00262EA3" w:rsidRDefault="00930D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01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E071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17E18">
          <w:t>2036</w:t>
        </w:r>
      </w:sdtContent>
    </w:sdt>
  </w:p>
  <w:p w14:paraId="096C7CE9" w14:textId="77777777" w:rsidR="00262EA3" w:rsidRPr="008227B3" w:rsidRDefault="00930D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00A913" w14:textId="77777777" w:rsidR="00262EA3" w:rsidRPr="008227B3" w:rsidRDefault="00930D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017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0172">
          <w:t>:1786</w:t>
        </w:r>
      </w:sdtContent>
    </w:sdt>
  </w:p>
  <w:p w14:paraId="0E62FABF" w14:textId="77777777" w:rsidR="00262EA3" w:rsidRDefault="00930D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0172">
          <w:t>av Viktor Wärnick och John Weinerhall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3A37C0" w14:textId="151285D7" w:rsidR="00262EA3" w:rsidRDefault="00290172" w:rsidP="00283E0F">
        <w:pPr>
          <w:pStyle w:val="FSHRub2"/>
        </w:pPr>
        <w:r>
          <w:t>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79635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E07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E18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C55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0E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0C9E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17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46D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6B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2BC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C1C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F36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D94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46D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FB8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47E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BDE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0DCB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1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CBE"/>
    <w:rsid w:val="00DD6E18"/>
    <w:rsid w:val="00DD6FB0"/>
    <w:rsid w:val="00DD758B"/>
    <w:rsid w:val="00DD783E"/>
    <w:rsid w:val="00DD78FB"/>
    <w:rsid w:val="00DD7EDD"/>
    <w:rsid w:val="00DE0052"/>
    <w:rsid w:val="00DE071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9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66DD24"/>
  <w15:chartTrackingRefBased/>
  <w15:docId w15:val="{DFD3AF6B-E3CC-460C-AF00-2FE194F0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7E5FCE283649B49920D24F2A23E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A847B-910E-4F41-95C1-2ED03845DBEC}"/>
      </w:docPartPr>
      <w:docPartBody>
        <w:p w:rsidR="00B91A82" w:rsidRDefault="00F46FA1">
          <w:pPr>
            <w:pStyle w:val="407E5FCE283649B49920D24F2A23EA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9F725BBE4D45A192B3466067872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D14D9-9E68-4AAD-A56A-DB064083D96E}"/>
      </w:docPartPr>
      <w:docPartBody>
        <w:p w:rsidR="00B91A82" w:rsidRDefault="00F46FA1">
          <w:pPr>
            <w:pStyle w:val="B39F725BBE4D45A192B34660678727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87293953E74927BC569543B80D3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A3BDF-4564-4021-A276-3314D3741A77}"/>
      </w:docPartPr>
      <w:docPartBody>
        <w:p w:rsidR="00B91A82" w:rsidRDefault="00F46FA1">
          <w:pPr>
            <w:pStyle w:val="E187293953E74927BC569543B80D3F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A482B574714EE2AD9F6D68809CB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21C0F-481D-4B75-944D-E54528F6B16F}"/>
      </w:docPartPr>
      <w:docPartBody>
        <w:p w:rsidR="00B91A82" w:rsidRDefault="00F46FA1">
          <w:pPr>
            <w:pStyle w:val="EAA482B574714EE2AD9F6D68809CB0F8"/>
          </w:pPr>
          <w:r>
            <w:t xml:space="preserve"> </w:t>
          </w:r>
        </w:p>
      </w:docPartBody>
    </w:docPart>
    <w:docPart>
      <w:docPartPr>
        <w:name w:val="7705D94D4A9A4967BA0B93E661F59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073BA-1DB7-4AD6-A7EC-A0B08F92701B}"/>
      </w:docPartPr>
      <w:docPartBody>
        <w:p w:rsidR="005A39A1" w:rsidRDefault="005A39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82"/>
    <w:rsid w:val="00000697"/>
    <w:rsid w:val="005A39A1"/>
    <w:rsid w:val="00B91A82"/>
    <w:rsid w:val="00ED60BD"/>
    <w:rsid w:val="00F4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7E5FCE283649B49920D24F2A23EAC9">
    <w:name w:val="407E5FCE283649B49920D24F2A23EAC9"/>
  </w:style>
  <w:style w:type="paragraph" w:customStyle="1" w:styleId="50D38251EDA143889FF872CB81572EEE">
    <w:name w:val="50D38251EDA143889FF872CB81572EE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1777E5E69F40FE8AB50DCACEDF5752">
    <w:name w:val="2F1777E5E69F40FE8AB50DCACEDF5752"/>
  </w:style>
  <w:style w:type="paragraph" w:customStyle="1" w:styleId="B39F725BBE4D45A192B34660678727C6">
    <w:name w:val="B39F725BBE4D45A192B34660678727C6"/>
  </w:style>
  <w:style w:type="paragraph" w:customStyle="1" w:styleId="4CD9B683B7324635B34C199F4C16EE63">
    <w:name w:val="4CD9B683B7324635B34C199F4C16EE63"/>
  </w:style>
  <w:style w:type="paragraph" w:customStyle="1" w:styleId="990CBAC8D4DE4D33961F70F054CD049C">
    <w:name w:val="990CBAC8D4DE4D33961F70F054CD049C"/>
  </w:style>
  <w:style w:type="paragraph" w:customStyle="1" w:styleId="E187293953E74927BC569543B80D3F9A">
    <w:name w:val="E187293953E74927BC569543B80D3F9A"/>
  </w:style>
  <w:style w:type="paragraph" w:customStyle="1" w:styleId="EAA482B574714EE2AD9F6D68809CB0F8">
    <w:name w:val="EAA482B574714EE2AD9F6D68809CB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F8CDD-3D84-4E36-B925-A3C603C2C77A}"/>
</file>

<file path=customXml/itemProps2.xml><?xml version="1.0" encoding="utf-8"?>
<ds:datastoreItem xmlns:ds="http://schemas.openxmlformats.org/officeDocument/2006/customXml" ds:itemID="{3769A543-85F9-4120-B5DB-326B2B35E566}"/>
</file>

<file path=customXml/itemProps3.xml><?xml version="1.0" encoding="utf-8"?>
<ds:datastoreItem xmlns:ds="http://schemas.openxmlformats.org/officeDocument/2006/customXml" ds:itemID="{BFF41E81-3543-4917-90D7-941B0614B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207</Words>
  <Characters>1212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M2036 Det orättvisa strandskyddet</vt:lpstr>
      <vt:lpstr>
      </vt:lpstr>
    </vt:vector>
  </TitlesOfParts>
  <Company>Sveriges riksdag</Company>
  <LinksUpToDate>false</LinksUpToDate>
  <CharactersWithSpaces>1411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