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455A382E864AEB9B6C78E2F287CF51"/>
        </w:placeholder>
        <w:text/>
      </w:sdtPr>
      <w:sdtEndPr/>
      <w:sdtContent>
        <w:p w:rsidRPr="009B062B" w:rsidR="00AF30DD" w:rsidP="00DA28CE" w:rsidRDefault="00AF30DD" w14:paraId="26F476E7" w14:textId="77777777">
          <w:pPr>
            <w:pStyle w:val="Rubrik1"/>
            <w:spacing w:after="300"/>
          </w:pPr>
          <w:r w:rsidRPr="009B062B">
            <w:t>Förslag till riksdagsbeslut</w:t>
          </w:r>
        </w:p>
      </w:sdtContent>
    </w:sdt>
    <w:sdt>
      <w:sdtPr>
        <w:alias w:val="Yrkande 1"/>
        <w:tag w:val="add2d03a-f093-459d-baf9-fb44f956389c"/>
        <w:id w:val="1178458497"/>
        <w:lock w:val="sdtLocked"/>
      </w:sdtPr>
      <w:sdtEndPr/>
      <w:sdtContent>
        <w:p w:rsidR="000A271C" w:rsidRDefault="00D4701C" w14:paraId="26F476E8" w14:textId="77777777">
          <w:pPr>
            <w:pStyle w:val="Frslagstext"/>
            <w:numPr>
              <w:ilvl w:val="0"/>
              <w:numId w:val="0"/>
            </w:numPr>
          </w:pPr>
          <w:r>
            <w:t>Riksdagen ställer sig bakom det som anförs i motionen om att stärka den försvagade svenska äganderätten genom delaktighet, påverkan och rätt för markägare att överklaga samtliga beslut som berör dennes egendom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F2CDF8BB604D91BA6B3BBDA21955CF"/>
        </w:placeholder>
        <w:text/>
      </w:sdtPr>
      <w:sdtEndPr/>
      <w:sdtContent>
        <w:p w:rsidRPr="009B062B" w:rsidR="006D79C9" w:rsidP="00333E95" w:rsidRDefault="006D79C9" w14:paraId="26F476E9" w14:textId="77777777">
          <w:pPr>
            <w:pStyle w:val="Rubrik1"/>
          </w:pPr>
          <w:r>
            <w:t>Motivering</w:t>
          </w:r>
        </w:p>
      </w:sdtContent>
    </w:sdt>
    <w:p w:rsidRPr="00CD6353" w:rsidR="00EA2CBF" w:rsidP="00CD6353" w:rsidRDefault="00EA2CBF" w14:paraId="26F476EA" w14:textId="77777777">
      <w:pPr>
        <w:pStyle w:val="Normalutanindragellerluft"/>
      </w:pPr>
      <w:r w:rsidRPr="00CD6353">
        <w:t>Äganderätten är grunden i demokratin, och grund</w:t>
      </w:r>
      <w:bookmarkStart w:name="_GoBack" w:id="1"/>
      <w:bookmarkEnd w:id="1"/>
      <w:r w:rsidRPr="00CD6353">
        <w:t>en för äganderätten i sin tur är möjligheten att äga och bruka mark och fastigheter. Idag ifrågasätts såväl som prejas den privata äganderätten direkt, indirekt och kontinuerligt från både politiskt håll och från offentlig förvaltning. Detta är ytterst ett hot mot demokratin och rättssamhället.</w:t>
      </w:r>
    </w:p>
    <w:p w:rsidRPr="00EA2CBF" w:rsidR="00EA2CBF" w:rsidP="00EA2CBF" w:rsidRDefault="00EA2CBF" w14:paraId="26F476EB" w14:textId="77777777">
      <w:r w:rsidRPr="00EA2CBF">
        <w:t>Idag kan exempelvis nyckelbiotoper, grön infrastruktur eller värdekärnor utpekas på en mark utan att markägaren har blivit informerad eller konsulterad eller ens haft möjlighet att överklaga utpekandet. Dessa områden skapar enorma arealer där det uppstår osäkerhet om hur marken ska kunna nyttjas i framtiden.</w:t>
      </w:r>
    </w:p>
    <w:p w:rsidRPr="00EA2CBF" w:rsidR="00422B9E" w:rsidP="00EA2CBF" w:rsidRDefault="00EA2CBF" w14:paraId="26F476EC" w14:textId="77777777">
      <w:r w:rsidRPr="00EA2CBF">
        <w:t>Sådan myndighetsutövning måste förutsätta att markägare alltid involveras på ett tidigt stadium och både ges möjlighet att yttra sig samt även har möjlighet att överklaga samtliga beslut som berör dennes egendom.</w:t>
      </w:r>
    </w:p>
    <w:sdt>
      <w:sdtPr>
        <w:rPr>
          <w:i/>
          <w:noProof/>
        </w:rPr>
        <w:alias w:val="CC_Underskrifter"/>
        <w:tag w:val="CC_Underskrifter"/>
        <w:id w:val="583496634"/>
        <w:lock w:val="sdtContentLocked"/>
        <w:placeholder>
          <w:docPart w:val="388FD48B61FE4220A912F5EDE5576F58"/>
        </w:placeholder>
      </w:sdtPr>
      <w:sdtEndPr>
        <w:rPr>
          <w:i w:val="0"/>
          <w:noProof w:val="0"/>
        </w:rPr>
      </w:sdtEndPr>
      <w:sdtContent>
        <w:p w:rsidR="00DC0153" w:rsidP="00DC0153" w:rsidRDefault="00DC0153" w14:paraId="26F476EE" w14:textId="77777777"/>
        <w:p w:rsidRPr="008E0FE2" w:rsidR="004801AC" w:rsidP="00DC0153" w:rsidRDefault="00CD6353" w14:paraId="26F476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2B4601" w:rsidRDefault="002B4601" w14:paraId="26F476F3" w14:textId="77777777"/>
    <w:sectPr w:rsidR="002B46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476F5" w14:textId="77777777" w:rsidR="00EA2CBF" w:rsidRDefault="00EA2CBF" w:rsidP="000C1CAD">
      <w:pPr>
        <w:spacing w:line="240" w:lineRule="auto"/>
      </w:pPr>
      <w:r>
        <w:separator/>
      </w:r>
    </w:p>
  </w:endnote>
  <w:endnote w:type="continuationSeparator" w:id="0">
    <w:p w14:paraId="26F476F6" w14:textId="77777777" w:rsidR="00EA2CBF" w:rsidRDefault="00EA2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476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476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015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47704" w14:textId="77777777" w:rsidR="00262EA3" w:rsidRPr="00DC0153" w:rsidRDefault="00262EA3" w:rsidP="00DC01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476F3" w14:textId="77777777" w:rsidR="00EA2CBF" w:rsidRDefault="00EA2CBF" w:rsidP="000C1CAD">
      <w:pPr>
        <w:spacing w:line="240" w:lineRule="auto"/>
      </w:pPr>
      <w:r>
        <w:separator/>
      </w:r>
    </w:p>
  </w:footnote>
  <w:footnote w:type="continuationSeparator" w:id="0">
    <w:p w14:paraId="26F476F4" w14:textId="77777777" w:rsidR="00EA2CBF" w:rsidRDefault="00EA2C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F476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F47706" wp14:anchorId="26F47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6353" w14:paraId="26F47709" w14:textId="77777777">
                          <w:pPr>
                            <w:jc w:val="right"/>
                          </w:pPr>
                          <w:sdt>
                            <w:sdtPr>
                              <w:alias w:val="CC_Noformat_Partikod"/>
                              <w:tag w:val="CC_Noformat_Partikod"/>
                              <w:id w:val="-53464382"/>
                              <w:placeholder>
                                <w:docPart w:val="512A4E4B857B447FA101A334FB560524"/>
                              </w:placeholder>
                              <w:text/>
                            </w:sdtPr>
                            <w:sdtEndPr/>
                            <w:sdtContent>
                              <w:r w:rsidR="00EA2CBF">
                                <w:t>M</w:t>
                              </w:r>
                            </w:sdtContent>
                          </w:sdt>
                          <w:sdt>
                            <w:sdtPr>
                              <w:alias w:val="CC_Noformat_Partinummer"/>
                              <w:tag w:val="CC_Noformat_Partinummer"/>
                              <w:id w:val="-1709555926"/>
                              <w:placeholder>
                                <w:docPart w:val="E0F657CB392441838DC0A7A32830B8B3"/>
                              </w:placeholder>
                              <w:text/>
                            </w:sdtPr>
                            <w:sdtEndPr/>
                            <w:sdtContent>
                              <w:r w:rsidR="00DE195E">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F47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6353" w14:paraId="26F47709" w14:textId="77777777">
                    <w:pPr>
                      <w:jc w:val="right"/>
                    </w:pPr>
                    <w:sdt>
                      <w:sdtPr>
                        <w:alias w:val="CC_Noformat_Partikod"/>
                        <w:tag w:val="CC_Noformat_Partikod"/>
                        <w:id w:val="-53464382"/>
                        <w:placeholder>
                          <w:docPart w:val="512A4E4B857B447FA101A334FB560524"/>
                        </w:placeholder>
                        <w:text/>
                      </w:sdtPr>
                      <w:sdtEndPr/>
                      <w:sdtContent>
                        <w:r w:rsidR="00EA2CBF">
                          <w:t>M</w:t>
                        </w:r>
                      </w:sdtContent>
                    </w:sdt>
                    <w:sdt>
                      <w:sdtPr>
                        <w:alias w:val="CC_Noformat_Partinummer"/>
                        <w:tag w:val="CC_Noformat_Partinummer"/>
                        <w:id w:val="-1709555926"/>
                        <w:placeholder>
                          <w:docPart w:val="E0F657CB392441838DC0A7A32830B8B3"/>
                        </w:placeholder>
                        <w:text/>
                      </w:sdtPr>
                      <w:sdtEndPr/>
                      <w:sdtContent>
                        <w:r w:rsidR="00DE195E">
                          <w:t>1906</w:t>
                        </w:r>
                      </w:sdtContent>
                    </w:sdt>
                  </w:p>
                </w:txbxContent>
              </v:textbox>
              <w10:wrap anchorx="page"/>
            </v:shape>
          </w:pict>
        </mc:Fallback>
      </mc:AlternateContent>
    </w:r>
  </w:p>
  <w:p w:rsidRPr="00293C4F" w:rsidR="00262EA3" w:rsidP="00776B74" w:rsidRDefault="00262EA3" w14:paraId="26F476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F476F9" w14:textId="77777777">
    <w:pPr>
      <w:jc w:val="right"/>
    </w:pPr>
  </w:p>
  <w:p w:rsidR="00262EA3" w:rsidP="00776B74" w:rsidRDefault="00262EA3" w14:paraId="26F476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6353" w14:paraId="26F476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F47708" wp14:anchorId="26F477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6353" w14:paraId="26F476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2CBF">
          <w:t>M</w:t>
        </w:r>
      </w:sdtContent>
    </w:sdt>
    <w:sdt>
      <w:sdtPr>
        <w:alias w:val="CC_Noformat_Partinummer"/>
        <w:tag w:val="CC_Noformat_Partinummer"/>
        <w:id w:val="-2014525982"/>
        <w:text/>
      </w:sdtPr>
      <w:sdtEndPr/>
      <w:sdtContent>
        <w:r w:rsidR="00DE195E">
          <w:t>1906</w:t>
        </w:r>
      </w:sdtContent>
    </w:sdt>
  </w:p>
  <w:p w:rsidRPr="008227B3" w:rsidR="00262EA3" w:rsidP="008227B3" w:rsidRDefault="00CD6353" w14:paraId="26F476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6353" w14:paraId="26F477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:2559</w:t>
        </w:r>
      </w:sdtContent>
    </w:sdt>
  </w:p>
  <w:p w:rsidR="00262EA3" w:rsidP="00E03A3D" w:rsidRDefault="00CD6353" w14:paraId="26F47701"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EA2CBF" w14:paraId="26F47702" w14:textId="77777777">
        <w:pPr>
          <w:pStyle w:val="FSHRub2"/>
        </w:pPr>
        <w:r>
          <w:t>Rätt till delaktighet och överklagan för markägare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6F477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EA2C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1C"/>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6BF2"/>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CEC"/>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60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9D0"/>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2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DDE"/>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353"/>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1C"/>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53"/>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95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CBF"/>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F476E6"/>
  <w15:chartTrackingRefBased/>
  <w15:docId w15:val="{620F5758-AF0B-473E-A7B8-9E3AB76B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58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455A382E864AEB9B6C78E2F287CF51"/>
        <w:category>
          <w:name w:val="Allmänt"/>
          <w:gallery w:val="placeholder"/>
        </w:category>
        <w:types>
          <w:type w:val="bbPlcHdr"/>
        </w:types>
        <w:behaviors>
          <w:behavior w:val="content"/>
        </w:behaviors>
        <w:guid w:val="{B0D1298F-728B-4F3F-B8DC-B135E3702EA3}"/>
      </w:docPartPr>
      <w:docPartBody>
        <w:p w:rsidR="00007D46" w:rsidRDefault="00007D46">
          <w:pPr>
            <w:pStyle w:val="E6455A382E864AEB9B6C78E2F287CF51"/>
          </w:pPr>
          <w:r w:rsidRPr="005A0A93">
            <w:rPr>
              <w:rStyle w:val="Platshllartext"/>
            </w:rPr>
            <w:t>Förslag till riksdagsbeslut</w:t>
          </w:r>
        </w:p>
      </w:docPartBody>
    </w:docPart>
    <w:docPart>
      <w:docPartPr>
        <w:name w:val="6AF2CDF8BB604D91BA6B3BBDA21955CF"/>
        <w:category>
          <w:name w:val="Allmänt"/>
          <w:gallery w:val="placeholder"/>
        </w:category>
        <w:types>
          <w:type w:val="bbPlcHdr"/>
        </w:types>
        <w:behaviors>
          <w:behavior w:val="content"/>
        </w:behaviors>
        <w:guid w:val="{2B3C541A-2DF9-4849-BE92-78B00C1482C1}"/>
      </w:docPartPr>
      <w:docPartBody>
        <w:p w:rsidR="00007D46" w:rsidRDefault="00007D46">
          <w:pPr>
            <w:pStyle w:val="6AF2CDF8BB604D91BA6B3BBDA21955CF"/>
          </w:pPr>
          <w:r w:rsidRPr="005A0A93">
            <w:rPr>
              <w:rStyle w:val="Platshllartext"/>
            </w:rPr>
            <w:t>Motivering</w:t>
          </w:r>
        </w:p>
      </w:docPartBody>
    </w:docPart>
    <w:docPart>
      <w:docPartPr>
        <w:name w:val="512A4E4B857B447FA101A334FB560524"/>
        <w:category>
          <w:name w:val="Allmänt"/>
          <w:gallery w:val="placeholder"/>
        </w:category>
        <w:types>
          <w:type w:val="bbPlcHdr"/>
        </w:types>
        <w:behaviors>
          <w:behavior w:val="content"/>
        </w:behaviors>
        <w:guid w:val="{DB08176E-34F9-4CA0-A2F1-FE71FE52BFB1}"/>
      </w:docPartPr>
      <w:docPartBody>
        <w:p w:rsidR="00007D46" w:rsidRDefault="00007D46">
          <w:pPr>
            <w:pStyle w:val="512A4E4B857B447FA101A334FB560524"/>
          </w:pPr>
          <w:r>
            <w:rPr>
              <w:rStyle w:val="Platshllartext"/>
            </w:rPr>
            <w:t xml:space="preserve"> </w:t>
          </w:r>
        </w:p>
      </w:docPartBody>
    </w:docPart>
    <w:docPart>
      <w:docPartPr>
        <w:name w:val="E0F657CB392441838DC0A7A32830B8B3"/>
        <w:category>
          <w:name w:val="Allmänt"/>
          <w:gallery w:val="placeholder"/>
        </w:category>
        <w:types>
          <w:type w:val="bbPlcHdr"/>
        </w:types>
        <w:behaviors>
          <w:behavior w:val="content"/>
        </w:behaviors>
        <w:guid w:val="{FC3F7715-AF24-42EB-B5CB-639567C96EEB}"/>
      </w:docPartPr>
      <w:docPartBody>
        <w:p w:rsidR="00007D46" w:rsidRDefault="00007D46">
          <w:pPr>
            <w:pStyle w:val="E0F657CB392441838DC0A7A32830B8B3"/>
          </w:pPr>
          <w:r>
            <w:t xml:space="preserve"> </w:t>
          </w:r>
        </w:p>
      </w:docPartBody>
    </w:docPart>
    <w:docPart>
      <w:docPartPr>
        <w:name w:val="388FD48B61FE4220A912F5EDE5576F58"/>
        <w:category>
          <w:name w:val="Allmänt"/>
          <w:gallery w:val="placeholder"/>
        </w:category>
        <w:types>
          <w:type w:val="bbPlcHdr"/>
        </w:types>
        <w:behaviors>
          <w:behavior w:val="content"/>
        </w:behaviors>
        <w:guid w:val="{FA7DD02E-3268-4246-8FCA-2071EA05F36B}"/>
      </w:docPartPr>
      <w:docPartBody>
        <w:p w:rsidR="00914150" w:rsidRDefault="009141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D46"/>
    <w:rsid w:val="00007D46"/>
    <w:rsid w:val="009141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455A382E864AEB9B6C78E2F287CF51">
    <w:name w:val="E6455A382E864AEB9B6C78E2F287CF51"/>
  </w:style>
  <w:style w:type="paragraph" w:customStyle="1" w:styleId="7AE4145F04F6440287BB649A63B4FFFB">
    <w:name w:val="7AE4145F04F6440287BB649A63B4FF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6F0B0CF11D4A6DB9DAD97006380B19">
    <w:name w:val="F46F0B0CF11D4A6DB9DAD97006380B19"/>
  </w:style>
  <w:style w:type="paragraph" w:customStyle="1" w:styleId="6AF2CDF8BB604D91BA6B3BBDA21955CF">
    <w:name w:val="6AF2CDF8BB604D91BA6B3BBDA21955CF"/>
  </w:style>
  <w:style w:type="paragraph" w:customStyle="1" w:styleId="B0D8E7E2B33D4CCEB6C576E8D10A2991">
    <w:name w:val="B0D8E7E2B33D4CCEB6C576E8D10A2991"/>
  </w:style>
  <w:style w:type="paragraph" w:customStyle="1" w:styleId="6EEDBF12AEB248EA89D62FA3724A8978">
    <w:name w:val="6EEDBF12AEB248EA89D62FA3724A8978"/>
  </w:style>
  <w:style w:type="paragraph" w:customStyle="1" w:styleId="512A4E4B857B447FA101A334FB560524">
    <w:name w:val="512A4E4B857B447FA101A334FB560524"/>
  </w:style>
  <w:style w:type="paragraph" w:customStyle="1" w:styleId="E0F657CB392441838DC0A7A32830B8B3">
    <w:name w:val="E0F657CB392441838DC0A7A32830B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04740-DE2B-44FE-B38F-9852F90DA766}"/>
</file>

<file path=customXml/itemProps2.xml><?xml version="1.0" encoding="utf-8"?>
<ds:datastoreItem xmlns:ds="http://schemas.openxmlformats.org/officeDocument/2006/customXml" ds:itemID="{F531375B-2F09-4BF4-9473-1ED622A09797}"/>
</file>

<file path=customXml/itemProps3.xml><?xml version="1.0" encoding="utf-8"?>
<ds:datastoreItem xmlns:ds="http://schemas.openxmlformats.org/officeDocument/2006/customXml" ds:itemID="{666164E2-33E2-4233-8C44-7348F60C4182}"/>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1012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