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17A" w:rsidRPr="008128F9" w:rsidRDefault="0012117A">
      <w:pPr>
        <w:pStyle w:val="Frslagsrubrik"/>
        <w:shd w:val="clear" w:color="000000" w:fill="auto"/>
      </w:pPr>
      <w:r w:rsidRPr="008128F9">
        <w:t>Förslag till riksdagsbeslut</w:t>
      </w:r>
    </w:p>
    <w:p w:rsidR="0012117A" w:rsidRPr="008128F9" w:rsidRDefault="0012117A">
      <w:pPr>
        <w:pStyle w:val="Hemstlatt"/>
        <w:shd w:val="clear" w:color="000000" w:fill="auto"/>
        <w:ind w:left="0"/>
      </w:pPr>
      <w:r w:rsidRPr="008128F9">
        <w:t>Riksdagen tillkännager för regeringen som sin mening vad som anförs i motionen om att diskrimineringslagen bör ålägga arbetsgiv</w:t>
      </w:r>
      <w:r w:rsidRPr="008128F9">
        <w:t>a</w:t>
      </w:r>
      <w:r w:rsidRPr="008128F9">
        <w:t>re att arbeta förebyggande med samtliga diskrimineringsgru</w:t>
      </w:r>
      <w:r w:rsidRPr="008128F9">
        <w:t>n</w:t>
      </w:r>
      <w:r w:rsidRPr="008128F9">
        <w:t>der.</w:t>
      </w:r>
    </w:p>
    <w:p w:rsidR="0012117A" w:rsidRPr="008128F9" w:rsidRDefault="0012117A">
      <w:pPr>
        <w:pStyle w:val="Rubrik1"/>
        <w:shd w:val="clear" w:color="000000" w:fill="auto"/>
      </w:pPr>
      <w:r w:rsidRPr="008128F9">
        <w:t>Motivering</w:t>
      </w:r>
    </w:p>
    <w:p w:rsidR="0012117A" w:rsidRPr="008128F9" w:rsidRDefault="0012117A">
      <w:pPr>
        <w:shd w:val="clear" w:color="000000" w:fill="auto"/>
      </w:pPr>
      <w:r w:rsidRPr="008128F9">
        <w:t>Diskrimineringslagen ger skydd på sju lagstadgade diskrimineringsgrunder: ålder, religion och trosuppfattning, etnicitet, sexuell läggning, kön, könside</w:t>
      </w:r>
      <w:r w:rsidRPr="008128F9">
        <w:t>n</w:t>
      </w:r>
      <w:r w:rsidRPr="008128F9">
        <w:t>titet eller könsuttryck och funktionsnedsättning.</w:t>
      </w:r>
    </w:p>
    <w:p w:rsidR="0012117A" w:rsidRPr="008128F9" w:rsidRDefault="0012117A">
      <w:pPr>
        <w:pStyle w:val="Normaltindrag"/>
        <w:shd w:val="clear" w:color="000000" w:fill="auto"/>
      </w:pPr>
      <w:r w:rsidRPr="008128F9">
        <w:t>I alla dessa fall måste arbetsgivare genomföra aktiva åtgärder om någon har blivit diskriminerad. När det gäller de fyra grunderna kön, etnicitet samt religion och trosuppfattning har arbetsgivaren en lagstadgad skyldighet att ha ett fortlöpande förebyggande arbete. Så är inte fallet med de övriga tre gru</w:t>
      </w:r>
      <w:r w:rsidRPr="008128F9">
        <w:t>n</w:t>
      </w:r>
      <w:r w:rsidRPr="008128F9">
        <w:t>derna, och diskrimineringslagen bör därför ändras så att arbetsgivare åläggs att arbeta förebyggande med samtliga diskrimineringsgrunder.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28F9">
        <w:trPr>
          <w:cantSplit/>
        </w:trPr>
        <w:tc>
          <w:tcPr>
            <w:tcW w:w="3046" w:type="dxa"/>
          </w:tcPr>
          <w:p w:rsidR="0012117A" w:rsidRPr="008128F9" w:rsidRDefault="0012117A">
            <w:pPr>
              <w:pStyle w:val="UnderskriftDatum"/>
              <w:shd w:val="clear" w:color="000000" w:fill="auto"/>
              <w:spacing w:before="240"/>
            </w:pPr>
            <w:r w:rsidRPr="008128F9">
              <w:t>Stockholm den 4 oktober 2012</w:t>
            </w:r>
          </w:p>
        </w:tc>
        <w:tc>
          <w:tcPr>
            <w:tcW w:w="3047" w:type="dxa"/>
          </w:tcPr>
          <w:p w:rsidR="0012117A" w:rsidRPr="008128F9" w:rsidRDefault="0012117A">
            <w:pPr>
              <w:pStyle w:val="Underskrifter"/>
              <w:shd w:val="clear" w:color="000000" w:fill="auto"/>
              <w:spacing w:before="240"/>
            </w:pPr>
          </w:p>
        </w:tc>
      </w:tr>
      <w:tr w:rsidR="00000000" w:rsidRPr="008128F9">
        <w:trPr>
          <w:cantSplit/>
        </w:trPr>
        <w:tc>
          <w:tcPr>
            <w:tcW w:w="3046" w:type="dxa"/>
          </w:tcPr>
          <w:p w:rsidR="0012117A" w:rsidRPr="008128F9" w:rsidRDefault="0012117A">
            <w:pPr>
              <w:pStyle w:val="Underskrifter"/>
              <w:shd w:val="clear" w:color="000000" w:fill="auto"/>
            </w:pPr>
            <w:r w:rsidRPr="008128F9">
              <w:t>Anna Steele (FP)</w:t>
            </w:r>
          </w:p>
        </w:tc>
        <w:tc>
          <w:tcPr>
            <w:tcW w:w="3046" w:type="dxa"/>
          </w:tcPr>
          <w:p w:rsidR="0012117A" w:rsidRPr="008128F9" w:rsidRDefault="0012117A">
            <w:pPr>
              <w:pStyle w:val="Underskrifter"/>
              <w:shd w:val="clear" w:color="000000" w:fill="auto"/>
            </w:pPr>
          </w:p>
        </w:tc>
      </w:tr>
    </w:tbl>
    <w:p w:rsidR="0012117A" w:rsidRPr="008128F9" w:rsidRDefault="0012117A">
      <w:pPr>
        <w:pStyle w:val="Normaltindrag"/>
        <w:shd w:val="clear" w:color="000000" w:fill="auto"/>
      </w:pPr>
    </w:p>
    <w:sectPr w:rsidR="0012117A" w:rsidRPr="008128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17A" w:rsidRPr="008128F9" w:rsidRDefault="0012117A">
      <w:r w:rsidRPr="008128F9">
        <w:separator/>
      </w:r>
    </w:p>
  </w:endnote>
  <w:endnote w:type="continuationSeparator" w:id="0">
    <w:p w:rsidR="0012117A" w:rsidRPr="008128F9" w:rsidRDefault="0012117A">
      <w:r w:rsidRPr="00812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7A" w:rsidRPr="008128F9" w:rsidRDefault="008128F9">
    <w:pPr>
      <w:pStyle w:val="Sidfot"/>
    </w:pPr>
    <w:r w:rsidRPr="00812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948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7A" w:rsidRDefault="001211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17A" w:rsidRDefault="001211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7A" w:rsidRPr="008128F9" w:rsidRDefault="008128F9">
    <w:pPr>
      <w:pStyle w:val="Sidfot"/>
    </w:pPr>
    <w:r w:rsidRPr="00812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529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7A" w:rsidRDefault="00121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17A" w:rsidRDefault="00121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7A" w:rsidRPr="008128F9" w:rsidRDefault="008128F9">
    <w:pPr>
      <w:pStyle w:val="Sidfot"/>
    </w:pPr>
    <w:r w:rsidRPr="00812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302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7A" w:rsidRDefault="00121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17A" w:rsidRDefault="00121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17A" w:rsidRPr="008128F9" w:rsidRDefault="0012117A">
      <w:r w:rsidRPr="008128F9">
        <w:separator/>
      </w:r>
    </w:p>
  </w:footnote>
  <w:footnote w:type="continuationSeparator" w:id="0">
    <w:p w:rsidR="0012117A" w:rsidRPr="008128F9" w:rsidRDefault="0012117A">
      <w:r w:rsidRPr="00812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7A" w:rsidRPr="008128F9" w:rsidRDefault="008128F9">
    <w:pPr>
      <w:pStyle w:val="Sidhuvud"/>
    </w:pPr>
    <w:r w:rsidRPr="00812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0806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7A" w:rsidRDefault="001211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17A" w:rsidRDefault="001211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7A" w:rsidRPr="008128F9" w:rsidRDefault="008128F9">
    <w:pPr>
      <w:pStyle w:val="Sidhuvud"/>
    </w:pPr>
    <w:r w:rsidRPr="00812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871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17A" w:rsidRDefault="001211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17A" w:rsidRDefault="001211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17A" w:rsidRPr="008128F9" w:rsidRDefault="0012117A">
    <w:pPr>
      <w:pStyle w:val="FSHNormal"/>
      <w:tabs>
        <w:tab w:val="right" w:pos="5840"/>
      </w:tabs>
    </w:pPr>
    <w:r w:rsidRPr="008128F9">
      <w:br/>
    </w:r>
    <w:r w:rsidRPr="008128F9">
      <w:fldChar w:fldCharType="begin" w:fldLock="1"/>
    </w:r>
    <w:r w:rsidRPr="008128F9">
      <w:instrText xml:space="preserve"> DOCPROPERTY</w:instrText>
    </w:r>
    <w:r w:rsidRPr="008128F9">
      <w:rPr>
        <w:sz w:val="18"/>
      </w:rPr>
      <w:instrText xml:space="preserve"> "YearUser" *\charformat </w:instrText>
    </w:r>
    <w:r w:rsidRPr="008128F9">
      <w:fldChar w:fldCharType="separate"/>
    </w:r>
    <w:r w:rsidRPr="008128F9">
      <w:t>2012/13</w:t>
    </w:r>
    <w:r w:rsidRPr="008128F9">
      <w:fldChar w:fldCharType="end"/>
    </w:r>
    <w:r w:rsidRPr="008128F9">
      <w:t xml:space="preserve"> </w:t>
    </w:r>
    <w:r w:rsidRPr="008128F9">
      <w:tab/>
      <w:t xml:space="preserve">mnr: </w:t>
    </w:r>
    <w:r w:rsidRPr="008128F9">
      <w:fldChar w:fldCharType="begin" w:fldLock="1"/>
    </w:r>
    <w:r w:rsidRPr="008128F9">
      <w:instrText xml:space="preserve"> DOCPROPERTY</w:instrText>
    </w:r>
    <w:r w:rsidRPr="008128F9">
      <w:rPr>
        <w:sz w:val="18"/>
      </w:rPr>
      <w:instrText xml:space="preserve"> "Motionsnummer" *\charformat </w:instrText>
    </w:r>
    <w:r w:rsidRPr="008128F9">
      <w:fldChar w:fldCharType="separate"/>
    </w:r>
    <w:r w:rsidRPr="008128F9">
      <w:t>A306</w:t>
    </w:r>
    <w:r w:rsidRPr="008128F9">
      <w:fldChar w:fldCharType="end"/>
    </w:r>
    <w:r w:rsidRPr="008128F9">
      <w:br/>
    </w:r>
    <w:r w:rsidRPr="008128F9">
      <w:fldChar w:fldCharType="begin" w:fldLock="1"/>
    </w:r>
    <w:r w:rsidRPr="008128F9">
      <w:instrText xml:space="preserve"> DOCPROPERTY</w:instrText>
    </w:r>
    <w:r w:rsidRPr="008128F9">
      <w:rPr>
        <w:sz w:val="18"/>
      </w:rPr>
      <w:instrText xml:space="preserve"> "Samling" *\charformat </w:instrText>
    </w:r>
    <w:r w:rsidRPr="008128F9">
      <w:fldChar w:fldCharType="end"/>
    </w:r>
    <w:r w:rsidRPr="008128F9">
      <w:tab/>
      <w:t xml:space="preserve">pnr: </w:t>
    </w:r>
    <w:r w:rsidRPr="008128F9">
      <w:fldChar w:fldCharType="begin" w:fldLock="1"/>
    </w:r>
    <w:r w:rsidRPr="008128F9">
      <w:instrText xml:space="preserve"> DOCPROPERTY</w:instrText>
    </w:r>
    <w:r w:rsidRPr="008128F9">
      <w:rPr>
        <w:sz w:val="18"/>
      </w:rPr>
      <w:instrText xml:space="preserve"> "Partinummer" *\charformat </w:instrText>
    </w:r>
    <w:r w:rsidRPr="008128F9">
      <w:fldChar w:fldCharType="separate"/>
    </w:r>
    <w:r w:rsidRPr="008128F9">
      <w:t>FP855</w:t>
    </w:r>
    <w:r w:rsidRPr="008128F9">
      <w:fldChar w:fldCharType="end"/>
    </w:r>
  </w:p>
  <w:p w:rsidR="0012117A" w:rsidRPr="008128F9" w:rsidRDefault="0012117A">
    <w:pPr>
      <w:pStyle w:val="FSHRub1"/>
    </w:pPr>
    <w:r w:rsidRPr="008128F9">
      <w:t>Motion till riksdagen</w:t>
    </w:r>
    <w:r w:rsidRPr="008128F9">
      <w:br/>
    </w:r>
    <w:r w:rsidRPr="008128F9">
      <w:fldChar w:fldCharType="begin" w:fldLock="1"/>
    </w:r>
    <w:r w:rsidRPr="008128F9">
      <w:instrText xml:space="preserve"> DOCPROPERTY "YearUser" *\charformat </w:instrText>
    </w:r>
    <w:r w:rsidRPr="008128F9">
      <w:fldChar w:fldCharType="separate"/>
    </w:r>
    <w:r w:rsidRPr="008128F9">
      <w:t>2012/13</w:t>
    </w:r>
    <w:r w:rsidRPr="008128F9">
      <w:fldChar w:fldCharType="end"/>
    </w:r>
    <w:r w:rsidRPr="008128F9">
      <w:t>:</w:t>
    </w:r>
    <w:r w:rsidRPr="008128F9">
      <w:fldChar w:fldCharType="begin" w:fldLock="1"/>
    </w:r>
    <w:r w:rsidRPr="008128F9">
      <w:instrText xml:space="preserve"> DOCPROPERTY "Motionsnummer" *\charformat </w:instrText>
    </w:r>
    <w:r w:rsidRPr="008128F9">
      <w:fldChar w:fldCharType="separate"/>
    </w:r>
    <w:r w:rsidRPr="008128F9">
      <w:t>A306</w:t>
    </w:r>
    <w:r w:rsidRPr="008128F9">
      <w:fldChar w:fldCharType="end"/>
    </w:r>
  </w:p>
  <w:p w:rsidR="0012117A" w:rsidRPr="008128F9" w:rsidRDefault="0012117A">
    <w:pPr>
      <w:pStyle w:val="FSHNormalS5"/>
    </w:pPr>
    <w:r w:rsidRPr="008128F9">
      <w:fldChar w:fldCharType="begin" w:fldLock="1"/>
    </w:r>
    <w:r w:rsidRPr="008128F9">
      <w:instrText xml:space="preserve"> DOCPROPERTY "MotionarText" *\charformat </w:instrText>
    </w:r>
    <w:r w:rsidRPr="008128F9">
      <w:fldChar w:fldCharType="separate"/>
    </w:r>
    <w:r w:rsidRPr="008128F9">
      <w:t>av Anna Steele (FP)</w:t>
    </w:r>
    <w:r w:rsidRPr="008128F9">
      <w:fldChar w:fldCharType="end"/>
    </w:r>
    <w:r w:rsidRPr="008128F9">
      <w:br/>
    </w:r>
    <w:r w:rsidRPr="008128F9">
      <w:fldChar w:fldCharType="begin" w:fldLock="1"/>
    </w:r>
    <w:r w:rsidRPr="008128F9">
      <w:instrText xml:space="preserve"> DOCPROPERTY "SvarFrasKort" *\charformat </w:instrText>
    </w:r>
    <w:r w:rsidRPr="008128F9">
      <w:fldChar w:fldCharType="end"/>
    </w:r>
  </w:p>
  <w:p w:rsidR="0012117A" w:rsidRPr="008128F9" w:rsidRDefault="0012117A">
    <w:pPr>
      <w:pStyle w:val="FSHTitel"/>
    </w:pPr>
    <w:r w:rsidRPr="008128F9">
      <w:fldChar w:fldCharType="begin" w:fldLock="1"/>
    </w:r>
    <w:r w:rsidRPr="008128F9">
      <w:instrText xml:space="preserve"> DOCPROPERTY</w:instrText>
    </w:r>
    <w:r w:rsidRPr="008128F9">
      <w:rPr>
        <w:sz w:val="18"/>
      </w:rPr>
      <w:instrText xml:space="preserve"> "RubrikSvar" *\charformat </w:instrText>
    </w:r>
    <w:r w:rsidRPr="008128F9">
      <w:fldChar w:fldCharType="separate"/>
    </w:r>
    <w:r w:rsidRPr="008128F9">
      <w:t>Diskrimineringslagen</w:t>
    </w:r>
    <w:r w:rsidRPr="008128F9">
      <w:fldChar w:fldCharType="end"/>
    </w:r>
  </w:p>
  <w:p w:rsidR="0012117A" w:rsidRPr="008128F9" w:rsidRDefault="0012117A">
    <w:pPr>
      <w:pStyle w:val="Normal00"/>
    </w:pPr>
  </w:p>
  <w:p w:rsidR="0012117A" w:rsidRPr="008128F9" w:rsidRDefault="00121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E4041F6"/>
    <w:multiLevelType w:val="hybridMultilevel"/>
    <w:tmpl w:val="6F020E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911231258">
    <w:abstractNumId w:val="13"/>
  </w:num>
  <w:num w:numId="2" w16cid:durableId="651561748">
    <w:abstractNumId w:val="11"/>
  </w:num>
  <w:num w:numId="3" w16cid:durableId="1074744612">
    <w:abstractNumId w:val="14"/>
  </w:num>
  <w:num w:numId="4" w16cid:durableId="633098839">
    <w:abstractNumId w:val="8"/>
  </w:num>
  <w:num w:numId="5" w16cid:durableId="547424821">
    <w:abstractNumId w:val="3"/>
  </w:num>
  <w:num w:numId="6" w16cid:durableId="1166214738">
    <w:abstractNumId w:val="2"/>
  </w:num>
  <w:num w:numId="7" w16cid:durableId="589315293">
    <w:abstractNumId w:val="1"/>
  </w:num>
  <w:num w:numId="8" w16cid:durableId="594825817">
    <w:abstractNumId w:val="0"/>
  </w:num>
  <w:num w:numId="9" w16cid:durableId="1531797223">
    <w:abstractNumId w:val="9"/>
  </w:num>
  <w:num w:numId="10" w16cid:durableId="299114058">
    <w:abstractNumId w:val="7"/>
  </w:num>
  <w:num w:numId="11" w16cid:durableId="967130151">
    <w:abstractNumId w:val="6"/>
  </w:num>
  <w:num w:numId="12" w16cid:durableId="1875582645">
    <w:abstractNumId w:val="5"/>
  </w:num>
  <w:num w:numId="13" w16cid:durableId="1039933499">
    <w:abstractNumId w:val="4"/>
  </w:num>
  <w:num w:numId="14" w16cid:durableId="837504343">
    <w:abstractNumId w:val="16"/>
  </w:num>
  <w:num w:numId="15" w16cid:durableId="956107352">
    <w:abstractNumId w:val="12"/>
  </w:num>
  <w:num w:numId="16" w16cid:durableId="184709459">
    <w:abstractNumId w:val="15"/>
  </w:num>
  <w:num w:numId="17" w16cid:durableId="1321275597">
    <w:abstractNumId w:val="17"/>
  </w:num>
  <w:num w:numId="18" w16cid:durableId="766735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7E3867"/>
    <w:rsid w:val="0012117A"/>
    <w:rsid w:val="007E3867"/>
    <w:rsid w:val="008128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FBFC23-B296-47D6-9B24-49F77799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813</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FP855</vt:lpstr>
    </vt:vector>
  </TitlesOfParts>
  <Company>Riksdagen</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FP855</dc:title>
  <dc:subject>FP855</dc:subject>
  <dc:creator>Riksdagen</dc:creator>
  <cp:keywords>Riksdagen</cp:keywords>
  <dc:description>Större EAN, fria namnval (prtimotion etc), a4-funktionen, nya v-loggan, grönmarkering, basdialogen mm</dc:description>
  <cp:lastModifiedBy>Lars Brink</cp:lastModifiedBy>
  <cp:revision>2</cp:revision>
  <cp:lastPrinted>2012-12-07T13:49:00Z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Diskrimineringslagen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20122013000000700080000008550069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20122013000000700080000008550069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{7D47475B-2020-41BE-AB62-7FC4852B5B49}</vt:lpwstr>
  </property>
  <property fmtid="{D5CDD505-2E9C-101B-9397-08002B2CF9AE}" pid="53" name="Överföringar">
    <vt:i4>0</vt:i4>
  </property>
  <property fmtid="{D5CDD505-2E9C-101B-9397-08002B2CF9AE}" pid="54" name="Checksum">
    <vt:lpwstr>*0007702635684*</vt:lpwstr>
  </property>
  <property fmtid="{D5CDD505-2E9C-101B-9397-08002B2CF9AE}" pid="55" name="skuggnummer">
    <vt:lpwstr>1783</vt:lpwstr>
  </property>
  <property fmtid="{D5CDD505-2E9C-101B-9397-08002B2CF9AE}" pid="56" name="urixVersion">
    <vt:lpwstr>4.6.0.0</vt:lpwstr>
  </property>
  <property fmtid="{D5CDD505-2E9C-101B-9397-08002B2CF9AE}" pid="57" name="urixOrigin">
    <vt:lpwstr>121207 14:49:18.068</vt:lpwstr>
  </property>
  <property fmtid="{D5CDD505-2E9C-101B-9397-08002B2CF9AE}" pid="58" name="urixGuid">
    <vt:lpwstr>{13240E28-5153-4BBB-BD81-FFF747E87463}</vt:lpwstr>
  </property>
</Properties>
</file>