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BE707D6C5D04DA8889B75BA00A569B7"/>
        </w:placeholder>
        <w:text/>
      </w:sdtPr>
      <w:sdtEndPr/>
      <w:sdtContent>
        <w:p w:rsidRPr="009B062B" w:rsidR="00AF30DD" w:rsidP="009045F9" w:rsidRDefault="00AF30DD" w14:paraId="1C985D6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2f0ce59-d4a4-4dac-b7db-b0c68fb65721"/>
        <w:id w:val="35321174"/>
        <w:lock w:val="sdtLocked"/>
      </w:sdtPr>
      <w:sdtEndPr/>
      <w:sdtContent>
        <w:p w:rsidR="00300D08" w:rsidRDefault="00CF6D0B" w14:paraId="20736A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kartlägga vilka hinder som finns för äldre forskare att fortsätta att forska och agera för att undanröja dessa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2C2CF5B1B2543F7B36A51BDFF828D42"/>
        </w:placeholder>
        <w:text/>
      </w:sdtPr>
      <w:sdtEndPr/>
      <w:sdtContent>
        <w:p w:rsidRPr="009B062B" w:rsidR="006D79C9" w:rsidP="00333E95" w:rsidRDefault="006D79C9" w14:paraId="14257824" w14:textId="77777777">
          <w:pPr>
            <w:pStyle w:val="Rubrik1"/>
          </w:pPr>
          <w:r>
            <w:t>Motivering</w:t>
          </w:r>
        </w:p>
      </w:sdtContent>
    </w:sdt>
    <w:p w:rsidR="00BC6226" w:rsidP="008E0FE2" w:rsidRDefault="005C0356" w14:paraId="7C7EC4DB" w14:textId="4E610176">
      <w:pPr>
        <w:pStyle w:val="Normalutanindragellerluft"/>
      </w:pPr>
      <w:r>
        <w:t>Att forska är inte som ett vanligt arbete. Nyfikenhet, skaparglädje och idealism kan vara starka komponenter i forskarens drivkraft. Forskning orsakar inte heller en utsliten kropp</w:t>
      </w:r>
      <w:r w:rsidR="00BC6226">
        <w:t xml:space="preserve">. </w:t>
      </w:r>
      <w:r w:rsidR="0089732C">
        <w:t xml:space="preserve">Forskningsuppgifter kan sträcka sig över lång tid. </w:t>
      </w:r>
      <w:r>
        <w:t xml:space="preserve">De vanliga skälen för varför arbetet ska avslutas vid en </w:t>
      </w:r>
      <w:r w:rsidR="00BC6226">
        <w:t>specificerad</w:t>
      </w:r>
      <w:r>
        <w:t xml:space="preserve"> pensioneringsålder</w:t>
      </w:r>
      <w:r w:rsidR="00BC6226">
        <w:t xml:space="preserve"> </w:t>
      </w:r>
      <w:r>
        <w:t>saknas</w:t>
      </w:r>
      <w:r w:rsidR="00BC6226">
        <w:t xml:space="preserve">. Trots det har universitet och andra </w:t>
      </w:r>
      <w:r w:rsidR="00490B7F">
        <w:t>forsknings</w:t>
      </w:r>
      <w:r w:rsidR="00BC6226">
        <w:t>institut ibland polic</w:t>
      </w:r>
      <w:r w:rsidR="00CF6D0B">
        <w:t>y</w:t>
      </w:r>
      <w:r w:rsidR="00BC6226">
        <w:t>e</w:t>
      </w:r>
      <w:r w:rsidR="00CF6D0B">
        <w:t>r</w:t>
      </w:r>
      <w:r w:rsidR="00BC6226">
        <w:t xml:space="preserve"> som omöjliggör att en forskare fortsätter att forska efter en viss ålder.</w:t>
      </w:r>
    </w:p>
    <w:p w:rsidR="00BB6339" w:rsidP="005C434E" w:rsidRDefault="00BC6226" w14:paraId="26530636" w14:textId="77777777">
      <w:r>
        <w:t>Det gör att vissa forskningsgenombrott och vissa möjligheter att starta ett företag med forskningsresultat som grund äventyras. Det är ett samhälleligt slöseri på flera plan</w:t>
      </w:r>
      <w:r w:rsidR="0089732C">
        <w:t>.</w:t>
      </w:r>
    </w:p>
    <w:p w:rsidRPr="0089732C" w:rsidR="0089732C" w:rsidP="0089732C" w:rsidRDefault="0089732C" w14:paraId="5A221ACF" w14:textId="376CDB54">
      <w:r>
        <w:t>Regeringen bör kartlägga vilka polic</w:t>
      </w:r>
      <w:r w:rsidR="00CF6D0B">
        <w:t>y</w:t>
      </w:r>
      <w:r>
        <w:t>e</w:t>
      </w:r>
      <w:r w:rsidR="00CF6D0B">
        <w:t>r</w:t>
      </w:r>
      <w:r>
        <w:t xml:space="preserve"> och andra hinder som finns </w:t>
      </w:r>
      <w:r w:rsidR="006D600E">
        <w:t xml:space="preserve">på universitet och i andra forskningsinstitut </w:t>
      </w:r>
      <w:r w:rsidR="00CF6D0B">
        <w:t xml:space="preserve">mot att </w:t>
      </w:r>
      <w:r>
        <w:t>äldre forskare fortsätt</w:t>
      </w:r>
      <w:r w:rsidR="00CF6D0B">
        <w:t>er</w:t>
      </w:r>
      <w:r>
        <w:t xml:space="preserve"> att forska.</w:t>
      </w:r>
      <w:r w:rsidR="006D600E">
        <w:t xml:space="preserve"> Detsamma gäller forskningsrådens anslagsfördelning.</w:t>
      </w:r>
      <w:r>
        <w:t xml:space="preserve"> Regeringen bör därefter agera för att undanröja dessa hinder.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FD4A31206C45059F13007723D87FA0"/>
        </w:placeholder>
      </w:sdtPr>
      <w:sdtEndPr>
        <w:rPr>
          <w:i w:val="0"/>
          <w:noProof w:val="0"/>
        </w:rPr>
      </w:sdtEndPr>
      <w:sdtContent>
        <w:p w:rsidR="009045F9" w:rsidP="00F86BF3" w:rsidRDefault="009045F9" w14:paraId="231DBB71" w14:textId="77777777"/>
        <w:p w:rsidRPr="008E0FE2" w:rsidR="004801AC" w:rsidP="00F86BF3" w:rsidRDefault="005C434E" w14:paraId="7779A118" w14:textId="6E71CCE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0D08" w14:paraId="6745F93D" w14:textId="77777777">
        <w:trPr>
          <w:cantSplit/>
        </w:trPr>
        <w:tc>
          <w:tcPr>
            <w:tcW w:w="50" w:type="pct"/>
            <w:vAlign w:val="bottom"/>
          </w:tcPr>
          <w:p w:rsidR="00300D08" w:rsidRDefault="00CF6D0B" w14:paraId="2AE4536B" w14:textId="77777777">
            <w:pPr>
              <w:pStyle w:val="Underskrifter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 w:rsidR="00300D08" w:rsidRDefault="00300D08" w14:paraId="1460F93B" w14:textId="77777777">
            <w:pPr>
              <w:pStyle w:val="Underskrifter"/>
            </w:pPr>
          </w:p>
        </w:tc>
      </w:tr>
    </w:tbl>
    <w:p w:rsidR="005338B4" w:rsidRDefault="005338B4" w14:paraId="2B2D8B61" w14:textId="77777777"/>
    <w:sectPr w:rsidR="005338B4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E91D6" w14:textId="77777777" w:rsidR="00CA65FE" w:rsidRDefault="00CA65FE" w:rsidP="000C1CAD">
      <w:pPr>
        <w:spacing w:line="240" w:lineRule="auto"/>
      </w:pPr>
      <w:r>
        <w:separator/>
      </w:r>
    </w:p>
  </w:endnote>
  <w:endnote w:type="continuationSeparator" w:id="0">
    <w:p w14:paraId="0BF9DA64" w14:textId="77777777" w:rsidR="00CA65FE" w:rsidRDefault="00CA65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CF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801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17C6C" w14:textId="3F53F52A" w:rsidR="00262EA3" w:rsidRPr="00F86BF3" w:rsidRDefault="00262EA3" w:rsidP="00F86B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E7A6" w14:textId="77777777" w:rsidR="00CA65FE" w:rsidRDefault="00CA65FE" w:rsidP="000C1CAD">
      <w:pPr>
        <w:spacing w:line="240" w:lineRule="auto"/>
      </w:pPr>
      <w:r>
        <w:separator/>
      </w:r>
    </w:p>
  </w:footnote>
  <w:footnote w:type="continuationSeparator" w:id="0">
    <w:p w14:paraId="1F42BCE0" w14:textId="77777777" w:rsidR="00CA65FE" w:rsidRDefault="00CA65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697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19A11E" wp14:editId="1946E4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1E706" w14:textId="77777777" w:rsidR="00262EA3" w:rsidRDefault="005C434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5216299CC14959842A1E87F5159104"/>
                              </w:placeholder>
                              <w:text/>
                            </w:sdtPr>
                            <w:sdtEndPr/>
                            <w:sdtContent>
                              <w:r w:rsidR="005C035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9D60D050BA4C66B6E51102A796877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19A11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841E706" w14:textId="77777777" w:rsidR="00262EA3" w:rsidRDefault="005C434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5216299CC14959842A1E87F5159104"/>
                        </w:placeholder>
                        <w:text/>
                      </w:sdtPr>
                      <w:sdtEndPr/>
                      <w:sdtContent>
                        <w:r w:rsidR="005C035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9D60D050BA4C66B6E51102A796877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E0F25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54B4" w14:textId="77777777" w:rsidR="00262EA3" w:rsidRDefault="00262EA3" w:rsidP="008563AC">
    <w:pPr>
      <w:jc w:val="right"/>
    </w:pPr>
  </w:p>
  <w:p w14:paraId="6CCA6BC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41C2" w14:textId="77777777" w:rsidR="00262EA3" w:rsidRDefault="005C434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A78CA1" wp14:editId="69CAE8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3C620D" w14:textId="77777777" w:rsidR="00262EA3" w:rsidRDefault="005C434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86BF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035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18A7DDD" w14:textId="77777777" w:rsidR="00262EA3" w:rsidRPr="008227B3" w:rsidRDefault="005C434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0B6BC3" w14:textId="019E0F69" w:rsidR="00262EA3" w:rsidRPr="008227B3" w:rsidRDefault="005C434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6BF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6BF3">
          <w:t>:422</w:t>
        </w:r>
      </w:sdtContent>
    </w:sdt>
  </w:p>
  <w:p w14:paraId="463207EF" w14:textId="77777777" w:rsidR="00262EA3" w:rsidRDefault="005C434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86BF3">
          <w:t>av Staffan Eklöf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672B7A" w14:textId="77777777" w:rsidR="00262EA3" w:rsidRDefault="005C0356" w:rsidP="00283E0F">
        <w:pPr>
          <w:pStyle w:val="FSHRub2"/>
        </w:pPr>
        <w:r>
          <w:t>Ingen åldersgräns för forskning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FB9E0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C03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D08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BB5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B7F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5D3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3A1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8B4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6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34E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00E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2C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5F9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610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3ED9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26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5FE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D0B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58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BF3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E72439"/>
  <w15:chartTrackingRefBased/>
  <w15:docId w15:val="{F2D80101-F8C4-435F-80F5-68103444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E707D6C5D04DA8889B75BA00A56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8808D-01CE-462D-9192-6C38FDB8C7ED}"/>
      </w:docPartPr>
      <w:docPartBody>
        <w:p w:rsidR="00B05E7C" w:rsidRDefault="00B05E7C">
          <w:pPr>
            <w:pStyle w:val="3BE707D6C5D04DA8889B75BA00A569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C2CF5B1B2543F7B36A51BDFF828D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A6DFD-2505-4E4E-BB62-FEDD9AA8DEF4}"/>
      </w:docPartPr>
      <w:docPartBody>
        <w:p w:rsidR="00B05E7C" w:rsidRDefault="00B05E7C">
          <w:pPr>
            <w:pStyle w:val="92C2CF5B1B2543F7B36A51BDFF828D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5216299CC14959842A1E87F5159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A4A06-E3C8-4317-B8FF-68B684EADF61}"/>
      </w:docPartPr>
      <w:docPartBody>
        <w:p w:rsidR="00B05E7C" w:rsidRDefault="00B05E7C">
          <w:pPr>
            <w:pStyle w:val="1C5216299CC14959842A1E87F51591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9D60D050BA4C66B6E51102A7968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61EEF-6C6D-4436-AE07-370D02889EA0}"/>
      </w:docPartPr>
      <w:docPartBody>
        <w:p w:rsidR="00B05E7C" w:rsidRDefault="00B05E7C">
          <w:pPr>
            <w:pStyle w:val="879D60D050BA4C66B6E51102A796877A"/>
          </w:pPr>
          <w:r>
            <w:t xml:space="preserve"> </w:t>
          </w:r>
        </w:p>
      </w:docPartBody>
    </w:docPart>
    <w:docPart>
      <w:docPartPr>
        <w:name w:val="EFFD4A31206C45059F13007723D87F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5202C-6122-473B-B2E7-83488ED52E43}"/>
      </w:docPartPr>
      <w:docPartBody>
        <w:p w:rsidR="00C560F0" w:rsidRDefault="00C560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7C"/>
    <w:rsid w:val="0017667B"/>
    <w:rsid w:val="003B1391"/>
    <w:rsid w:val="00B05E7C"/>
    <w:rsid w:val="00C560F0"/>
    <w:rsid w:val="00FA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E707D6C5D04DA8889B75BA00A569B7">
    <w:name w:val="3BE707D6C5D04DA8889B75BA00A569B7"/>
  </w:style>
  <w:style w:type="paragraph" w:customStyle="1" w:styleId="92C2CF5B1B2543F7B36A51BDFF828D42">
    <w:name w:val="92C2CF5B1B2543F7B36A51BDFF828D42"/>
  </w:style>
  <w:style w:type="paragraph" w:customStyle="1" w:styleId="1C5216299CC14959842A1E87F5159104">
    <w:name w:val="1C5216299CC14959842A1E87F5159104"/>
  </w:style>
  <w:style w:type="paragraph" w:customStyle="1" w:styleId="879D60D050BA4C66B6E51102A796877A">
    <w:name w:val="879D60D050BA4C66B6E51102A7968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29DCC5-935B-47CE-8B3E-C03B5B74EB04}"/>
</file>

<file path=customXml/itemProps2.xml><?xml version="1.0" encoding="utf-8"?>
<ds:datastoreItem xmlns:ds="http://schemas.openxmlformats.org/officeDocument/2006/customXml" ds:itemID="{A5A5CE98-4BC7-4725-A992-E1D1958F1CD9}"/>
</file>

<file path=customXml/itemProps3.xml><?xml version="1.0" encoding="utf-8"?>
<ds:datastoreItem xmlns:ds="http://schemas.openxmlformats.org/officeDocument/2006/customXml" ds:itemID="{7E7A321B-9FC8-4CA5-B137-43BB13DA5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1047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Ingen åldersgräns för forskning</vt:lpstr>
      <vt:lpstr>
      </vt:lpstr>
    </vt:vector>
  </TitlesOfParts>
  <Company>Sveriges riksdag</Company>
  <LinksUpToDate>false</LinksUpToDate>
  <CharactersWithSpaces>1212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