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FF71BC">
        <w:tblPrEx>
          <w:tblCellMar>
            <w:top w:w="0" w:type="dxa"/>
            <w:bottom w:w="0" w:type="dxa"/>
          </w:tblCellMar>
        </w:tblPrEx>
        <w:trPr>
          <w:cantSplit/>
          <w:trHeight w:val="1720"/>
        </w:trPr>
        <w:tc>
          <w:tcPr>
            <w:tcW w:w="6024" w:type="dxa"/>
            <w:gridSpan w:val="2"/>
          </w:tcPr>
          <w:p w:rsidR="000C6E9C" w:rsidRPr="00FF71BC" w:rsidRDefault="00243ADC" w:rsidP="0020634B">
            <w:pPr>
              <w:pStyle w:val="HuvudRubrik"/>
            </w:pPr>
            <w:r w:rsidRPr="00FF71BC">
              <w:t>Redogörelse till riksdagen</w:t>
            </w:r>
          </w:p>
          <w:p w:rsidR="000C6E9C" w:rsidRPr="00FF71BC" w:rsidRDefault="00181712" w:rsidP="006D0187">
            <w:pPr>
              <w:pStyle w:val="HuvudRubrikRad2"/>
            </w:pPr>
            <w:bookmarkStart w:id="0" w:name="BetänkandeNr"/>
            <w:bookmarkEnd w:id="0"/>
            <w:r w:rsidRPr="00FF71BC">
              <w:t>2005/06</w:t>
            </w:r>
            <w:r w:rsidR="000C6E9C" w:rsidRPr="00FF71BC">
              <w:t>:</w:t>
            </w:r>
            <w:r w:rsidRPr="00FF71BC">
              <w:t>RRS5</w:t>
            </w:r>
          </w:p>
        </w:tc>
        <w:tc>
          <w:tcPr>
            <w:tcW w:w="1418" w:type="dxa"/>
            <w:tcBorders>
              <w:bottom w:val="nil"/>
            </w:tcBorders>
          </w:tcPr>
          <w:p w:rsidR="000C6E9C" w:rsidRPr="00FF71BC" w:rsidRDefault="00FF71BC">
            <w:pPr>
              <w:spacing w:line="230" w:lineRule="auto"/>
              <w:jc w:val="center"/>
            </w:pPr>
            <w:r w:rsidRPr="00FF71B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FF71BC" w:rsidRDefault="000C6E9C">
            <w:pPr>
              <w:pStyle w:val="Normaltindrag"/>
              <w:jc w:val="center"/>
            </w:pPr>
          </w:p>
          <w:p w:rsidR="000C6E9C" w:rsidRPr="00FF71BC" w:rsidRDefault="000C6E9C">
            <w:pPr>
              <w:pStyle w:val="StatusSida1"/>
            </w:pPr>
          </w:p>
          <w:p w:rsidR="000C6E9C" w:rsidRPr="00FF71BC" w:rsidRDefault="000C6E9C">
            <w:pPr>
              <w:pStyle w:val="UtskriftsdatumSida1"/>
              <w:framePr w:wrap="around"/>
              <w:rPr>
                <w:sz w:val="24"/>
                <w:szCs w:val="24"/>
              </w:rPr>
            </w:pPr>
          </w:p>
        </w:tc>
      </w:tr>
      <w:tr w:rsidR="000C6E9C" w:rsidRPr="00FF71BC">
        <w:tblPrEx>
          <w:tblCellMar>
            <w:top w:w="0" w:type="dxa"/>
            <w:bottom w:w="0" w:type="dxa"/>
          </w:tblCellMar>
        </w:tblPrEx>
        <w:trPr>
          <w:cantSplit/>
        </w:trPr>
        <w:tc>
          <w:tcPr>
            <w:tcW w:w="6024" w:type="dxa"/>
            <w:gridSpan w:val="2"/>
            <w:tcBorders>
              <w:bottom w:val="single" w:sz="4" w:space="0" w:color="auto"/>
            </w:tcBorders>
          </w:tcPr>
          <w:p w:rsidR="000C6E9C" w:rsidRPr="00FF71BC" w:rsidRDefault="00243ADC">
            <w:pPr>
              <w:pStyle w:val="DokumentRubrik"/>
              <w:rPr>
                <w:noProof w:val="0"/>
              </w:rPr>
            </w:pPr>
            <w:bookmarkStart w:id="1" w:name="Huvudrubrik"/>
            <w:bookmarkEnd w:id="1"/>
            <w:r w:rsidRPr="00FF71BC">
              <w:rPr>
                <w:noProof w:val="0"/>
              </w:rPr>
              <w:t xml:space="preserve">Riksrevisionens </w:t>
            </w:r>
            <w:r w:rsidR="00C14EE8" w:rsidRPr="00FF71BC">
              <w:rPr>
                <w:noProof w:val="0"/>
              </w:rPr>
              <w:t>styrelses redogörelse angående s</w:t>
            </w:r>
            <w:r w:rsidRPr="00FF71BC">
              <w:rPr>
                <w:noProof w:val="0"/>
              </w:rPr>
              <w:t>ta</w:t>
            </w:r>
            <w:r w:rsidR="00C14EE8" w:rsidRPr="00FF71BC">
              <w:rPr>
                <w:noProof w:val="0"/>
              </w:rPr>
              <w:t>tens bidrag till</w:t>
            </w:r>
            <w:r w:rsidRPr="00FF71BC">
              <w:rPr>
                <w:noProof w:val="0"/>
              </w:rPr>
              <w:t xml:space="preserve"> personal</w:t>
            </w:r>
            <w:r w:rsidR="00C14EE8" w:rsidRPr="00FF71BC">
              <w:rPr>
                <w:noProof w:val="0"/>
              </w:rPr>
              <w:t>förstärkningar</w:t>
            </w:r>
            <w:r w:rsidRPr="00FF71BC">
              <w:rPr>
                <w:noProof w:val="0"/>
              </w:rPr>
              <w:t xml:space="preserve"> i skolor och fritidshem</w:t>
            </w:r>
          </w:p>
        </w:tc>
        <w:tc>
          <w:tcPr>
            <w:tcW w:w="1418" w:type="dxa"/>
            <w:tcBorders>
              <w:bottom w:val="nil"/>
            </w:tcBorders>
          </w:tcPr>
          <w:p w:rsidR="000C6E9C" w:rsidRPr="00FF71BC" w:rsidRDefault="000C6E9C">
            <w:pPr>
              <w:rPr>
                <w:sz w:val="24"/>
                <w:szCs w:val="24"/>
              </w:rPr>
            </w:pPr>
          </w:p>
        </w:tc>
      </w:tr>
      <w:tr w:rsidR="000C6E9C" w:rsidRPr="00FF71BC">
        <w:tblPrEx>
          <w:tblCellMar>
            <w:top w:w="0" w:type="dxa"/>
            <w:bottom w:w="0" w:type="dxa"/>
          </w:tblCellMar>
        </w:tblPrEx>
        <w:trPr>
          <w:cantSplit/>
          <w:trHeight w:hRule="exact" w:val="360"/>
        </w:trPr>
        <w:tc>
          <w:tcPr>
            <w:tcW w:w="3012" w:type="dxa"/>
          </w:tcPr>
          <w:p w:rsidR="000C6E9C" w:rsidRPr="00FF71BC" w:rsidRDefault="000C6E9C"/>
        </w:tc>
        <w:tc>
          <w:tcPr>
            <w:tcW w:w="3012" w:type="dxa"/>
          </w:tcPr>
          <w:p w:rsidR="000C6E9C" w:rsidRPr="00FF71BC" w:rsidRDefault="000C6E9C"/>
        </w:tc>
        <w:tc>
          <w:tcPr>
            <w:tcW w:w="1418" w:type="dxa"/>
          </w:tcPr>
          <w:p w:rsidR="000C6E9C" w:rsidRPr="00FF71BC" w:rsidRDefault="000C6E9C"/>
        </w:tc>
      </w:tr>
    </w:tbl>
    <w:p w:rsidR="000C6E9C" w:rsidRPr="00FF71BC" w:rsidRDefault="000C6E9C"/>
    <w:p w:rsidR="00243ADC" w:rsidRPr="00FF71BC" w:rsidRDefault="00243ADC" w:rsidP="00243ADC">
      <w:pPr>
        <w:pStyle w:val="Rubrik1"/>
        <w:spacing w:after="180"/>
        <w:rPr>
          <w:noProof w:val="0"/>
        </w:rPr>
      </w:pPr>
      <w:bookmarkStart w:id="2" w:name="_Toc108835654"/>
      <w:r w:rsidRPr="00FF71BC">
        <w:rPr>
          <w:noProof w:val="0"/>
        </w:rPr>
        <w:t>Sammanfattning</w:t>
      </w:r>
      <w:bookmarkEnd w:id="2"/>
    </w:p>
    <w:p w:rsidR="002D1014" w:rsidRPr="00FF71BC" w:rsidRDefault="002D1014" w:rsidP="002D1014">
      <w:bookmarkStart w:id="3" w:name="TextStart"/>
      <w:bookmarkEnd w:id="3"/>
      <w:r w:rsidRPr="00FF71BC">
        <w:t>Riksrevisionen har granskat ett statligt bidrag på sammanlagt 10,5 miljarder kronor under perioden 2001</w:t>
      </w:r>
      <w:r w:rsidR="00E10D02" w:rsidRPr="00FF71BC">
        <w:t>–</w:t>
      </w:r>
      <w:r w:rsidRPr="00FF71BC">
        <w:t xml:space="preserve">2006, som går till kommunernas skolor och fritidshem. Resultatet har redovisats i rapporten </w:t>
      </w:r>
      <w:r w:rsidRPr="00FF71BC">
        <w:rPr>
          <w:i/>
        </w:rPr>
        <w:t>Statens bidrag för att a</w:t>
      </w:r>
      <w:r w:rsidRPr="00FF71BC">
        <w:rPr>
          <w:i/>
        </w:rPr>
        <w:t>n</w:t>
      </w:r>
      <w:r w:rsidRPr="00FF71BC">
        <w:rPr>
          <w:i/>
        </w:rPr>
        <w:t>ställa mer personal i skolor och fritidshem (RiR 2005:9)</w:t>
      </w:r>
      <w:r w:rsidRPr="00FF71BC">
        <w:t xml:space="preserve">. </w:t>
      </w:r>
    </w:p>
    <w:p w:rsidR="00D94660" w:rsidRPr="00FF71BC" w:rsidRDefault="000A3A1F" w:rsidP="00D94660">
      <w:pPr>
        <w:pStyle w:val="Normaltindrag"/>
      </w:pPr>
      <w:r w:rsidRPr="00FF71BC">
        <w:t xml:space="preserve">I granskningen görs viktiga iakttagelser om </w:t>
      </w:r>
      <w:smartTag w:uri="urn:schemas-microsoft-com:office:smarttags" w:element="PersonName">
        <w:r w:rsidRPr="00FF71BC">
          <w:t>br</w:t>
        </w:r>
      </w:smartTag>
      <w:r w:rsidRPr="00FF71BC">
        <w:t>ister i hanteringen av stat</w:t>
      </w:r>
      <w:r w:rsidRPr="00FF71BC">
        <w:t>s</w:t>
      </w:r>
      <w:r w:rsidRPr="00FF71BC">
        <w:t>bidraget, om svagheter i underlagen för beslut och om omfattande administr</w:t>
      </w:r>
      <w:r w:rsidRPr="00FF71BC">
        <w:t>a</w:t>
      </w:r>
      <w:r w:rsidRPr="00FF71BC">
        <w:t>tion. S</w:t>
      </w:r>
      <w:r w:rsidR="00D94660" w:rsidRPr="00FF71BC">
        <w:t xml:space="preserve">tyrelsen anser att </w:t>
      </w:r>
      <w:r w:rsidRPr="00FF71BC">
        <w:t xml:space="preserve">de </w:t>
      </w:r>
      <w:r w:rsidR="00D94660" w:rsidRPr="00FF71BC">
        <w:t>erfarenheter</w:t>
      </w:r>
      <w:r w:rsidRPr="00FF71BC">
        <w:t xml:space="preserve"> som framkommit i granskningen</w:t>
      </w:r>
      <w:r w:rsidR="00D94660" w:rsidRPr="00FF71BC">
        <w:t xml:space="preserve"> när det gäller </w:t>
      </w:r>
      <w:r w:rsidRPr="00FF71BC">
        <w:t xml:space="preserve">användningen av </w:t>
      </w:r>
      <w:r w:rsidR="00D94660" w:rsidRPr="00FF71BC">
        <w:t xml:space="preserve">specialdestinerade bidrag </w:t>
      </w:r>
      <w:r w:rsidRPr="00FF71BC">
        <w:t xml:space="preserve">till kommunerna </w:t>
      </w:r>
      <w:r w:rsidR="00D94660" w:rsidRPr="00FF71BC">
        <w:t xml:space="preserve">bör tillvaratas inför liknande satsningar i framtiden. </w:t>
      </w:r>
      <w:r w:rsidRPr="00FF71BC">
        <w:t xml:space="preserve">Styrelsen pekar också </w:t>
      </w:r>
      <w:r w:rsidR="00F74C0F" w:rsidRPr="00FF71BC">
        <w:t xml:space="preserve">på </w:t>
      </w:r>
      <w:r w:rsidRPr="00FF71BC">
        <w:t xml:space="preserve">betydelsen </w:t>
      </w:r>
      <w:r w:rsidR="00BC74CE" w:rsidRPr="00FF71BC">
        <w:t>av tydlighet när det gäller villkoren för de anslag som riksd</w:t>
      </w:r>
      <w:r w:rsidR="00BC74CE" w:rsidRPr="00FF71BC">
        <w:t>a</w:t>
      </w:r>
      <w:r w:rsidR="00BC74CE" w:rsidRPr="00FF71BC">
        <w:t xml:space="preserve">gen beslutar om. </w:t>
      </w:r>
      <w:r w:rsidRPr="00FF71BC">
        <w:t>Med anledning av granskningen överlämnar styrelsen de</w:t>
      </w:r>
      <w:r w:rsidRPr="00FF71BC">
        <w:t>n</w:t>
      </w:r>
      <w:r w:rsidRPr="00FF71BC">
        <w:t>na redogörelse till rik</w:t>
      </w:r>
      <w:r w:rsidRPr="00FF71BC">
        <w:t>s</w:t>
      </w:r>
      <w:r w:rsidRPr="00FF71BC">
        <w:t>dagen.</w:t>
      </w:r>
    </w:p>
    <w:p w:rsidR="00243ADC" w:rsidRPr="00FF71BC" w:rsidRDefault="00243ADC" w:rsidP="00243ADC">
      <w:pPr>
        <w:pStyle w:val="Normaltindrag"/>
      </w:pPr>
    </w:p>
    <w:p w:rsidR="00243ADC" w:rsidRPr="00FF71BC" w:rsidRDefault="00243ADC" w:rsidP="00243ADC">
      <w:pPr>
        <w:pStyle w:val="Normaltindrag"/>
        <w:sectPr w:rsidR="00243ADC" w:rsidRPr="00FF71B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43ADC" w:rsidRPr="00FF71BC" w:rsidRDefault="00243ADC" w:rsidP="00243ADC">
      <w:pPr>
        <w:pStyle w:val="Rubrik1"/>
        <w:rPr>
          <w:noProof w:val="0"/>
        </w:rPr>
      </w:pPr>
      <w:bookmarkStart w:id="4" w:name="_Toc108835655"/>
      <w:r w:rsidRPr="00FF71BC">
        <w:rPr>
          <w:noProof w:val="0"/>
        </w:rPr>
        <w:lastRenderedPageBreak/>
        <w:t>Innehållsförteckning</w:t>
      </w:r>
      <w:bookmarkEnd w:id="4"/>
    </w:p>
    <w:p w:rsidR="00C14EE8" w:rsidRPr="00FF71BC" w:rsidRDefault="00C14EE8">
      <w:pPr>
        <w:pStyle w:val="Innehll1"/>
        <w:rPr>
          <w:sz w:val="24"/>
          <w:szCs w:val="24"/>
        </w:rPr>
      </w:pPr>
      <w:r w:rsidRPr="00FF71BC">
        <w:t>Sammanfattning</w:t>
      </w:r>
      <w:r w:rsidRPr="00FF71BC">
        <w:tab/>
      </w:r>
      <w:r w:rsidR="00181712" w:rsidRPr="00FF71BC">
        <w:t>1</w:t>
      </w:r>
    </w:p>
    <w:p w:rsidR="00C14EE8" w:rsidRPr="00FF71BC" w:rsidRDefault="00C14EE8">
      <w:pPr>
        <w:pStyle w:val="Innehll1"/>
        <w:rPr>
          <w:sz w:val="24"/>
          <w:szCs w:val="24"/>
        </w:rPr>
      </w:pPr>
      <w:r w:rsidRPr="00FF71BC">
        <w:t>Innehållsförteckning</w:t>
      </w:r>
      <w:r w:rsidRPr="00FF71BC">
        <w:tab/>
      </w:r>
      <w:r w:rsidR="00181712" w:rsidRPr="00FF71BC">
        <w:t>2</w:t>
      </w:r>
    </w:p>
    <w:p w:rsidR="00C14EE8" w:rsidRPr="00FF71BC" w:rsidRDefault="00C14EE8">
      <w:pPr>
        <w:pStyle w:val="Innehll1"/>
        <w:rPr>
          <w:sz w:val="24"/>
          <w:szCs w:val="24"/>
        </w:rPr>
      </w:pPr>
      <w:r w:rsidRPr="00FF71BC">
        <w:t>Styrelsens redogörelse</w:t>
      </w:r>
      <w:r w:rsidRPr="00FF71BC">
        <w:tab/>
      </w:r>
      <w:r w:rsidR="00181712" w:rsidRPr="00FF71BC">
        <w:t>3</w:t>
      </w:r>
    </w:p>
    <w:p w:rsidR="00181712" w:rsidRPr="00FF71BC" w:rsidRDefault="00C14EE8" w:rsidP="00181712">
      <w:pPr>
        <w:pStyle w:val="Innehll1"/>
      </w:pPr>
      <w:r w:rsidRPr="00FF71BC">
        <w:t>Riksrevisionens granskning</w:t>
      </w:r>
      <w:r w:rsidRPr="00FF71BC">
        <w:tab/>
      </w:r>
      <w:r w:rsidR="00181712" w:rsidRPr="00FF71BC">
        <w:t>4</w:t>
      </w:r>
    </w:p>
    <w:p w:rsidR="00C14EE8" w:rsidRPr="00FF71BC" w:rsidRDefault="00C14EE8">
      <w:pPr>
        <w:pStyle w:val="Innehll1"/>
        <w:rPr>
          <w:sz w:val="24"/>
          <w:szCs w:val="24"/>
        </w:rPr>
      </w:pPr>
      <w:r w:rsidRPr="00FF71BC">
        <w:t>Styrelsens överväganden</w:t>
      </w:r>
      <w:r w:rsidRPr="00FF71BC">
        <w:tab/>
      </w:r>
      <w:r w:rsidR="00181712" w:rsidRPr="00FF71BC">
        <w:t>9</w:t>
      </w:r>
    </w:p>
    <w:p w:rsidR="00243ADC" w:rsidRPr="00FF71BC" w:rsidRDefault="00243ADC" w:rsidP="00243ADC"/>
    <w:p w:rsidR="00243ADC" w:rsidRPr="00FF71BC" w:rsidRDefault="00243ADC" w:rsidP="00243ADC">
      <w:pPr>
        <w:pStyle w:val="Normaltindrag"/>
        <w:sectPr w:rsidR="00243ADC" w:rsidRPr="00FF71B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D1014" w:rsidRPr="00FF71BC" w:rsidRDefault="002D1014" w:rsidP="002D1014">
      <w:pPr>
        <w:pStyle w:val="Rubrik1"/>
        <w:rPr>
          <w:noProof w:val="0"/>
        </w:rPr>
      </w:pPr>
      <w:bookmarkStart w:id="5" w:name="Ordförande"/>
      <w:bookmarkStart w:id="6" w:name="_Toc106504156"/>
      <w:bookmarkStart w:id="7" w:name="_Toc108835656"/>
      <w:bookmarkEnd w:id="5"/>
      <w:r w:rsidRPr="00FF71BC">
        <w:rPr>
          <w:noProof w:val="0"/>
        </w:rPr>
        <w:t xml:space="preserve">Styrelsens </w:t>
      </w:r>
      <w:bookmarkEnd w:id="6"/>
      <w:r w:rsidRPr="00FF71BC">
        <w:rPr>
          <w:noProof w:val="0"/>
        </w:rPr>
        <w:t>redogörelse</w:t>
      </w:r>
      <w:bookmarkEnd w:id="7"/>
    </w:p>
    <w:p w:rsidR="002D1014" w:rsidRPr="00FF71BC" w:rsidRDefault="002D1014" w:rsidP="002D1014">
      <w:r w:rsidRPr="00FF71BC">
        <w:t>Riksrevisionens styrelse överlämnar denna redogörelse till riksdagen.</w:t>
      </w:r>
    </w:p>
    <w:p w:rsidR="002D1014" w:rsidRPr="00FF71BC" w:rsidRDefault="002D1014" w:rsidP="002D1014">
      <w:pPr>
        <w:pStyle w:val="Normaltindrag"/>
      </w:pPr>
    </w:p>
    <w:p w:rsidR="002D1014" w:rsidRPr="00FF71BC" w:rsidRDefault="002D1014" w:rsidP="002D1014">
      <w:pPr>
        <w:pStyle w:val="Normaltindrag"/>
      </w:pPr>
      <w:bookmarkStart w:id="8" w:name="Nästa_Hpunkt"/>
      <w:bookmarkEnd w:id="8"/>
    </w:p>
    <w:p w:rsidR="002D1014" w:rsidRPr="00FF71BC" w:rsidRDefault="00E10D02" w:rsidP="002D1014">
      <w:pPr>
        <w:pStyle w:val="Utskriftsdatum"/>
      </w:pPr>
      <w:r w:rsidRPr="00FF71BC">
        <w:t xml:space="preserve">Karlstad </w:t>
      </w:r>
      <w:r w:rsidR="00C14EE8" w:rsidRPr="00FF71BC">
        <w:t>den 16 augusti 2005</w:t>
      </w:r>
    </w:p>
    <w:p w:rsidR="002D1014" w:rsidRPr="00FF71BC" w:rsidRDefault="002D1014" w:rsidP="002D1014">
      <w:r w:rsidRPr="00FF71BC">
        <w:t>På Riksrevisionens styrelses vägnar</w:t>
      </w:r>
    </w:p>
    <w:p w:rsidR="002D1014" w:rsidRPr="00FF71BC" w:rsidRDefault="002D1014" w:rsidP="002D1014">
      <w:pPr>
        <w:pStyle w:val="Ordfranden"/>
        <w:rPr>
          <w:noProof w:val="0"/>
        </w:rPr>
      </w:pPr>
      <w:r w:rsidRPr="00FF71BC">
        <w:rPr>
          <w:noProof w:val="0"/>
        </w:rPr>
        <w:t xml:space="preserve">Sören Lekberg </w:t>
      </w:r>
    </w:p>
    <w:p w:rsidR="00181712" w:rsidRPr="00FF71BC" w:rsidRDefault="00181712" w:rsidP="00181712">
      <w:pPr>
        <w:pStyle w:val="Deltagare"/>
        <w:rPr>
          <w:i/>
          <w:noProof w:val="0"/>
        </w:rPr>
      </w:pPr>
      <w:r w:rsidRPr="00FF71BC">
        <w:rPr>
          <w:noProof w:val="0"/>
        </w:rPr>
        <w:tab/>
      </w:r>
      <w:r w:rsidRPr="00FF71BC">
        <w:rPr>
          <w:noProof w:val="0"/>
        </w:rPr>
        <w:tab/>
      </w:r>
      <w:r w:rsidR="00E10D02" w:rsidRPr="00FF71BC">
        <w:rPr>
          <w:noProof w:val="0"/>
        </w:rPr>
        <w:t xml:space="preserve">        </w:t>
      </w:r>
      <w:r w:rsidRPr="00FF71BC">
        <w:rPr>
          <w:i/>
          <w:noProof w:val="0"/>
        </w:rPr>
        <w:t>Jörgen Nilsson</w:t>
      </w:r>
    </w:p>
    <w:p w:rsidR="002D1014" w:rsidRPr="00FF71BC" w:rsidRDefault="002D1014" w:rsidP="002D1014">
      <w:pPr>
        <w:pStyle w:val="Normaltindrag"/>
      </w:pPr>
    </w:p>
    <w:p w:rsidR="00E10D02" w:rsidRPr="00FF71BC" w:rsidRDefault="00E10D02" w:rsidP="002D1014">
      <w:pPr>
        <w:pStyle w:val="Normaltindrag"/>
      </w:pPr>
    </w:p>
    <w:p w:rsidR="002D1014" w:rsidRPr="00FF71BC" w:rsidRDefault="002D1014" w:rsidP="002D1014">
      <w:r w:rsidRPr="00FF71BC">
        <w:t>Följande ledamöter har deltagit i beslutet: Sören Lekberg (s), Gun</w:t>
      </w:r>
      <w:r w:rsidR="00181712" w:rsidRPr="00FF71BC">
        <w:t xml:space="preserve">nar Axén (m), </w:t>
      </w:r>
      <w:smartTag w:uri="urn:schemas-microsoft-com:office:smarttags" w:element="PersonName">
        <w:r w:rsidRPr="00FF71BC">
          <w:t>Rose-Marie Fre</w:t>
        </w:r>
        <w:smartTag w:uri="urn:schemas-microsoft-com:office:smarttags" w:element="PersonName">
          <w:r w:rsidRPr="00FF71BC">
            <w:t>br</w:t>
          </w:r>
        </w:smartTag>
        <w:r w:rsidRPr="00FF71BC">
          <w:t>an</w:t>
        </w:r>
      </w:smartTag>
      <w:r w:rsidRPr="00FF71BC">
        <w:t xml:space="preserve"> (kd), Per Rosengren (v), Rolf Ke</w:t>
      </w:r>
      <w:r w:rsidRPr="00FF71BC">
        <w:t>n</w:t>
      </w:r>
      <w:r w:rsidRPr="00FF71BC">
        <w:t xml:space="preserve">neryd (c), Per Lager (mp), Laila Bjurling (s), Per Erik Granström </w:t>
      </w:r>
      <w:r w:rsidR="00181712" w:rsidRPr="00FF71BC">
        <w:t xml:space="preserve">(s), Anne-Marie Pålsson (m), </w:t>
      </w:r>
      <w:r w:rsidRPr="00FF71BC">
        <w:t>Gunnar Andrén (fp)</w:t>
      </w:r>
      <w:r w:rsidR="00181712" w:rsidRPr="00FF71BC">
        <w:t xml:space="preserve"> och Karl-Göran Biörsmark (fp)</w:t>
      </w:r>
      <w:r w:rsidRPr="00FF71BC">
        <w:t>.</w:t>
      </w:r>
    </w:p>
    <w:p w:rsidR="002D1014" w:rsidRPr="00FF71BC" w:rsidRDefault="002D1014" w:rsidP="002D1014">
      <w:pPr>
        <w:pStyle w:val="Normaltindrag"/>
      </w:pPr>
    </w:p>
    <w:p w:rsidR="00243ADC" w:rsidRPr="00FF71BC" w:rsidRDefault="00243ADC" w:rsidP="00243ADC">
      <w:pPr>
        <w:pStyle w:val="Normaltindrag"/>
      </w:pPr>
    </w:p>
    <w:p w:rsidR="00243ADC" w:rsidRPr="00FF71BC" w:rsidRDefault="00243ADC" w:rsidP="00243ADC">
      <w:pPr>
        <w:pStyle w:val="Normaltindrag"/>
      </w:pPr>
      <w:bookmarkStart w:id="9" w:name="Deltagare"/>
      <w:bookmarkEnd w:id="9"/>
    </w:p>
    <w:p w:rsidR="00243ADC" w:rsidRPr="00FF71BC" w:rsidRDefault="00243ADC" w:rsidP="00243ADC">
      <w:pPr>
        <w:pStyle w:val="Normaltindrag"/>
      </w:pPr>
    </w:p>
    <w:p w:rsidR="00243ADC" w:rsidRPr="00FF71BC" w:rsidRDefault="00243ADC" w:rsidP="00243ADC">
      <w:pPr>
        <w:pStyle w:val="Normaltindrag"/>
        <w:sectPr w:rsidR="00243ADC" w:rsidRPr="00FF71B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43ADC" w:rsidRPr="00FF71BC" w:rsidRDefault="00243ADC" w:rsidP="00243ADC">
      <w:pPr>
        <w:pStyle w:val="Rubrik1"/>
        <w:rPr>
          <w:noProof w:val="0"/>
        </w:rPr>
      </w:pPr>
      <w:bookmarkStart w:id="10" w:name="_Toc108835657"/>
      <w:r w:rsidRPr="00FF71BC">
        <w:rPr>
          <w:noProof w:val="0"/>
        </w:rPr>
        <w:t>Riksrevisionens granskning</w:t>
      </w:r>
      <w:bookmarkEnd w:id="10"/>
    </w:p>
    <w:p w:rsidR="004C2362" w:rsidRPr="00FF71BC" w:rsidRDefault="004C2362" w:rsidP="004C2362">
      <w:pPr>
        <w:pStyle w:val="Rubrik2"/>
      </w:pPr>
      <w:bookmarkStart w:id="11" w:name="_Toc108835658"/>
      <w:r w:rsidRPr="00FF71BC">
        <w:t>Bakgrund</w:t>
      </w:r>
      <w:bookmarkEnd w:id="11"/>
      <w:r w:rsidRPr="00FF71BC">
        <w:t xml:space="preserve"> </w:t>
      </w:r>
    </w:p>
    <w:p w:rsidR="00392909" w:rsidRPr="00FF71BC" w:rsidRDefault="00DF5605" w:rsidP="00392909">
      <w:r w:rsidRPr="00FF71BC">
        <w:t xml:space="preserve">Riksrevisionen har granskat </w:t>
      </w:r>
      <w:r w:rsidR="000A4FBB" w:rsidRPr="00FF71BC">
        <w:t xml:space="preserve">det särskilda </w:t>
      </w:r>
      <w:r w:rsidR="00392909" w:rsidRPr="00FF71BC">
        <w:t>anslag</w:t>
      </w:r>
      <w:r w:rsidR="000A4FBB" w:rsidRPr="00FF71BC">
        <w:t>et</w:t>
      </w:r>
      <w:r w:rsidR="00392909" w:rsidRPr="00FF71BC">
        <w:t xml:space="preserve"> till statligt bidrag</w:t>
      </w:r>
      <w:r w:rsidRPr="00FF71BC">
        <w:t xml:space="preserve"> </w:t>
      </w:r>
      <w:r w:rsidR="00392909" w:rsidRPr="00FF71BC">
        <w:t>till pe</w:t>
      </w:r>
      <w:r w:rsidR="00392909" w:rsidRPr="00FF71BC">
        <w:t>r</w:t>
      </w:r>
      <w:r w:rsidR="00392909" w:rsidRPr="00FF71BC">
        <w:t xml:space="preserve">sonalförstärkningar i skolor och fritidshem. </w:t>
      </w:r>
      <w:r w:rsidRPr="00FF71BC">
        <w:t xml:space="preserve">Resultatet har redovisats i granskningsrapporten </w:t>
      </w:r>
      <w:r w:rsidR="00392909" w:rsidRPr="00FF71BC">
        <w:t xml:space="preserve">RiR (2005:9) </w:t>
      </w:r>
      <w:r w:rsidR="00392909" w:rsidRPr="00FF71BC">
        <w:rPr>
          <w:i/>
        </w:rPr>
        <w:t>Statens bidrag för att anställa mer pers</w:t>
      </w:r>
      <w:r w:rsidR="00392909" w:rsidRPr="00FF71BC">
        <w:rPr>
          <w:i/>
        </w:rPr>
        <w:t>o</w:t>
      </w:r>
      <w:r w:rsidR="00392909" w:rsidRPr="00FF71BC">
        <w:rPr>
          <w:i/>
        </w:rPr>
        <w:t>nal i skolor och fritidshem</w:t>
      </w:r>
      <w:r w:rsidR="00392909" w:rsidRPr="00FF71BC">
        <w:t>.</w:t>
      </w:r>
      <w:r w:rsidR="000A4FBB" w:rsidRPr="00FF71BC">
        <w:t xml:space="preserve"> </w:t>
      </w:r>
      <w:r w:rsidR="00392909" w:rsidRPr="00FF71BC">
        <w:t>Riksrevisionens granskning omfattar regerin</w:t>
      </w:r>
      <w:r w:rsidR="00392909" w:rsidRPr="00FF71BC">
        <w:t>g</w:t>
      </w:r>
      <w:r w:rsidR="00392909" w:rsidRPr="00FF71BC">
        <w:t>ens, Skolverkets och ko</w:t>
      </w:r>
      <w:r w:rsidR="00392909" w:rsidRPr="00FF71BC">
        <w:t>m</w:t>
      </w:r>
      <w:r w:rsidR="00392909" w:rsidRPr="00FF71BC">
        <w:t>munernas hantering av statsbidraget.</w:t>
      </w:r>
    </w:p>
    <w:p w:rsidR="004C2362" w:rsidRPr="00FF71BC" w:rsidRDefault="004C2362" w:rsidP="00392909">
      <w:pPr>
        <w:pStyle w:val="Normaltindrag"/>
      </w:pPr>
      <w:r w:rsidRPr="00FF71BC">
        <w:t>Kommunerna får sedan hösten 2001 ett riktat statsbidrag för att öka a</w:t>
      </w:r>
      <w:r w:rsidRPr="00FF71BC">
        <w:t>n</w:t>
      </w:r>
      <w:r w:rsidRPr="00FF71BC">
        <w:t>talet anställda i skolor och på fritidshem. Syftet med bidraget är att förbättra föru</w:t>
      </w:r>
      <w:r w:rsidRPr="00FF71BC">
        <w:t>t</w:t>
      </w:r>
      <w:r w:rsidRPr="00FF71BC">
        <w:t>sättningarna för att höja resultaten i skolan. Detta ska kommunerna åsta</w:t>
      </w:r>
      <w:r w:rsidRPr="00FF71BC">
        <w:t>d</w:t>
      </w:r>
      <w:r w:rsidR="00DF5605" w:rsidRPr="00FF71BC">
        <w:t>komma genom att öka antalet anställda</w:t>
      </w:r>
      <w:r w:rsidRPr="00FF71BC">
        <w:t xml:space="preserve">. Det riktade bidraget har </w:t>
      </w:r>
      <w:r w:rsidR="00F33029" w:rsidRPr="00FF71BC">
        <w:t xml:space="preserve">fr.o.m. </w:t>
      </w:r>
      <w:r w:rsidRPr="00FF71BC">
        <w:t>2005 till viss del överförts till det gen</w:t>
      </w:r>
      <w:r w:rsidRPr="00FF71BC">
        <w:t>e</w:t>
      </w:r>
      <w:r w:rsidRPr="00FF71BC">
        <w:t>rella statsbidraget och ska vid ut</w:t>
      </w:r>
      <w:r w:rsidR="00DF5605" w:rsidRPr="00FF71BC">
        <w:t>gången av år 2006 i sin helhet överföras</w:t>
      </w:r>
      <w:r w:rsidRPr="00FF71BC">
        <w:t xml:space="preserve"> till det generella statsbidr</w:t>
      </w:r>
      <w:r w:rsidRPr="00FF71BC">
        <w:t>a</w:t>
      </w:r>
      <w:r w:rsidRPr="00FF71BC">
        <w:t xml:space="preserve">get.  </w:t>
      </w:r>
    </w:p>
    <w:p w:rsidR="004C2362" w:rsidRPr="00FF71BC" w:rsidRDefault="004C2362" w:rsidP="004C2362">
      <w:pPr>
        <w:pStyle w:val="Rubrik2"/>
      </w:pPr>
      <w:bookmarkStart w:id="12" w:name="_Toc108835659"/>
      <w:r w:rsidRPr="00FF71BC">
        <w:t>Bidraget</w:t>
      </w:r>
      <w:bookmarkEnd w:id="12"/>
    </w:p>
    <w:p w:rsidR="004C2362" w:rsidRPr="00FF71BC" w:rsidRDefault="004C2362" w:rsidP="004C2362">
      <w:r w:rsidRPr="00FF71BC">
        <w:t xml:space="preserve">Enligt den proposition som låg till grund för riksdagens beslut skulle bidraget </w:t>
      </w:r>
      <w:r w:rsidRPr="00FF71BC">
        <w:rPr>
          <w:i/>
        </w:rPr>
        <w:t>”förbättra förutsättningarna för att höja skolans resultat i förhållande till mål uttryckta i läroplan och kursplaner genom att tillföra mer personal till skolan och fritidshemmen”</w:t>
      </w:r>
      <w:r w:rsidRPr="00FF71BC">
        <w:t>.</w:t>
      </w:r>
      <w:r w:rsidRPr="00FF71BC">
        <w:rPr>
          <w:rStyle w:val="Fotnotsreferens"/>
        </w:rPr>
        <w:footnoteReference w:id="1"/>
      </w:r>
      <w:r w:rsidRPr="00FF71BC">
        <w:t xml:space="preserve"> Riksdagen ställde sig bakom regeringens fö</w:t>
      </w:r>
      <w:r w:rsidRPr="00FF71BC">
        <w:t>r</w:t>
      </w:r>
      <w:r w:rsidRPr="00FF71BC">
        <w:t>slag. Enligt propositionen ska modellen för utbetalning vara administrativt enkel. Alla kommuner ska kunna söka bidrag. Skolverket har ansvar för utbetalnin</w:t>
      </w:r>
      <w:r w:rsidRPr="00FF71BC">
        <w:t>g</w:t>
      </w:r>
      <w:r w:rsidRPr="00FF71BC">
        <w:t>ar och uppföljning av bidraget och kommunerna själva avgör vilka persona</w:t>
      </w:r>
      <w:r w:rsidRPr="00FF71BC">
        <w:t>l</w:t>
      </w:r>
      <w:r w:rsidRPr="00FF71BC">
        <w:t xml:space="preserve">kategorier som ska anställas. </w:t>
      </w:r>
    </w:p>
    <w:p w:rsidR="004C2362" w:rsidRPr="00FF71BC" w:rsidRDefault="00DF5605" w:rsidP="004C2362">
      <w:pPr>
        <w:pStyle w:val="Normaltindrag"/>
      </w:pPr>
      <w:r w:rsidRPr="00FF71BC">
        <w:t>Regeringen angav i</w:t>
      </w:r>
      <w:r w:rsidR="004C2362" w:rsidRPr="00FF71BC">
        <w:t xml:space="preserve"> </w:t>
      </w:r>
      <w:r w:rsidRPr="00FF71BC">
        <w:t xml:space="preserve">en </w:t>
      </w:r>
      <w:r w:rsidR="004C2362" w:rsidRPr="00FF71BC">
        <w:t xml:space="preserve">förordning </w:t>
      </w:r>
      <w:r w:rsidRPr="00FF71BC">
        <w:t xml:space="preserve">(2001:36) </w:t>
      </w:r>
      <w:r w:rsidR="004C2362" w:rsidRPr="00FF71BC">
        <w:t>närmare villkor för bidraget. Enligt förordningen lämnas statsbidrag under förutsättning att bidraget a</w:t>
      </w:r>
      <w:r w:rsidR="004C2362" w:rsidRPr="00FF71BC">
        <w:t>n</w:t>
      </w:r>
      <w:r w:rsidR="004C2362" w:rsidRPr="00FF71BC">
        <w:t>vänds till personalförstärkningar som syftar till att ge barn och ungdomar ökade möjli</w:t>
      </w:r>
      <w:r w:rsidR="004C2362" w:rsidRPr="00FF71BC">
        <w:t>g</w:t>
      </w:r>
      <w:r w:rsidR="004C2362" w:rsidRPr="00FF71BC">
        <w:t>heter att nå målen för utbildningen eller verksamheten. Det framhålls i ra</w:t>
      </w:r>
      <w:r w:rsidR="004C2362" w:rsidRPr="00FF71BC">
        <w:t>p</w:t>
      </w:r>
      <w:r w:rsidR="004C2362" w:rsidRPr="00FF71BC">
        <w:t>porten att det inte finns något krav att kommunerna ska kunna bevisa att ökad målup</w:t>
      </w:r>
      <w:r w:rsidR="004C2362" w:rsidRPr="00FF71BC">
        <w:t>p</w:t>
      </w:r>
      <w:r w:rsidR="004C2362" w:rsidRPr="00FF71BC">
        <w:t xml:space="preserve">fyllelse faktiskt har uppnåtts. </w:t>
      </w:r>
    </w:p>
    <w:p w:rsidR="004C2362" w:rsidRPr="00FF71BC" w:rsidRDefault="004C2362" w:rsidP="004C2362">
      <w:pPr>
        <w:pStyle w:val="Normaltindrag"/>
      </w:pPr>
      <w:r w:rsidRPr="00FF71BC">
        <w:t>Bidraget behöver inte användas till nyanställningar, utan kan även anvä</w:t>
      </w:r>
      <w:r w:rsidRPr="00FF71BC">
        <w:t>n</w:t>
      </w:r>
      <w:r w:rsidRPr="00FF71BC">
        <w:t>das för att behålla personal i de kommuner som har minskande elevtal. Enligt rapporten ställer regeringen krav på att kommunerna i ansökan ska ange vilka personalförstärkningar kommunen planerar och vad dessa ska leda till. I up</w:t>
      </w:r>
      <w:r w:rsidRPr="00FF71BC">
        <w:t>p</w:t>
      </w:r>
      <w:r w:rsidRPr="00FF71BC">
        <w:t xml:space="preserve">följningen efter varje bidragsår ska kommunen redovisa vilka åtgärder som vidtagits. Om kommunen inte uppfyllt kravet för att få bidrag, får Skolverket reducera kommande års bidrag till kommunen. </w:t>
      </w:r>
    </w:p>
    <w:p w:rsidR="004C2362" w:rsidRPr="00FF71BC" w:rsidRDefault="004C2362" w:rsidP="004C2362">
      <w:pPr>
        <w:pStyle w:val="Rubrik3"/>
        <w:rPr>
          <w:noProof w:val="0"/>
        </w:rPr>
      </w:pPr>
      <w:bookmarkStart w:id="13" w:name="_Toc108835660"/>
      <w:r w:rsidRPr="00FF71BC">
        <w:rPr>
          <w:noProof w:val="0"/>
        </w:rPr>
        <w:t>Undantag för delegationskommunerna</w:t>
      </w:r>
      <w:bookmarkEnd w:id="13"/>
    </w:p>
    <w:p w:rsidR="004C2362" w:rsidRPr="00FF71BC" w:rsidRDefault="004C2362" w:rsidP="004C2362">
      <w:r w:rsidRPr="00FF71BC">
        <w:t>De kommuner som har avtal med Kommundelegationen, Bostadsdeleg</w:t>
      </w:r>
      <w:r w:rsidRPr="00FF71BC">
        <w:t>a</w:t>
      </w:r>
      <w:r w:rsidRPr="00FF71BC">
        <w:t xml:space="preserve">tionen eller Statens </w:t>
      </w:r>
      <w:r w:rsidR="00487532" w:rsidRPr="00FF71BC">
        <w:t>b</w:t>
      </w:r>
      <w:r w:rsidRPr="00FF71BC">
        <w:t>ostadsnämnd är undantagna från kravet att öka personaltäth</w:t>
      </w:r>
      <w:r w:rsidRPr="00FF71BC">
        <w:t>e</w:t>
      </w:r>
      <w:r w:rsidRPr="00FF71BC">
        <w:t>ten. De</w:t>
      </w:r>
      <w:r w:rsidR="008C4334" w:rsidRPr="00FF71BC">
        <w:t>ssa s.k.</w:t>
      </w:r>
      <w:r w:rsidRPr="00FF71BC">
        <w:t xml:space="preserve"> dele</w:t>
      </w:r>
      <w:r w:rsidR="008C4334" w:rsidRPr="00FF71BC">
        <w:t>gationskommuner</w:t>
      </w:r>
      <w:r w:rsidRPr="00FF71BC">
        <w:t xml:space="preserve"> har i en överenskommelse med staten fö</w:t>
      </w:r>
      <w:r w:rsidRPr="00FF71BC">
        <w:t>r</w:t>
      </w:r>
      <w:r w:rsidRPr="00FF71BC">
        <w:t xml:space="preserve">bundit sig att sänka sin bruttokostnadsnivå med ett visst belopp för att uppnå ekonomisk balans, </w:t>
      </w:r>
      <w:r w:rsidR="00487532" w:rsidRPr="00FF71BC">
        <w:t xml:space="preserve">dvs. </w:t>
      </w:r>
      <w:r w:rsidRPr="00FF71BC">
        <w:t>att intäkterna ska överstiga utgifterna. Grans</w:t>
      </w:r>
      <w:r w:rsidRPr="00FF71BC">
        <w:t>k</w:t>
      </w:r>
      <w:r w:rsidRPr="00FF71BC">
        <w:t xml:space="preserve">ningen visar att 64 kommuner hade sådana avtal under bidragsåret 2003/04. Regeringen beslutade om undantag för delegationskommunerna efter det att riksdagen fattat beslut om bidraget. </w:t>
      </w:r>
    </w:p>
    <w:p w:rsidR="004C2362" w:rsidRPr="00FF71BC" w:rsidRDefault="004C2362" w:rsidP="004C2362">
      <w:pPr>
        <w:pStyle w:val="Rubrik3"/>
        <w:rPr>
          <w:noProof w:val="0"/>
        </w:rPr>
      </w:pPr>
      <w:bookmarkStart w:id="14" w:name="_Toc108835661"/>
      <w:r w:rsidRPr="00FF71BC">
        <w:rPr>
          <w:noProof w:val="0"/>
        </w:rPr>
        <w:t>Skolverkets föreskrifter</w:t>
      </w:r>
      <w:bookmarkEnd w:id="14"/>
    </w:p>
    <w:p w:rsidR="004C2362" w:rsidRPr="00FF71BC" w:rsidRDefault="004C2362" w:rsidP="004C2362">
      <w:r w:rsidRPr="00FF71BC">
        <w:t>Enligt regeringens förordning ska Skolverket besluta om föreskrifter för b</w:t>
      </w:r>
      <w:r w:rsidRPr="00FF71BC">
        <w:t>i</w:t>
      </w:r>
      <w:r w:rsidRPr="00FF71BC">
        <w:t>draget. I föreskrifterna slår Skolverket fast att personaltäthet, mätt som antal personal per 100 elever, gäller som mått för personalförstärkningar. Skolve</w:t>
      </w:r>
      <w:r w:rsidRPr="00FF71BC">
        <w:t>r</w:t>
      </w:r>
      <w:r w:rsidRPr="00FF71BC">
        <w:t>ket beslutade i första årets föreskrifter att läsåret 2000/01 ska gälla som jä</w:t>
      </w:r>
      <w:r w:rsidRPr="00FF71BC">
        <w:t>m</w:t>
      </w:r>
      <w:r w:rsidRPr="00FF71BC">
        <w:t xml:space="preserve">förelseår. </w:t>
      </w:r>
    </w:p>
    <w:p w:rsidR="004C2362" w:rsidRPr="00FF71BC" w:rsidRDefault="004C2362" w:rsidP="00D94660">
      <w:pPr>
        <w:pStyle w:val="Normaltindrag"/>
      </w:pPr>
      <w:r w:rsidRPr="00FF71BC">
        <w:t>Det är först vid uppföljningen som Skolverket avgör om kommunen har rätt till det mottagna bidraget. Kommunen måste då visa att kostnaderna för pe</w:t>
      </w:r>
      <w:r w:rsidRPr="00FF71BC">
        <w:t>r</w:t>
      </w:r>
      <w:r w:rsidRPr="00FF71BC">
        <w:t xml:space="preserve">sonalförstärkningar uppgår till minst samma summa som bidraget. </w:t>
      </w:r>
    </w:p>
    <w:p w:rsidR="004C2362" w:rsidRPr="00FF71BC" w:rsidRDefault="004C2362" w:rsidP="004C2362">
      <w:pPr>
        <w:pStyle w:val="Normaltindrag"/>
      </w:pPr>
      <w:r w:rsidRPr="00FF71BC">
        <w:t>Skolverket har regeringens uppdrag att följa upp och utvärdera hur statsb</w:t>
      </w:r>
      <w:r w:rsidRPr="00FF71BC">
        <w:t>i</w:t>
      </w:r>
      <w:r w:rsidRPr="00FF71BC">
        <w:t>draget till personalförstärkningar utnyttjas. Uppföljningen ska årligen rappo</w:t>
      </w:r>
      <w:r w:rsidRPr="00FF71BC">
        <w:t>r</w:t>
      </w:r>
      <w:r w:rsidRPr="00FF71BC">
        <w:t>teras i Skolverkets årsredovisning. Utvärderingen har redovisats i en första delra</w:t>
      </w:r>
      <w:r w:rsidRPr="00FF71BC">
        <w:t>p</w:t>
      </w:r>
      <w:r w:rsidRPr="00FF71BC">
        <w:t>port år 2003 och en slutrapport väntas år 2007.</w:t>
      </w:r>
    </w:p>
    <w:p w:rsidR="004C2362" w:rsidRPr="00FF71BC" w:rsidRDefault="004C2362" w:rsidP="004C2362">
      <w:pPr>
        <w:pStyle w:val="Rubrik2"/>
      </w:pPr>
      <w:bookmarkStart w:id="15" w:name="_Toc108835662"/>
      <w:r w:rsidRPr="00FF71BC">
        <w:t>Iakttagelser i granskningen</w:t>
      </w:r>
      <w:bookmarkEnd w:id="15"/>
    </w:p>
    <w:p w:rsidR="004C2362" w:rsidRPr="00FF71BC" w:rsidRDefault="004C2362" w:rsidP="004C2362">
      <w:pPr>
        <w:pStyle w:val="Rubrik3"/>
        <w:rPr>
          <w:noProof w:val="0"/>
        </w:rPr>
      </w:pPr>
      <w:bookmarkStart w:id="16" w:name="_Toc108835663"/>
      <w:r w:rsidRPr="00FF71BC">
        <w:rPr>
          <w:noProof w:val="0"/>
        </w:rPr>
        <w:t>Enbart intern beredning av förslaget</w:t>
      </w:r>
      <w:bookmarkEnd w:id="16"/>
    </w:p>
    <w:p w:rsidR="004C2362" w:rsidRPr="00FF71BC" w:rsidRDefault="004C2362" w:rsidP="004C2362">
      <w:r w:rsidRPr="00FF71BC">
        <w:t>Enligt Riksrevisionens granskning föregicks inte regeringens förslag om pe</w:t>
      </w:r>
      <w:r w:rsidRPr="00FF71BC">
        <w:t>r</w:t>
      </w:r>
      <w:r w:rsidRPr="00FF71BC">
        <w:t xml:space="preserve">sonalförstärkningar av något remissförfarande, utan förslaget bereddes internt </w:t>
      </w:r>
      <w:r w:rsidR="008C4334" w:rsidRPr="00FF71BC">
        <w:t>inom Regeringskansliet. Enligt r</w:t>
      </w:r>
      <w:r w:rsidRPr="00FF71BC">
        <w:t>egeringsformen ska behövliga yttra</w:t>
      </w:r>
      <w:r w:rsidRPr="00FF71BC">
        <w:t>n</w:t>
      </w:r>
      <w:r w:rsidRPr="00FF71BC">
        <w:t>den och upplysningar inhämtas från berörda myndigheter vid beredning av regeringsärenden. Konstitutionsutskottet har också vid flera tillfällen bet</w:t>
      </w:r>
      <w:r w:rsidRPr="00FF71BC">
        <w:t>o</w:t>
      </w:r>
      <w:r w:rsidRPr="00FF71BC">
        <w:t xml:space="preserve">nat att regeringen bör använda sig av ett remissförfarande när den bereder sina förslag. </w:t>
      </w:r>
    </w:p>
    <w:p w:rsidR="004C2362" w:rsidRPr="00FF71BC" w:rsidRDefault="004C2362" w:rsidP="004C2362">
      <w:pPr>
        <w:pStyle w:val="Rubrik3"/>
        <w:rPr>
          <w:noProof w:val="0"/>
        </w:rPr>
      </w:pPr>
      <w:bookmarkStart w:id="17" w:name="_Toc108835664"/>
      <w:r w:rsidRPr="00FF71BC">
        <w:rPr>
          <w:noProof w:val="0"/>
        </w:rPr>
        <w:t>Reglerna för bidraget i konflikt med annan överenskommelse</w:t>
      </w:r>
      <w:bookmarkEnd w:id="17"/>
    </w:p>
    <w:p w:rsidR="004C2362" w:rsidRPr="00FF71BC" w:rsidRDefault="004C2362" w:rsidP="004C2362">
      <w:r w:rsidRPr="00FF71BC">
        <w:t>Av granskningen framgår att reglerna för bidraget står i konflikt med öve</w:t>
      </w:r>
      <w:r w:rsidRPr="00FF71BC">
        <w:t>r</w:t>
      </w:r>
      <w:r w:rsidRPr="00FF71BC">
        <w:t xml:space="preserve">enskommelsen mellan staten och de </w:t>
      </w:r>
      <w:r w:rsidR="00487532" w:rsidRPr="00FF71BC">
        <w:t xml:space="preserve">s.k. </w:t>
      </w:r>
      <w:r w:rsidRPr="00FF71BC">
        <w:t>delegationskommunerna. Riksd</w:t>
      </w:r>
      <w:r w:rsidRPr="00FF71BC">
        <w:t>a</w:t>
      </w:r>
      <w:r w:rsidRPr="00FF71BC">
        <w:t>gen beslutade om ett bidrag vars syfte var att nå bättre resultat i skolor och fritid</w:t>
      </w:r>
      <w:r w:rsidRPr="00FF71BC">
        <w:t>s</w:t>
      </w:r>
      <w:r w:rsidRPr="00FF71BC">
        <w:t>hem genom att bekosta personalförstärkningar. Därefter undantog r</w:t>
      </w:r>
      <w:r w:rsidRPr="00FF71BC">
        <w:t>e</w:t>
      </w:r>
      <w:r w:rsidRPr="00FF71BC">
        <w:t xml:space="preserve">geringen de s.k. delegationskommunerna från kravet att öka sin personal. </w:t>
      </w:r>
    </w:p>
    <w:p w:rsidR="004C2362" w:rsidRPr="00FF71BC" w:rsidRDefault="004C2362" w:rsidP="004C2362">
      <w:pPr>
        <w:pStyle w:val="Rubrik3"/>
        <w:rPr>
          <w:noProof w:val="0"/>
        </w:rPr>
      </w:pPr>
      <w:bookmarkStart w:id="18" w:name="_Toc108835665"/>
      <w:r w:rsidRPr="00FF71BC">
        <w:rPr>
          <w:noProof w:val="0"/>
        </w:rPr>
        <w:t>Målen svåra att mäta</w:t>
      </w:r>
      <w:bookmarkEnd w:id="18"/>
    </w:p>
    <w:p w:rsidR="004C2362" w:rsidRPr="00FF71BC" w:rsidRDefault="004C2362" w:rsidP="004C2362">
      <w:r w:rsidRPr="00FF71BC">
        <w:t>Måluppfyllelsen ställs i relation till mål i kursplaner och läroplan. I rapporten konstaterar man att dessa mål är många till antalet och utformade på ett s</w:t>
      </w:r>
      <w:r w:rsidRPr="00FF71BC">
        <w:t>å</w:t>
      </w:r>
      <w:r w:rsidRPr="00FF71BC">
        <w:t>dant sätt att en mängd olika aktiviteter kan bidra till förbättrad målup</w:t>
      </w:r>
      <w:r w:rsidRPr="00FF71BC">
        <w:t>p</w:t>
      </w:r>
      <w:r w:rsidRPr="00FF71BC">
        <w:t>fyllelse. Granskningen visar också att regeringens redovisning till riksdagen är inri</w:t>
      </w:r>
      <w:r w:rsidRPr="00FF71BC">
        <w:t>k</w:t>
      </w:r>
      <w:r w:rsidRPr="00FF71BC">
        <w:t xml:space="preserve">tad på personalförstärkningar, inte på hur personalförstärkningar bidragit till förbättrad måluppfyllelse. </w:t>
      </w:r>
    </w:p>
    <w:p w:rsidR="004C2362" w:rsidRPr="00FF71BC" w:rsidRDefault="004C2362" w:rsidP="004C2362">
      <w:pPr>
        <w:pStyle w:val="Rubrik3"/>
        <w:rPr>
          <w:noProof w:val="0"/>
        </w:rPr>
      </w:pPr>
      <w:bookmarkStart w:id="19" w:name="_Toc108835666"/>
      <w:r w:rsidRPr="00FF71BC">
        <w:rPr>
          <w:noProof w:val="0"/>
        </w:rPr>
        <w:t>Svårt att överblicka kommunernas insatser</w:t>
      </w:r>
      <w:bookmarkEnd w:id="19"/>
    </w:p>
    <w:p w:rsidR="004C2362" w:rsidRPr="00FF71BC" w:rsidRDefault="004C2362" w:rsidP="004C2362">
      <w:r w:rsidRPr="00FF71BC">
        <w:t>Enligt förordningen ska statsbidraget användas till kostnader för personalfö</w:t>
      </w:r>
      <w:r w:rsidRPr="00FF71BC">
        <w:t>r</w:t>
      </w:r>
      <w:r w:rsidRPr="00FF71BC">
        <w:t xml:space="preserve">stärkningar. Riksrevisionen har i granskningen gått igenom kommunernas beskrivningar av vilka åtgärder bidraget har använts till. Denna genomgång visar att det i flera fall är svårt att få en god uppfattning om vilka insatser enskilda kommuner har gjort med stöd av bidraget. </w:t>
      </w:r>
    </w:p>
    <w:p w:rsidR="004C2362" w:rsidRPr="00FF71BC" w:rsidRDefault="004C2362" w:rsidP="004C2362">
      <w:pPr>
        <w:pStyle w:val="Rubrik3"/>
        <w:rPr>
          <w:noProof w:val="0"/>
        </w:rPr>
      </w:pPr>
      <w:bookmarkStart w:id="20" w:name="_Toc108835667"/>
      <w:r w:rsidRPr="00FF71BC">
        <w:rPr>
          <w:noProof w:val="0"/>
        </w:rPr>
        <w:t>Alla kommuner har inte kunnat få bidraget</w:t>
      </w:r>
      <w:bookmarkEnd w:id="20"/>
    </w:p>
    <w:p w:rsidR="004C2362" w:rsidRPr="00FF71BC" w:rsidRDefault="004C2362" w:rsidP="004C2362">
      <w:r w:rsidRPr="00FF71BC">
        <w:t>Enligt regeringens förslag ska alla kommuner kunna få bidrag. Granskningen visar att det finns 16 kommuner som under ett eller flera år inte har tagit del av bidraget fullt ut. Ett skäl till att dessa inte kunnat få bidrag är att det inte blev känt förrän efter utgången av basåret 2000/01 att bidraget skulle gru</w:t>
      </w:r>
      <w:r w:rsidRPr="00FF71BC">
        <w:t>n</w:t>
      </w:r>
      <w:r w:rsidRPr="00FF71BC">
        <w:t>das på jämförelsen med ett basår och att detta basår skulle vara läsåret 2000/01. Kommunerna fick alltså inte veta att överskridanden av skolbu</w:t>
      </w:r>
      <w:r w:rsidRPr="00FF71BC">
        <w:t>d</w:t>
      </w:r>
      <w:r w:rsidRPr="00FF71BC">
        <w:t>geten och hög personaltäthet under basåret skulle få konsekvenser för b</w:t>
      </w:r>
      <w:r w:rsidRPr="00FF71BC">
        <w:t>i</w:t>
      </w:r>
      <w:r w:rsidRPr="00FF71BC">
        <w:t xml:space="preserve">draget förrän det var för sent att åtgärda. </w:t>
      </w:r>
    </w:p>
    <w:p w:rsidR="004C2362" w:rsidRPr="00FF71BC" w:rsidRDefault="004C2362" w:rsidP="004C2362">
      <w:pPr>
        <w:pStyle w:val="Rubrik3"/>
        <w:rPr>
          <w:noProof w:val="0"/>
        </w:rPr>
      </w:pPr>
      <w:bookmarkStart w:id="21" w:name="_Toc108835668"/>
      <w:r w:rsidRPr="00FF71BC">
        <w:rPr>
          <w:noProof w:val="0"/>
        </w:rPr>
        <w:t>Underlag inte tillförlitligt</w:t>
      </w:r>
      <w:bookmarkEnd w:id="21"/>
    </w:p>
    <w:p w:rsidR="004C2362" w:rsidRPr="00FF71BC" w:rsidRDefault="004C2362" w:rsidP="00D94660">
      <w:r w:rsidRPr="00FF71BC">
        <w:t>Granskningen visar att Skolverkets underlag för beslut om utbetalningar inte är tillförlitligt. Underlaget bygger på SCB:s och kommunernas statistik över antalet elever och personal. SCB:s statistik kan innehålla fel som på ko</w:t>
      </w:r>
      <w:r w:rsidRPr="00FF71BC">
        <w:t>m</w:t>
      </w:r>
      <w:r w:rsidRPr="00FF71BC">
        <w:t>munnivå har betydelse för bidraget. Kommunernas personal- och lönes</w:t>
      </w:r>
      <w:r w:rsidRPr="00FF71BC">
        <w:t>y</w:t>
      </w:r>
      <w:r w:rsidRPr="00FF71BC">
        <w:t>stem är inte ändamålsenliga för att ta fram de uppgifter som Skolverket kräver. För en kommun som ligger på gränsen för att få bidrag kan en fe</w:t>
      </w:r>
      <w:r w:rsidRPr="00FF71BC">
        <w:t>l</w:t>
      </w:r>
      <w:r w:rsidRPr="00FF71BC">
        <w:t xml:space="preserve">räkning på t.ex. tre helårstjänster betyda en dryg miljon kronor i bidrag. Enligt rapporten har bidraget i enstaka fall betalats ut på felaktiga grunder och i många andra fall på osäkra grunder. </w:t>
      </w:r>
    </w:p>
    <w:p w:rsidR="004C2362" w:rsidRPr="00FF71BC" w:rsidRDefault="004C2362" w:rsidP="004C2362">
      <w:pPr>
        <w:pStyle w:val="Rubrik2"/>
      </w:pPr>
      <w:bookmarkStart w:id="22" w:name="_Toc108835669"/>
      <w:r w:rsidRPr="00FF71BC">
        <w:t>Riksrevisionens slutsatser</w:t>
      </w:r>
      <w:bookmarkEnd w:id="22"/>
    </w:p>
    <w:p w:rsidR="004C2362" w:rsidRPr="00FF71BC" w:rsidRDefault="004C2362" w:rsidP="004C2362">
      <w:r w:rsidRPr="00FF71BC">
        <w:t xml:space="preserve">I rapporten drar Riksrevisionen bl.a. följande slutsatser: </w:t>
      </w:r>
    </w:p>
    <w:p w:rsidR="004C2362" w:rsidRPr="00FF71BC" w:rsidRDefault="0034639D" w:rsidP="004C2362">
      <w:pPr>
        <w:numPr>
          <w:ilvl w:val="0"/>
          <w:numId w:val="6"/>
        </w:numPr>
      </w:pPr>
      <w:r w:rsidRPr="00FF71BC">
        <w:t>Det finn</w:t>
      </w:r>
      <w:r w:rsidR="004C2362" w:rsidRPr="00FF71BC">
        <w:t xml:space="preserve">s </w:t>
      </w:r>
      <w:r w:rsidRPr="00FF71BC">
        <w:t xml:space="preserve">enligt rapporten ingen direkt </w:t>
      </w:r>
      <w:r w:rsidR="004C2362" w:rsidRPr="00FF71BC">
        <w:t xml:space="preserve">koppling mellan syftet med bidraget och grunden för utbetalning. </w:t>
      </w:r>
      <w:r w:rsidRPr="00FF71BC">
        <w:t>Skolverkets beslut om utbeta</w:t>
      </w:r>
      <w:r w:rsidRPr="00FF71BC">
        <w:t>l</w:t>
      </w:r>
      <w:r w:rsidRPr="00FF71BC">
        <w:t>ning grundas uteslutande på att kommunerna kan redovisa ökad pe</w:t>
      </w:r>
      <w:r w:rsidRPr="00FF71BC">
        <w:t>r</w:t>
      </w:r>
      <w:r w:rsidRPr="00FF71BC">
        <w:t xml:space="preserve">sonaltäthet. </w:t>
      </w:r>
      <w:r w:rsidR="004C2362" w:rsidRPr="00FF71BC">
        <w:t>Det krävs en administrativ apparat för att betala ut b</w:t>
      </w:r>
      <w:r w:rsidR="004C2362" w:rsidRPr="00FF71BC">
        <w:t>i</w:t>
      </w:r>
      <w:r w:rsidR="004C2362" w:rsidRPr="00FF71BC">
        <w:t xml:space="preserve">draget och en tillförlitlig uppföljning som visar om bidraget gått till vad det var avsett för. </w:t>
      </w:r>
    </w:p>
    <w:p w:rsidR="004C2362" w:rsidRPr="00FF71BC" w:rsidRDefault="004C2362" w:rsidP="004C2362"/>
    <w:p w:rsidR="004C2362" w:rsidRPr="00FF71BC" w:rsidRDefault="004C2362" w:rsidP="004C2362">
      <w:pPr>
        <w:numPr>
          <w:ilvl w:val="0"/>
          <w:numId w:val="6"/>
        </w:numPr>
      </w:pPr>
      <w:r w:rsidRPr="00FF71BC">
        <w:t>Riksrevisionen bedömer att underlaget för utbetalning av bidraget till enskilda kommuner innehåller stora osäkerheter, vilket delvis b</w:t>
      </w:r>
      <w:r w:rsidRPr="00FF71BC">
        <w:t>e</w:t>
      </w:r>
      <w:r w:rsidRPr="00FF71BC">
        <w:t xml:space="preserve">ror på bristande kontroll och på avsaknad av enhetliga anvisningar från Skolverkets sida. Bidrag kan ha utbetalats i strid med reglerna för bidraget.  </w:t>
      </w:r>
    </w:p>
    <w:p w:rsidR="004C2362" w:rsidRPr="00FF71BC" w:rsidRDefault="004C2362" w:rsidP="004C2362">
      <w:pPr>
        <w:pStyle w:val="Normaltindrag"/>
      </w:pPr>
    </w:p>
    <w:p w:rsidR="004C2362" w:rsidRPr="00FF71BC" w:rsidRDefault="004C2362" w:rsidP="004C2362">
      <w:pPr>
        <w:numPr>
          <w:ilvl w:val="0"/>
          <w:numId w:val="7"/>
        </w:numPr>
      </w:pPr>
      <w:r w:rsidRPr="00FF71BC">
        <w:t>I några fall har granskningen visat att bidraget utbetalats på fela</w:t>
      </w:r>
      <w:r w:rsidRPr="00FF71BC">
        <w:t>k</w:t>
      </w:r>
      <w:r w:rsidRPr="00FF71BC">
        <w:t>tiga grunder, t.ex. genom att budgetsiffror för basåret har angivits i stä</w:t>
      </w:r>
      <w:r w:rsidRPr="00FF71BC">
        <w:t>l</w:t>
      </w:r>
      <w:r w:rsidRPr="00FF71BC">
        <w:t>let för det faktiska utfallet av personal eller att kommuner har räk</w:t>
      </w:r>
      <w:r w:rsidR="0034639D" w:rsidRPr="00FF71BC">
        <w:t>nat in personal som har deltagit i</w:t>
      </w:r>
      <w:r w:rsidRPr="00FF71BC">
        <w:t xml:space="preserve"> kompetensutveckling, vilket reglerna för bidraget inte tillåter. </w:t>
      </w:r>
    </w:p>
    <w:p w:rsidR="004C2362" w:rsidRPr="00FF71BC" w:rsidRDefault="004C2362" w:rsidP="004C2362"/>
    <w:p w:rsidR="004C2362" w:rsidRPr="00FF71BC" w:rsidRDefault="00A86E5A" w:rsidP="0032610E">
      <w:pPr>
        <w:numPr>
          <w:ilvl w:val="0"/>
          <w:numId w:val="7"/>
        </w:numPr>
      </w:pPr>
      <w:r w:rsidRPr="00FF71BC">
        <w:t>B</w:t>
      </w:r>
      <w:r w:rsidR="004C2362" w:rsidRPr="00FF71BC">
        <w:t>idraget i huvudsak har gått t</w:t>
      </w:r>
      <w:r w:rsidRPr="00FF71BC">
        <w:t>ill personalförstärkningar. D</w:t>
      </w:r>
      <w:r w:rsidR="004C2362" w:rsidRPr="00FF71BC">
        <w:t xml:space="preserve">et </w:t>
      </w:r>
      <w:r w:rsidRPr="00FF71BC">
        <w:t xml:space="preserve">går </w:t>
      </w:r>
      <w:r w:rsidR="004C2362" w:rsidRPr="00FF71BC">
        <w:t>e</w:t>
      </w:r>
      <w:r w:rsidR="004C2362" w:rsidRPr="00FF71BC">
        <w:t>n</w:t>
      </w:r>
      <w:r w:rsidR="004C2362" w:rsidRPr="00FF71BC">
        <w:t xml:space="preserve">ligt rapporten inte att besvara </w:t>
      </w:r>
      <w:r w:rsidRPr="00FF71BC">
        <w:t>frågan om vilka effekter bidraget</w:t>
      </w:r>
      <w:r w:rsidR="004C2362" w:rsidRPr="00FF71BC">
        <w:t xml:space="preserve"> </w:t>
      </w:r>
      <w:r w:rsidRPr="00FF71BC">
        <w:t xml:space="preserve">haft på </w:t>
      </w:r>
      <w:r w:rsidR="004C2362" w:rsidRPr="00FF71BC">
        <w:t>målupp</w:t>
      </w:r>
      <w:r w:rsidRPr="00FF71BC">
        <w:t>fyllelsen</w:t>
      </w:r>
      <w:r w:rsidR="004C2362" w:rsidRPr="00FF71BC">
        <w:t>.</w:t>
      </w:r>
      <w:r w:rsidRPr="00FF71BC">
        <w:t xml:space="preserve"> Någon utvärdering av i vilken mån resultaten förbättrats har inte gjorts.</w:t>
      </w:r>
      <w:r w:rsidR="004C2362" w:rsidRPr="00FF71BC">
        <w:t xml:space="preserve"> </w:t>
      </w:r>
    </w:p>
    <w:p w:rsidR="0032610E" w:rsidRPr="00FF71BC" w:rsidRDefault="0032610E" w:rsidP="0032610E">
      <w:pPr>
        <w:pStyle w:val="Normaltindrag"/>
      </w:pPr>
    </w:p>
    <w:p w:rsidR="004C2362" w:rsidRPr="00FF71BC" w:rsidRDefault="004C2362" w:rsidP="0032610E">
      <w:pPr>
        <w:numPr>
          <w:ilvl w:val="0"/>
          <w:numId w:val="7"/>
        </w:numPr>
      </w:pPr>
      <w:r w:rsidRPr="00FF71BC">
        <w:t xml:space="preserve">Motiven för att införa bidraget är knapphändiga, enligt rapporten. Införandet av bidraget föregicks inte av någon närmare utredning. </w:t>
      </w:r>
    </w:p>
    <w:p w:rsidR="0032610E" w:rsidRPr="00FF71BC" w:rsidRDefault="0032610E" w:rsidP="0032610E">
      <w:pPr>
        <w:pStyle w:val="Normaltindrag"/>
        <w:ind w:left="720" w:firstLine="0"/>
      </w:pPr>
      <w:r w:rsidRPr="00FF71BC">
        <w:t>Riksrevisionen anser att regeringen borde ha berett förslaget i sa</w:t>
      </w:r>
      <w:r w:rsidRPr="00FF71BC">
        <w:t>m</w:t>
      </w:r>
      <w:r w:rsidRPr="00FF71BC">
        <w:t>råd med berörda parter, såsom Kommunförbundet och Skolverket. Då skulle sannolikt problemen med att bidraget står i konflikt med balan</w:t>
      </w:r>
      <w:r w:rsidRPr="00FF71BC">
        <w:t>s</w:t>
      </w:r>
      <w:r w:rsidRPr="00FF71BC">
        <w:t>kravet i kommunerna ha kunnat undvikas.</w:t>
      </w:r>
    </w:p>
    <w:p w:rsidR="0032610E" w:rsidRPr="00FF71BC" w:rsidRDefault="0032610E" w:rsidP="004C2362"/>
    <w:p w:rsidR="00DE63D3" w:rsidRPr="00FF71BC" w:rsidRDefault="004C2362" w:rsidP="00DE63D3">
      <w:pPr>
        <w:numPr>
          <w:ilvl w:val="0"/>
          <w:numId w:val="8"/>
        </w:numPr>
      </w:pPr>
      <w:r w:rsidRPr="00FF71BC">
        <w:t>Enligt rapporten finns det anledning att befara att det nya statsbidr</w:t>
      </w:r>
      <w:r w:rsidRPr="00FF71BC">
        <w:t>a</w:t>
      </w:r>
      <w:r w:rsidRPr="00FF71BC">
        <w:t>get till personalförstärkningar i förskolor kommer att medföra li</w:t>
      </w:r>
      <w:r w:rsidRPr="00FF71BC">
        <w:t>k</w:t>
      </w:r>
      <w:r w:rsidRPr="00FF71BC">
        <w:t>nande problem när det gäller uppföljning som bidraget till persona</w:t>
      </w:r>
      <w:r w:rsidRPr="00FF71BC">
        <w:t>l</w:t>
      </w:r>
      <w:r w:rsidRPr="00FF71BC">
        <w:t xml:space="preserve">förstärkningar i skolor och fritidshem. </w:t>
      </w:r>
      <w:bookmarkStart w:id="23" w:name="_Toc108835670"/>
    </w:p>
    <w:p w:rsidR="00DE63D3" w:rsidRPr="00FF71BC" w:rsidRDefault="00DE63D3" w:rsidP="00DE63D3">
      <w:pPr>
        <w:pStyle w:val="Rubrik2"/>
      </w:pPr>
    </w:p>
    <w:p w:rsidR="00DE63D3" w:rsidRPr="00FF71BC" w:rsidRDefault="00DE63D3" w:rsidP="00DE63D3">
      <w:pPr>
        <w:pStyle w:val="Rubrik2"/>
      </w:pPr>
    </w:p>
    <w:p w:rsidR="00DE63D3" w:rsidRPr="00FF71BC" w:rsidRDefault="00DE63D3" w:rsidP="00DE63D3">
      <w:pPr>
        <w:pStyle w:val="Rubrik2"/>
      </w:pPr>
    </w:p>
    <w:p w:rsidR="004C2362" w:rsidRPr="00FF71BC" w:rsidRDefault="004C2362" w:rsidP="00DE63D3">
      <w:pPr>
        <w:pStyle w:val="Rubrik2"/>
        <w:spacing w:before="0"/>
      </w:pPr>
      <w:r w:rsidRPr="00FF71BC">
        <w:t>Riksrevisionens rekomme</w:t>
      </w:r>
      <w:r w:rsidRPr="00FF71BC">
        <w:t>n</w:t>
      </w:r>
      <w:r w:rsidRPr="00FF71BC">
        <w:t>dationer</w:t>
      </w:r>
      <w:bookmarkEnd w:id="23"/>
    </w:p>
    <w:p w:rsidR="004C2362" w:rsidRPr="00FF71BC" w:rsidRDefault="004C2362" w:rsidP="008C2290">
      <w:r w:rsidRPr="00FF71BC">
        <w:t>Riksrevisionen rekommenderar Skolverket att</w:t>
      </w:r>
      <w:r w:rsidR="003A78E2" w:rsidRPr="00FF71BC">
        <w:t xml:space="preserve"> bl.a. </w:t>
      </w:r>
    </w:p>
    <w:p w:rsidR="004C2362" w:rsidRPr="00FF71BC" w:rsidRDefault="004C2362" w:rsidP="00DE63D3">
      <w:pPr>
        <w:numPr>
          <w:ilvl w:val="0"/>
          <w:numId w:val="5"/>
        </w:numPr>
        <w:spacing w:before="0"/>
      </w:pPr>
      <w:r w:rsidRPr="00FF71BC">
        <w:t>kontrollera kommunernas underlag mer ingående</w:t>
      </w:r>
    </w:p>
    <w:p w:rsidR="004C2362" w:rsidRPr="00FF71BC" w:rsidRDefault="004C2362" w:rsidP="008C2290">
      <w:pPr>
        <w:numPr>
          <w:ilvl w:val="0"/>
          <w:numId w:val="5"/>
        </w:numPr>
        <w:spacing w:before="0" w:line="240" w:lineRule="auto"/>
        <w:jc w:val="left"/>
      </w:pPr>
      <w:r w:rsidRPr="00FF71BC">
        <w:t>införa enhetliga anvisningar och fatta beslut om anvisningar i god tid före ikraftträdandet</w:t>
      </w:r>
    </w:p>
    <w:p w:rsidR="004C2362" w:rsidRPr="00FF71BC" w:rsidRDefault="004C2362" w:rsidP="008C2290">
      <w:pPr>
        <w:numPr>
          <w:ilvl w:val="0"/>
          <w:numId w:val="5"/>
        </w:numPr>
        <w:spacing w:before="0" w:line="240" w:lineRule="auto"/>
        <w:jc w:val="left"/>
      </w:pPr>
      <w:r w:rsidRPr="00FF71BC">
        <w:t>tillämpa ovanstående rekommendationer även vid hanteringen av bidraget till personalförstärkningar i förskolan</w:t>
      </w:r>
      <w:r w:rsidR="00487532" w:rsidRPr="00FF71BC">
        <w:t>.</w:t>
      </w:r>
    </w:p>
    <w:p w:rsidR="004C2362" w:rsidRPr="00FF71BC" w:rsidRDefault="004C2362" w:rsidP="008C2290">
      <w:r w:rsidRPr="00FF71BC">
        <w:t>Riksrevisionen anser att regeringen</w:t>
      </w:r>
    </w:p>
    <w:p w:rsidR="004C2362" w:rsidRPr="00FF71BC" w:rsidRDefault="004C2362" w:rsidP="008C2290">
      <w:pPr>
        <w:numPr>
          <w:ilvl w:val="0"/>
          <w:numId w:val="5"/>
        </w:numPr>
        <w:spacing w:before="0" w:line="240" w:lineRule="auto"/>
        <w:jc w:val="left"/>
      </w:pPr>
      <w:r w:rsidRPr="00FF71BC">
        <w:t>ska remissbehandla förslag till specialdestinerade bidrag, åtminst</w:t>
      </w:r>
      <w:r w:rsidRPr="00FF71BC">
        <w:t>o</w:t>
      </w:r>
      <w:r w:rsidRPr="00FF71BC">
        <w:t>ne när det rör sig om betydande bidragsbelopp och många berörda o</w:t>
      </w:r>
      <w:r w:rsidRPr="00FF71BC">
        <w:t>r</w:t>
      </w:r>
      <w:r w:rsidRPr="00FF71BC">
        <w:t>ganisationer</w:t>
      </w:r>
    </w:p>
    <w:p w:rsidR="004C2362" w:rsidRPr="00FF71BC" w:rsidRDefault="004C2362" w:rsidP="008C2290">
      <w:pPr>
        <w:numPr>
          <w:ilvl w:val="0"/>
          <w:numId w:val="5"/>
        </w:numPr>
        <w:spacing w:before="0" w:line="240" w:lineRule="auto"/>
        <w:jc w:val="left"/>
      </w:pPr>
      <w:r w:rsidRPr="00FF71BC">
        <w:t>i beredningen av specialdestinerade bidrag ska utreda om bidraget är förenligt med balanskravet, andra lagar, förordningar och beslut av riksdag och regering. Ett specialdestinerat bidrag bör inte försvåra den långsi</w:t>
      </w:r>
      <w:r w:rsidR="000A4FBB" w:rsidRPr="00FF71BC">
        <w:t>ktiga styrningen för mottagaren</w:t>
      </w:r>
      <w:r w:rsidR="00487532" w:rsidRPr="00FF71BC">
        <w:t>.</w:t>
      </w:r>
      <w:r w:rsidRPr="00FF71BC">
        <w:t xml:space="preserve"> </w:t>
      </w:r>
    </w:p>
    <w:p w:rsidR="004C2362" w:rsidRPr="00FF71BC" w:rsidRDefault="004C2362" w:rsidP="008C2290">
      <w:r w:rsidRPr="00FF71BC">
        <w:t xml:space="preserve">Riksrevisionen föreslår att regeringen </w:t>
      </w:r>
    </w:p>
    <w:p w:rsidR="004C2362" w:rsidRPr="00FF71BC" w:rsidRDefault="004C2362" w:rsidP="008C2290">
      <w:pPr>
        <w:numPr>
          <w:ilvl w:val="0"/>
          <w:numId w:val="5"/>
        </w:numPr>
        <w:spacing w:before="0" w:line="240" w:lineRule="auto"/>
        <w:jc w:val="left"/>
      </w:pPr>
      <w:r w:rsidRPr="00FF71BC">
        <w:t xml:space="preserve">följer upp specialdestinerade bidrag så att det resultat som mäts överensstämmer med målet för bidraget </w:t>
      </w:r>
    </w:p>
    <w:p w:rsidR="004C2362" w:rsidRPr="00FF71BC" w:rsidRDefault="004C2362" w:rsidP="008C2290">
      <w:pPr>
        <w:numPr>
          <w:ilvl w:val="0"/>
          <w:numId w:val="5"/>
        </w:numPr>
        <w:spacing w:before="0" w:line="240" w:lineRule="auto"/>
        <w:jc w:val="left"/>
      </w:pPr>
      <w:r w:rsidRPr="00FF71BC">
        <w:t>tar beslut om förordningar i god tid före ikraftträdandet</w:t>
      </w:r>
    </w:p>
    <w:p w:rsidR="004C2362" w:rsidRPr="00FF71BC" w:rsidRDefault="004C2362" w:rsidP="008C2290">
      <w:pPr>
        <w:numPr>
          <w:ilvl w:val="0"/>
          <w:numId w:val="5"/>
        </w:numPr>
        <w:spacing w:before="0" w:line="240" w:lineRule="auto"/>
        <w:jc w:val="left"/>
      </w:pPr>
      <w:r w:rsidRPr="00FF71BC">
        <w:t>anpassar tidpunkter för utbetalning till de mottagande organisati</w:t>
      </w:r>
      <w:r w:rsidRPr="00FF71BC">
        <w:t>o</w:t>
      </w:r>
      <w:r w:rsidRPr="00FF71BC">
        <w:t>nernas ordinarie budgetprocess</w:t>
      </w:r>
    </w:p>
    <w:p w:rsidR="004C2362" w:rsidRPr="00FF71BC" w:rsidRDefault="004C2362" w:rsidP="008C2290">
      <w:pPr>
        <w:numPr>
          <w:ilvl w:val="0"/>
          <w:numId w:val="5"/>
        </w:numPr>
        <w:spacing w:before="0" w:line="240" w:lineRule="auto"/>
        <w:jc w:val="left"/>
      </w:pPr>
      <w:r w:rsidRPr="00FF71BC">
        <w:t>endast begär in sådant underlag från mottagarna som faktiskt a</w:t>
      </w:r>
      <w:r w:rsidRPr="00FF71BC">
        <w:t>n</w:t>
      </w:r>
      <w:r w:rsidRPr="00FF71BC">
        <w:t>vänds som beslutsunderlag och kontrolleras</w:t>
      </w:r>
    </w:p>
    <w:p w:rsidR="004C2362" w:rsidRPr="00FF71BC" w:rsidRDefault="004C2362" w:rsidP="008C2290">
      <w:pPr>
        <w:numPr>
          <w:ilvl w:val="0"/>
          <w:numId w:val="5"/>
        </w:numPr>
        <w:spacing w:before="0" w:line="240" w:lineRule="auto"/>
        <w:jc w:val="left"/>
      </w:pPr>
      <w:r w:rsidRPr="00FF71BC">
        <w:t>endast tillämpar styrformen med specialdestinerat bidrag i de fall det går att säkerställa att bidrage</w:t>
      </w:r>
      <w:r w:rsidR="000A4FBB" w:rsidRPr="00FF71BC">
        <w:t>t går till det avsedda ändamålet</w:t>
      </w:r>
      <w:r w:rsidR="00487532" w:rsidRPr="00FF71BC">
        <w:t>.</w:t>
      </w:r>
    </w:p>
    <w:p w:rsidR="004C2362" w:rsidRPr="00FF71BC" w:rsidRDefault="004C2362" w:rsidP="004C2362"/>
    <w:p w:rsidR="004C2362" w:rsidRPr="00FF71BC" w:rsidRDefault="004C2362" w:rsidP="004C2362"/>
    <w:p w:rsidR="00243ADC" w:rsidRPr="00FF71BC" w:rsidRDefault="00243ADC" w:rsidP="00243ADC"/>
    <w:p w:rsidR="00243ADC" w:rsidRPr="00FF71BC" w:rsidRDefault="00243ADC" w:rsidP="00243ADC">
      <w:pPr>
        <w:pStyle w:val="Normaltindrag"/>
        <w:sectPr w:rsidR="00243ADC" w:rsidRPr="00FF71B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43ADC" w:rsidRPr="00FF71BC" w:rsidRDefault="00243ADC" w:rsidP="00243ADC">
      <w:pPr>
        <w:pStyle w:val="Rubrik1"/>
        <w:rPr>
          <w:noProof w:val="0"/>
        </w:rPr>
      </w:pPr>
      <w:bookmarkStart w:id="24" w:name="_Toc108835671"/>
      <w:r w:rsidRPr="00FF71BC">
        <w:rPr>
          <w:noProof w:val="0"/>
        </w:rPr>
        <w:t>Styrelsens överväganden</w:t>
      </w:r>
      <w:bookmarkEnd w:id="24"/>
    </w:p>
    <w:p w:rsidR="003A78E2" w:rsidRPr="00FF71BC" w:rsidRDefault="003A78E2" w:rsidP="003A78E2">
      <w:r w:rsidRPr="00FF71BC">
        <w:t>Riksrevisionens styrelse har funnit att resultatet av den granskning som Rik</w:t>
      </w:r>
      <w:r w:rsidRPr="00FF71BC">
        <w:t>s</w:t>
      </w:r>
      <w:r w:rsidRPr="00FF71BC">
        <w:t xml:space="preserve">revisionen redovisat i rapporten  </w:t>
      </w:r>
      <w:r w:rsidRPr="00FF71BC">
        <w:rPr>
          <w:i/>
        </w:rPr>
        <w:t>Statens bidrag för att anställa mer personal i skolor och fritidshem (</w:t>
      </w:r>
      <w:r w:rsidR="00392A4E" w:rsidRPr="00FF71BC">
        <w:rPr>
          <w:i/>
        </w:rPr>
        <w:t>Ri</w:t>
      </w:r>
      <w:r w:rsidRPr="00FF71BC">
        <w:rPr>
          <w:i/>
        </w:rPr>
        <w:t xml:space="preserve">R 2005:9) </w:t>
      </w:r>
      <w:r w:rsidRPr="00FF71BC">
        <w:t>bör överlämnas till riksdagen i form av en redogörelse. I anslutning till detta vill styrelsen anföra fö</w:t>
      </w:r>
      <w:r w:rsidRPr="00FF71BC">
        <w:t>l</w:t>
      </w:r>
      <w:r w:rsidR="000A4FBB" w:rsidRPr="00FF71BC">
        <w:t>jande.</w:t>
      </w:r>
    </w:p>
    <w:p w:rsidR="000A4FBB" w:rsidRPr="00FF71BC" w:rsidRDefault="000A4FBB" w:rsidP="00DE3551">
      <w:pPr>
        <w:pStyle w:val="Normaltindrag"/>
      </w:pPr>
      <w:r w:rsidRPr="00FF71BC">
        <w:t>I Riksrevisionens granskning belyses olika svårigheter</w:t>
      </w:r>
      <w:r w:rsidR="000260A9" w:rsidRPr="00FF71BC">
        <w:t xml:space="preserve"> som kan uppstå </w:t>
      </w:r>
      <w:r w:rsidR="00DE63D3" w:rsidRPr="00FF71BC">
        <w:t xml:space="preserve">i samband </w:t>
      </w:r>
      <w:r w:rsidR="000260A9" w:rsidRPr="00FF71BC">
        <w:t>med</w:t>
      </w:r>
      <w:r w:rsidR="003A78E2" w:rsidRPr="00FF71BC">
        <w:t xml:space="preserve"> </w:t>
      </w:r>
      <w:r w:rsidR="00DE63D3" w:rsidRPr="00FF71BC">
        <w:t xml:space="preserve">användningen av </w:t>
      </w:r>
      <w:r w:rsidR="003A78E2" w:rsidRPr="00FF71BC">
        <w:t>specialdestinerade bidrag till kommunerna</w:t>
      </w:r>
      <w:r w:rsidR="00DE3551" w:rsidRPr="00FF71BC">
        <w:t>. Det granskade bidraget har medfört en omfattande administration för ko</w:t>
      </w:r>
      <w:r w:rsidR="00DE3551" w:rsidRPr="00FF71BC">
        <w:t>m</w:t>
      </w:r>
      <w:r w:rsidR="00DE3551" w:rsidRPr="00FF71BC">
        <w:t>munerna, underlaget för utbetalning av bidraget till enskilda kommuner inn</w:t>
      </w:r>
      <w:r w:rsidR="00DE3551" w:rsidRPr="00FF71BC">
        <w:t>e</w:t>
      </w:r>
      <w:r w:rsidR="00DE3551" w:rsidRPr="00FF71BC">
        <w:t>håller stora osäkerheter och i några fall har granskningen visat att bidr</w:t>
      </w:r>
      <w:r w:rsidR="00DE3551" w:rsidRPr="00FF71BC">
        <w:t>a</w:t>
      </w:r>
      <w:r w:rsidR="00DE3551" w:rsidRPr="00FF71BC">
        <w:t>get ut</w:t>
      </w:r>
      <w:r w:rsidR="00EB466B" w:rsidRPr="00FF71BC">
        <w:t xml:space="preserve">betalats på felaktiga grunder. </w:t>
      </w:r>
      <w:r w:rsidR="00DE3551" w:rsidRPr="00FF71BC">
        <w:t xml:space="preserve">Styrelsen </w:t>
      </w:r>
      <w:r w:rsidR="00FC7852" w:rsidRPr="00FF71BC">
        <w:t>anser att de iakttagelser som gjorts i granskningen är vikt</w:t>
      </w:r>
      <w:r w:rsidR="00FC7852" w:rsidRPr="00FF71BC">
        <w:t>i</w:t>
      </w:r>
      <w:r w:rsidR="00FC7852" w:rsidRPr="00FF71BC">
        <w:t xml:space="preserve">ga och </w:t>
      </w:r>
      <w:r w:rsidR="00DE3551" w:rsidRPr="00FF71BC">
        <w:t xml:space="preserve">vill </w:t>
      </w:r>
      <w:r w:rsidR="00EB466B" w:rsidRPr="00FF71BC">
        <w:t>för si</w:t>
      </w:r>
      <w:r w:rsidR="000260A9" w:rsidRPr="00FF71BC">
        <w:t>n del betona</w:t>
      </w:r>
      <w:r w:rsidR="002112DF" w:rsidRPr="00FF71BC">
        <w:t xml:space="preserve"> </w:t>
      </w:r>
      <w:r w:rsidR="00DE3551" w:rsidRPr="00FF71BC">
        <w:t xml:space="preserve">att </w:t>
      </w:r>
      <w:r w:rsidR="00183229" w:rsidRPr="00FF71BC">
        <w:t>riks</w:t>
      </w:r>
      <w:r w:rsidRPr="00FF71BC">
        <w:t>dag och regering</w:t>
      </w:r>
      <w:r w:rsidR="00183229" w:rsidRPr="00FF71BC">
        <w:t xml:space="preserve"> bör ta till</w:t>
      </w:r>
      <w:r w:rsidR="00392A4E" w:rsidRPr="00FF71BC">
        <w:t xml:space="preserve"> </w:t>
      </w:r>
      <w:r w:rsidR="00183229" w:rsidRPr="00FF71BC">
        <w:t xml:space="preserve">vara </w:t>
      </w:r>
      <w:r w:rsidR="003331FF" w:rsidRPr="00FF71BC">
        <w:t xml:space="preserve">dessa </w:t>
      </w:r>
      <w:r w:rsidR="00DE3551" w:rsidRPr="00FF71BC">
        <w:t>erfarenhe</w:t>
      </w:r>
      <w:r w:rsidR="003331FF" w:rsidRPr="00FF71BC">
        <w:t xml:space="preserve">ter </w:t>
      </w:r>
      <w:r w:rsidR="00DE3551" w:rsidRPr="00FF71BC">
        <w:t xml:space="preserve">inför </w:t>
      </w:r>
      <w:r w:rsidRPr="00FF71BC">
        <w:t xml:space="preserve">framtida </w:t>
      </w:r>
      <w:r w:rsidR="00183229" w:rsidRPr="00FF71BC">
        <w:t>liknan</w:t>
      </w:r>
      <w:r w:rsidRPr="00FF71BC">
        <w:t>de beslut</w:t>
      </w:r>
      <w:r w:rsidR="00DE3551" w:rsidRPr="00FF71BC">
        <w:t xml:space="preserve">. Särskilt </w:t>
      </w:r>
      <w:r w:rsidR="00D94660" w:rsidRPr="00FF71BC">
        <w:t>gäller detta de a</w:t>
      </w:r>
      <w:r w:rsidR="00DE3551" w:rsidRPr="00FF71BC">
        <w:t>dministrativa pro</w:t>
      </w:r>
      <w:r w:rsidR="00FC7852" w:rsidRPr="00FF71BC">
        <w:t>blem som</w:t>
      </w:r>
      <w:r w:rsidR="00DE3551" w:rsidRPr="00FF71BC">
        <w:t xml:space="preserve"> har </w:t>
      </w:r>
      <w:r w:rsidR="00FC7852" w:rsidRPr="00FF71BC">
        <w:t>på</w:t>
      </w:r>
      <w:r w:rsidR="00DE3551" w:rsidRPr="00FF71BC">
        <w:t>visat</w:t>
      </w:r>
      <w:r w:rsidR="00FC7852" w:rsidRPr="00FF71BC">
        <w:t>s</w:t>
      </w:r>
      <w:r w:rsidR="00E341A5" w:rsidRPr="00FF71BC">
        <w:t xml:space="preserve"> </w:t>
      </w:r>
      <w:r w:rsidR="002112DF" w:rsidRPr="00FF71BC">
        <w:t>när det gäller specialdestin</w:t>
      </w:r>
      <w:r w:rsidR="002112DF" w:rsidRPr="00FF71BC">
        <w:t>e</w:t>
      </w:r>
      <w:r w:rsidR="002112DF" w:rsidRPr="00FF71BC">
        <w:t>rade b</w:t>
      </w:r>
      <w:r w:rsidR="002112DF" w:rsidRPr="00FF71BC">
        <w:t>i</w:t>
      </w:r>
      <w:r w:rsidR="002112DF" w:rsidRPr="00FF71BC">
        <w:t>drag</w:t>
      </w:r>
      <w:r w:rsidR="00DE3551" w:rsidRPr="00FF71BC">
        <w:t xml:space="preserve">. </w:t>
      </w:r>
    </w:p>
    <w:p w:rsidR="004F0E5E" w:rsidRPr="00FF71BC" w:rsidRDefault="003331FF" w:rsidP="00DE3551">
      <w:pPr>
        <w:pStyle w:val="Normaltindrag"/>
      </w:pPr>
      <w:r w:rsidRPr="00FF71BC">
        <w:t>En viktig utgångspunkt för granskningen har varit riksdagen</w:t>
      </w:r>
      <w:r w:rsidR="00D71DC7" w:rsidRPr="00FF71BC">
        <w:t>s</w:t>
      </w:r>
      <w:r w:rsidRPr="00FF71BC">
        <w:t xml:space="preserve"> </w:t>
      </w:r>
      <w:r w:rsidR="00D71DC7" w:rsidRPr="00FF71BC">
        <w:t xml:space="preserve">formella </w:t>
      </w:r>
      <w:r w:rsidRPr="00FF71BC">
        <w:t>b</w:t>
      </w:r>
      <w:r w:rsidRPr="00FF71BC">
        <w:t>e</w:t>
      </w:r>
      <w:r w:rsidRPr="00FF71BC">
        <w:t>slut om det aktuella anslaget. I rappor</w:t>
      </w:r>
      <w:r w:rsidR="00D71DC7" w:rsidRPr="00FF71BC">
        <w:t xml:space="preserve">ten görs tolkningen att det </w:t>
      </w:r>
      <w:r w:rsidR="00D71DC7" w:rsidRPr="00FF71BC">
        <w:rPr>
          <w:i/>
        </w:rPr>
        <w:t>direkta</w:t>
      </w:r>
      <w:r w:rsidR="00D71DC7" w:rsidRPr="00FF71BC">
        <w:t xml:space="preserve"> syftet med bidraget är att nå bättre resultat och </w:t>
      </w:r>
      <w:r w:rsidR="000260A9" w:rsidRPr="00FF71BC">
        <w:t>öka måluppfyllelsen i sk</w:t>
      </w:r>
      <w:r w:rsidR="000260A9" w:rsidRPr="00FF71BC">
        <w:t>o</w:t>
      </w:r>
      <w:r w:rsidR="000260A9" w:rsidRPr="00FF71BC">
        <w:t>lan samt</w:t>
      </w:r>
      <w:r w:rsidR="00D71DC7" w:rsidRPr="00FF71BC">
        <w:t xml:space="preserve"> att det i sin tur ska uppnås genom personalförstärkningar. </w:t>
      </w:r>
      <w:r w:rsidR="00E341A5" w:rsidRPr="00FF71BC">
        <w:t>Det får</w:t>
      </w:r>
      <w:r w:rsidR="004F0E5E" w:rsidRPr="00FF71BC">
        <w:t xml:space="preserve"> </w:t>
      </w:r>
      <w:r w:rsidR="00E341A5" w:rsidRPr="00FF71BC">
        <w:t xml:space="preserve">sedan </w:t>
      </w:r>
      <w:r w:rsidR="004F0E5E" w:rsidRPr="00FF71BC">
        <w:t>betydelse för den tolk</w:t>
      </w:r>
      <w:r w:rsidR="00A30EAB" w:rsidRPr="00FF71BC">
        <w:t>ning som görs i rapporten av de</w:t>
      </w:r>
      <w:r w:rsidR="004F0E5E" w:rsidRPr="00FF71BC">
        <w:t xml:space="preserve"> krav som riksdagen ställt på r</w:t>
      </w:r>
      <w:r w:rsidR="004F0E5E" w:rsidRPr="00FF71BC">
        <w:t>e</w:t>
      </w:r>
      <w:r w:rsidR="004F0E5E" w:rsidRPr="00FF71BC">
        <w:t>geringen när det gä</w:t>
      </w:r>
      <w:r w:rsidR="000260A9" w:rsidRPr="00FF71BC">
        <w:t>ller genomförandet av</w:t>
      </w:r>
      <w:r w:rsidR="004F0E5E" w:rsidRPr="00FF71BC">
        <w:t xml:space="preserve"> beslut</w:t>
      </w:r>
      <w:r w:rsidR="000260A9" w:rsidRPr="00FF71BC">
        <w:t>et</w:t>
      </w:r>
      <w:r w:rsidR="00A30EAB" w:rsidRPr="00FF71BC">
        <w:t xml:space="preserve"> och på</w:t>
      </w:r>
      <w:r w:rsidR="004F0E5E" w:rsidRPr="00FF71BC">
        <w:t xml:space="preserve"> återrapporterin</w:t>
      </w:r>
      <w:r w:rsidR="004F0E5E" w:rsidRPr="00FF71BC">
        <w:t>g</w:t>
      </w:r>
      <w:r w:rsidR="004F0E5E" w:rsidRPr="00FF71BC">
        <w:t xml:space="preserve"> från regeringen till riksd</w:t>
      </w:r>
      <w:r w:rsidR="000260A9" w:rsidRPr="00FF71BC">
        <w:t>ag</w:t>
      </w:r>
      <w:r w:rsidR="004F0E5E" w:rsidRPr="00FF71BC">
        <w:t>en.</w:t>
      </w:r>
    </w:p>
    <w:p w:rsidR="003331FF" w:rsidRPr="00FF71BC" w:rsidRDefault="00D71DC7" w:rsidP="00DE3551">
      <w:pPr>
        <w:pStyle w:val="Normaltindrag"/>
      </w:pPr>
      <w:r w:rsidRPr="00FF71BC">
        <w:t xml:space="preserve">En alternativ tolkning är </w:t>
      </w:r>
      <w:r w:rsidR="001F58A5" w:rsidRPr="00FF71BC">
        <w:t xml:space="preserve">att </w:t>
      </w:r>
      <w:r w:rsidRPr="00FF71BC">
        <w:t>det direkta syftet är att genom personalfö</w:t>
      </w:r>
      <w:r w:rsidRPr="00FF71BC">
        <w:t>r</w:t>
      </w:r>
      <w:r w:rsidRPr="00FF71BC">
        <w:t>stärkningar fö</w:t>
      </w:r>
      <w:r w:rsidRPr="00FF71BC">
        <w:t>r</w:t>
      </w:r>
      <w:r w:rsidRPr="00FF71BC">
        <w:t xml:space="preserve">bättra skolans förutsättningar och därmed </w:t>
      </w:r>
      <w:r w:rsidRPr="00FF71BC">
        <w:rPr>
          <w:i/>
        </w:rPr>
        <w:t>indirekt</w:t>
      </w:r>
      <w:r w:rsidRPr="00FF71BC">
        <w:t xml:space="preserve"> förbättra skolans resultat och öka målup</w:t>
      </w:r>
      <w:r w:rsidRPr="00FF71BC">
        <w:t>p</w:t>
      </w:r>
      <w:r w:rsidRPr="00FF71BC">
        <w:t xml:space="preserve">fyllelsen. </w:t>
      </w:r>
      <w:r w:rsidR="001F58A5" w:rsidRPr="00FF71BC">
        <w:t>Styrelsen vill i sammanhanget uppmärksamma riksdagen på betydelsen av tydlighet när det gäller villk</w:t>
      </w:r>
      <w:r w:rsidR="001F58A5" w:rsidRPr="00FF71BC">
        <w:t>o</w:t>
      </w:r>
      <w:r w:rsidR="001F58A5" w:rsidRPr="00FF71BC">
        <w:t>r</w:t>
      </w:r>
      <w:r w:rsidR="000260A9" w:rsidRPr="00FF71BC">
        <w:t>en</w:t>
      </w:r>
      <w:r w:rsidR="001F58A5" w:rsidRPr="00FF71BC">
        <w:t xml:space="preserve"> för de anslag som riksdagen besl</w:t>
      </w:r>
      <w:r w:rsidR="001F58A5" w:rsidRPr="00FF71BC">
        <w:t>u</w:t>
      </w:r>
      <w:r w:rsidR="001F58A5" w:rsidRPr="00FF71BC">
        <w:t xml:space="preserve">tar om. </w:t>
      </w:r>
    </w:p>
    <w:p w:rsidR="003A78E2" w:rsidRPr="00FF71BC" w:rsidRDefault="003A78E2" w:rsidP="003A78E2">
      <w:pPr>
        <w:pStyle w:val="Normaltindrag"/>
      </w:pPr>
      <w:r w:rsidRPr="00FF71BC">
        <w:t>Enligt Riksrevisionens granskning föregicks inte regeringens förslag om personalförstärkningar av något remissförfarande, utan förslaget bereddes internt in</w:t>
      </w:r>
      <w:r w:rsidR="000260A9" w:rsidRPr="00FF71BC">
        <w:t>om Regeringskansliet. Enligt Riksrevisionen kunde d</w:t>
      </w:r>
      <w:r w:rsidR="00E05508" w:rsidRPr="00FF71BC">
        <w:t>e problem som upp</w:t>
      </w:r>
      <w:r w:rsidR="000260A9" w:rsidRPr="00FF71BC">
        <w:t xml:space="preserve">stått </w:t>
      </w:r>
      <w:r w:rsidR="00E05508" w:rsidRPr="00FF71BC">
        <w:t>avseende kommunernas omfattande administration och att bidr</w:t>
      </w:r>
      <w:r w:rsidR="00E05508" w:rsidRPr="00FF71BC">
        <w:t>a</w:t>
      </w:r>
      <w:r w:rsidR="00E05508" w:rsidRPr="00FF71BC">
        <w:t>get stod i konflikt med kommunernas balanskrav</w:t>
      </w:r>
      <w:r w:rsidR="000260A9" w:rsidRPr="00FF71BC">
        <w:t xml:space="preserve"> k</w:t>
      </w:r>
      <w:r w:rsidR="00E05508" w:rsidRPr="00FF71BC">
        <w:t>unnat undvikas g</w:t>
      </w:r>
      <w:r w:rsidR="00E05508" w:rsidRPr="00FF71BC">
        <w:t>e</w:t>
      </w:r>
      <w:r w:rsidR="00E05508" w:rsidRPr="00FF71BC">
        <w:t>nom ett remis</w:t>
      </w:r>
      <w:r w:rsidR="00E05508" w:rsidRPr="00FF71BC">
        <w:t>s</w:t>
      </w:r>
      <w:r w:rsidR="00E05508" w:rsidRPr="00FF71BC">
        <w:t>förfarande</w:t>
      </w:r>
      <w:r w:rsidR="00DE3551" w:rsidRPr="00FF71BC">
        <w:t>.</w:t>
      </w:r>
      <w:r w:rsidR="000260A9" w:rsidRPr="00FF71BC">
        <w:t xml:space="preserve"> </w:t>
      </w:r>
    </w:p>
    <w:p w:rsidR="00B47CF4" w:rsidRPr="00FF71BC" w:rsidRDefault="000260A9" w:rsidP="003A78E2">
      <w:pPr>
        <w:pStyle w:val="Normaltindrag"/>
      </w:pPr>
      <w:r w:rsidRPr="00FF71BC">
        <w:t>Riksrevisionen anger</w:t>
      </w:r>
      <w:r w:rsidR="00E05508" w:rsidRPr="00FF71BC">
        <w:t xml:space="preserve"> i rapporten att det finns anledning att befara att det nya statsbidraget till personalförstärkningar i förskolor </w:t>
      </w:r>
      <w:r w:rsidRPr="00FF71BC">
        <w:t>kan komma</w:t>
      </w:r>
      <w:r w:rsidR="00E05508" w:rsidRPr="00FF71BC">
        <w:t xml:space="preserve"> att medf</w:t>
      </w:r>
      <w:r w:rsidR="00E05508" w:rsidRPr="00FF71BC">
        <w:t>ö</w:t>
      </w:r>
      <w:r w:rsidR="00E05508" w:rsidRPr="00FF71BC">
        <w:t>ra liknande problem när det gäller uppföljning som bidraget till personalfö</w:t>
      </w:r>
      <w:r w:rsidR="00E05508" w:rsidRPr="00FF71BC">
        <w:t>r</w:t>
      </w:r>
      <w:r w:rsidR="00E05508" w:rsidRPr="00FF71BC">
        <w:t>stärkningar i skolor och fritidshem. Styrelsen vill framhålla betydelsen av att r</w:t>
      </w:r>
      <w:r w:rsidR="00E05508" w:rsidRPr="00FF71BC">
        <w:t>e</w:t>
      </w:r>
      <w:r w:rsidR="00E05508" w:rsidRPr="00FF71BC">
        <w:t>geringen</w:t>
      </w:r>
      <w:r w:rsidRPr="00FF71BC">
        <w:t xml:space="preserve"> och Skolverket tar till</w:t>
      </w:r>
      <w:r w:rsidR="00392A4E" w:rsidRPr="00FF71BC">
        <w:t xml:space="preserve"> </w:t>
      </w:r>
      <w:r w:rsidRPr="00FF71BC">
        <w:t xml:space="preserve">vara </w:t>
      </w:r>
      <w:r w:rsidR="00E05508" w:rsidRPr="00FF71BC">
        <w:t>de slutsatser som Riksrevisionen har dragit, inför det nya statsbidraget till personalförstärkningar i förskolor</w:t>
      </w:r>
      <w:r w:rsidR="00DE3551" w:rsidRPr="00FF71BC">
        <w:t>.</w:t>
      </w:r>
    </w:p>
    <w:p w:rsidR="00B47CF4" w:rsidRPr="00FF71BC" w:rsidRDefault="00B47CF4" w:rsidP="00B47CF4">
      <w:pPr>
        <w:pStyle w:val="Tryckort"/>
        <w:framePr w:wrap="around"/>
      </w:pPr>
      <w:r w:rsidRPr="00FF71BC">
        <w:t>Elanders Gotab, Stockholm  2005</w:t>
      </w:r>
    </w:p>
    <w:p w:rsidR="00DE63D3" w:rsidRPr="00FF71BC" w:rsidRDefault="00DE63D3" w:rsidP="003A78E2">
      <w:pPr>
        <w:pStyle w:val="Normaltindrag"/>
      </w:pPr>
    </w:p>
    <w:sectPr w:rsidR="00DE63D3" w:rsidRPr="00FF71B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4094" w:rsidRPr="00FF71BC" w:rsidRDefault="00E24094">
      <w:r w:rsidRPr="00FF71BC">
        <w:separator/>
      </w:r>
    </w:p>
  </w:endnote>
  <w:endnote w:type="continuationSeparator" w:id="0">
    <w:p w:rsidR="00E24094" w:rsidRPr="00FF71BC" w:rsidRDefault="00E24094">
      <w:r w:rsidRPr="00FF71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72E" w:rsidRPr="00FF71BC" w:rsidRDefault="00CB472E">
    <w:pPr>
      <w:pStyle w:val="SidfotV"/>
      <w:framePr w:w="8732" w:h="284" w:hRule="exact" w:hSpace="0" w:vSpace="0" w:wrap="around" w:xAlign="inside" w:y="13042" w:anchorLock="0"/>
    </w:pPr>
    <w:r w:rsidRPr="00FF71BC">
      <w:fldChar w:fldCharType="begin" w:fldLock="1"/>
    </w:r>
    <w:r w:rsidRPr="00FF71BC">
      <w:instrText xml:space="preserve"> P</w:instrText>
    </w:r>
    <w:r w:rsidRPr="00FF71BC">
      <w:instrText>A</w:instrText>
    </w:r>
    <w:r w:rsidRPr="00FF71BC">
      <w:instrText xml:space="preserve">GE </w:instrText>
    </w:r>
    <w:r w:rsidRPr="00FF71BC">
      <w:fldChar w:fldCharType="separate"/>
    </w:r>
    <w:r w:rsidRPr="00FF71BC">
      <w:t>2</w:t>
    </w:r>
    <w:r w:rsidRPr="00FF71BC">
      <w:fldChar w:fldCharType="end"/>
    </w:r>
  </w:p>
  <w:p w:rsidR="00CB472E" w:rsidRPr="00FF71BC" w:rsidRDefault="00CB472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72E" w:rsidRPr="00FF71BC" w:rsidRDefault="00CB472E">
    <w:pPr>
      <w:pStyle w:val="SidfotV"/>
      <w:framePr w:w="8732" w:h="284" w:hRule="exact" w:hSpace="0" w:vSpace="0" w:wrap="around" w:xAlign="inside" w:y="13042" w:anchorLock="0"/>
    </w:pPr>
    <w:r w:rsidRPr="00FF71BC">
      <w:fldChar w:fldCharType="begin" w:fldLock="1"/>
    </w:r>
    <w:r w:rsidRPr="00FF71BC">
      <w:instrText xml:space="preserve"> P</w:instrText>
    </w:r>
    <w:r w:rsidRPr="00FF71BC">
      <w:instrText>A</w:instrText>
    </w:r>
    <w:r w:rsidRPr="00FF71BC">
      <w:instrText xml:space="preserve">GE </w:instrText>
    </w:r>
    <w:r w:rsidRPr="00FF71BC">
      <w:fldChar w:fldCharType="separate"/>
    </w:r>
    <w:r w:rsidR="00992D4F" w:rsidRPr="00FF71BC">
      <w:t>8</w:t>
    </w:r>
    <w:r w:rsidRPr="00FF71BC">
      <w:fldChar w:fldCharType="end"/>
    </w:r>
  </w:p>
  <w:p w:rsidR="00CB472E" w:rsidRPr="00FF71BC" w:rsidRDefault="00CB472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72E" w:rsidRPr="00FF71BC" w:rsidRDefault="00CB472E">
    <w:pPr>
      <w:pStyle w:val="SidfotH"/>
      <w:framePr w:w="8732" w:h="284" w:hRule="exact" w:hSpace="0" w:vSpace="0" w:wrap="around" w:xAlign="inside" w:y="13042" w:anchorLock="0"/>
    </w:pPr>
    <w:r w:rsidRPr="00FF71BC">
      <w:fldChar w:fldCharType="begin" w:fldLock="1"/>
    </w:r>
    <w:r w:rsidRPr="00FF71BC">
      <w:instrText xml:space="preserve"> P</w:instrText>
    </w:r>
    <w:r w:rsidRPr="00FF71BC">
      <w:instrText>A</w:instrText>
    </w:r>
    <w:r w:rsidRPr="00FF71BC">
      <w:instrText xml:space="preserve">GE </w:instrText>
    </w:r>
    <w:r w:rsidRPr="00FF71BC">
      <w:fldChar w:fldCharType="separate"/>
    </w:r>
    <w:r w:rsidR="00992D4F" w:rsidRPr="00FF71BC">
      <w:t>7</w:t>
    </w:r>
    <w:r w:rsidRPr="00FF71BC">
      <w:fldChar w:fldCharType="end"/>
    </w:r>
  </w:p>
  <w:p w:rsidR="00CB472E" w:rsidRPr="00FF71BC" w:rsidRDefault="00CB472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72E" w:rsidRPr="00FF71BC" w:rsidRDefault="00CB472E">
    <w:pPr>
      <w:pStyle w:val="SidfotV"/>
      <w:framePr w:w="8732" w:h="284" w:hRule="exact" w:hSpace="0" w:vSpace="0" w:wrap="around" w:xAlign="inside" w:y="13042" w:anchorLock="0"/>
    </w:pPr>
    <w:r w:rsidRPr="00FF71BC">
      <w:fldChar w:fldCharType="begin" w:fldLock="1"/>
    </w:r>
    <w:r w:rsidRPr="00FF71BC">
      <w:instrText xml:space="preserve"> if </w:instrText>
    </w:r>
    <w:r w:rsidRPr="00FF71BC">
      <w:fldChar w:fldCharType="begin" w:fldLock="1"/>
    </w:r>
    <w:r w:rsidRPr="00FF71BC">
      <w:instrText xml:space="preserve"> = </w:instrText>
    </w:r>
    <w:r w:rsidRPr="00FF71BC">
      <w:fldChar w:fldCharType="begin" w:fldLock="1"/>
    </w:r>
    <w:r w:rsidRPr="00FF71BC">
      <w:instrText xml:space="preserve"> = </w:instrText>
    </w:r>
    <w:r w:rsidRPr="00FF71BC">
      <w:fldChar w:fldCharType="begin" w:fldLock="1"/>
    </w:r>
    <w:r w:rsidRPr="00FF71BC">
      <w:instrText xml:space="preserve"> page</w:instrText>
    </w:r>
    <w:r w:rsidRPr="00FF71BC">
      <w:fldChar w:fldCharType="separate"/>
    </w:r>
    <w:r w:rsidR="00992D4F" w:rsidRPr="00FF71BC">
      <w:instrText>4</w:instrText>
    </w:r>
    <w:r w:rsidRPr="00FF71BC">
      <w:fldChar w:fldCharType="end"/>
    </w:r>
    <w:r w:rsidRPr="00FF71BC">
      <w:instrText xml:space="preserve">/2 </w:instrText>
    </w:r>
    <w:r w:rsidRPr="00FF71BC">
      <w:fldChar w:fldCharType="separate"/>
    </w:r>
    <w:r w:rsidR="00992D4F" w:rsidRPr="00FF71BC">
      <w:instrText>2</w:instrText>
    </w:r>
    <w:r w:rsidRPr="00FF71BC">
      <w:fldChar w:fldCharType="end"/>
    </w:r>
    <w:r w:rsidRPr="00FF71BC">
      <w:instrText xml:space="preserve"> - </w:instrText>
    </w:r>
    <w:r w:rsidRPr="00FF71BC">
      <w:fldChar w:fldCharType="begin" w:fldLock="1"/>
    </w:r>
    <w:r w:rsidRPr="00FF71BC">
      <w:instrText xml:space="preserve"> = int(</w:instrText>
    </w:r>
    <w:r w:rsidRPr="00FF71BC">
      <w:fldChar w:fldCharType="begin" w:fldLock="1"/>
    </w:r>
    <w:r w:rsidRPr="00FF71BC">
      <w:instrText xml:space="preserve"> page</w:instrText>
    </w:r>
    <w:r w:rsidRPr="00FF71BC">
      <w:fldChar w:fldCharType="separate"/>
    </w:r>
    <w:r w:rsidR="00992D4F" w:rsidRPr="00FF71BC">
      <w:instrText>4</w:instrText>
    </w:r>
    <w:r w:rsidRPr="00FF71BC">
      <w:fldChar w:fldCharType="end"/>
    </w:r>
    <w:r w:rsidRPr="00FF71BC">
      <w:instrText xml:space="preserve">/2) </w:instrText>
    </w:r>
    <w:r w:rsidRPr="00FF71BC">
      <w:fldChar w:fldCharType="separate"/>
    </w:r>
    <w:r w:rsidR="00992D4F" w:rsidRPr="00FF71BC">
      <w:instrText>2</w:instrText>
    </w:r>
    <w:r w:rsidRPr="00FF71BC">
      <w:fldChar w:fldCharType="end"/>
    </w:r>
    <w:r w:rsidRPr="00FF71BC">
      <w:fldChar w:fldCharType="separate"/>
    </w:r>
    <w:r w:rsidR="00992D4F" w:rsidRPr="00FF71BC">
      <w:instrText>0</w:instrText>
    </w:r>
    <w:r w:rsidRPr="00FF71BC">
      <w:fldChar w:fldCharType="end"/>
    </w:r>
    <w:r w:rsidRPr="00FF71BC">
      <w:instrText xml:space="preserve"> = 0 "</w:instrText>
    </w:r>
    <w:r w:rsidRPr="00FF71BC">
      <w:fldChar w:fldCharType="begin" w:fldLock="1"/>
    </w:r>
    <w:r w:rsidRPr="00FF71BC">
      <w:instrText xml:space="preserve"> P</w:instrText>
    </w:r>
    <w:r w:rsidRPr="00FF71BC">
      <w:instrText>A</w:instrText>
    </w:r>
    <w:r w:rsidRPr="00FF71BC">
      <w:instrText xml:space="preserve">GE </w:instrText>
    </w:r>
    <w:r w:rsidRPr="00FF71BC">
      <w:fldChar w:fldCharType="separate"/>
    </w:r>
    <w:r w:rsidR="00992D4F" w:rsidRPr="00FF71BC">
      <w:instrText>4</w:instrText>
    </w:r>
    <w:r w:rsidRPr="00FF71BC">
      <w:fldChar w:fldCharType="end"/>
    </w:r>
  </w:p>
  <w:p w:rsidR="00992D4F" w:rsidRPr="00FF71BC" w:rsidRDefault="00CB472E">
    <w:pPr>
      <w:pStyle w:val="SidfotV"/>
      <w:framePr w:w="8732" w:h="284" w:hRule="exact" w:hSpace="0" w:vSpace="0" w:wrap="around" w:xAlign="inside" w:y="13042" w:anchorLock="0"/>
    </w:pPr>
    <w:r w:rsidRPr="00FF71BC">
      <w:instrText>""</w:instrText>
    </w:r>
    <w:r w:rsidRPr="00FF71BC">
      <w:fldChar w:fldCharType="begin" w:fldLock="1"/>
    </w:r>
    <w:r w:rsidRPr="00FF71BC">
      <w:instrText xml:space="preserve"> P</w:instrText>
    </w:r>
    <w:r w:rsidRPr="00FF71BC">
      <w:instrText>A</w:instrText>
    </w:r>
    <w:r w:rsidRPr="00FF71BC">
      <w:instrText xml:space="preserve">GE </w:instrText>
    </w:r>
    <w:r w:rsidRPr="00FF71BC">
      <w:fldChar w:fldCharType="separate"/>
    </w:r>
    <w:r w:rsidRPr="00FF71BC">
      <w:instrText>1</w:instrText>
    </w:r>
    <w:r w:rsidRPr="00FF71BC">
      <w:fldChar w:fldCharType="end"/>
    </w:r>
    <w:r w:rsidRPr="00FF71BC">
      <w:instrText>"</w:instrText>
    </w:r>
    <w:r w:rsidR="00992D4F" w:rsidRPr="00FF71BC">
      <w:fldChar w:fldCharType="separate"/>
    </w:r>
    <w:r w:rsidR="00992D4F" w:rsidRPr="00FF71BC">
      <w:t>4</w:t>
    </w:r>
  </w:p>
  <w:p w:rsidR="00CB472E" w:rsidRPr="00FF71BC" w:rsidRDefault="00CB472E">
    <w:pPr>
      <w:pStyle w:val="SidfotH"/>
      <w:framePr w:w="8732" w:h="284" w:hRule="exact" w:hSpace="0" w:vSpace="0" w:wrap="around" w:xAlign="inside" w:y="13042" w:anchorLock="0"/>
    </w:pPr>
    <w:r w:rsidRPr="00FF71BC">
      <w:fldChar w:fldCharType="end"/>
    </w:r>
  </w:p>
  <w:p w:rsidR="00CB472E" w:rsidRPr="00FF71BC" w:rsidRDefault="00CB472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72E" w:rsidRPr="00FF71BC" w:rsidRDefault="00CB472E">
    <w:pPr>
      <w:pStyle w:val="SidfotV"/>
      <w:framePr w:w="8732" w:h="284" w:hRule="exact" w:hSpace="0" w:vSpace="0" w:wrap="around" w:xAlign="inside" w:y="13042" w:anchorLock="0"/>
    </w:pPr>
    <w:r w:rsidRPr="00FF71BC">
      <w:fldChar w:fldCharType="begin" w:fldLock="1"/>
    </w:r>
    <w:r w:rsidRPr="00FF71BC">
      <w:instrText xml:space="preserve"> P</w:instrText>
    </w:r>
    <w:r w:rsidRPr="00FF71BC">
      <w:instrText>A</w:instrText>
    </w:r>
    <w:r w:rsidRPr="00FF71BC">
      <w:instrText xml:space="preserve">GE </w:instrText>
    </w:r>
    <w:r w:rsidRPr="00FF71BC">
      <w:fldChar w:fldCharType="separate"/>
    </w:r>
    <w:r w:rsidRPr="00FF71BC">
      <w:t>10</w:t>
    </w:r>
    <w:r w:rsidRPr="00FF71BC">
      <w:fldChar w:fldCharType="end"/>
    </w:r>
  </w:p>
  <w:p w:rsidR="00CB472E" w:rsidRPr="00FF71BC" w:rsidRDefault="00CB472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72E" w:rsidRPr="00FF71BC" w:rsidRDefault="00CB472E">
    <w:pPr>
      <w:pStyle w:val="SidfotH"/>
      <w:framePr w:w="8732" w:h="284" w:hRule="exact" w:hSpace="0" w:vSpace="0" w:wrap="around" w:xAlign="inside" w:y="13042" w:anchorLock="0"/>
    </w:pPr>
    <w:r w:rsidRPr="00FF71BC">
      <w:fldChar w:fldCharType="begin" w:fldLock="1"/>
    </w:r>
    <w:r w:rsidRPr="00FF71BC">
      <w:instrText xml:space="preserve"> P</w:instrText>
    </w:r>
    <w:r w:rsidRPr="00FF71BC">
      <w:instrText>A</w:instrText>
    </w:r>
    <w:r w:rsidRPr="00FF71BC">
      <w:instrText xml:space="preserve">GE </w:instrText>
    </w:r>
    <w:r w:rsidRPr="00FF71BC">
      <w:fldChar w:fldCharType="separate"/>
    </w:r>
    <w:r w:rsidRPr="00FF71BC">
      <w:t>3</w:t>
    </w:r>
    <w:r w:rsidRPr="00FF71BC">
      <w:fldChar w:fldCharType="end"/>
    </w:r>
  </w:p>
  <w:p w:rsidR="00CB472E" w:rsidRPr="00FF71BC" w:rsidRDefault="00CB472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72E" w:rsidRPr="00FF71BC" w:rsidRDefault="00CB472E">
    <w:pPr>
      <w:pStyle w:val="SidfotV"/>
      <w:framePr w:w="8732" w:h="284" w:hRule="exact" w:hSpace="0" w:vSpace="0" w:wrap="around" w:xAlign="inside" w:y="13042" w:anchorLock="0"/>
    </w:pPr>
    <w:r w:rsidRPr="00FF71BC">
      <w:fldChar w:fldCharType="begin" w:fldLock="1"/>
    </w:r>
    <w:r w:rsidRPr="00FF71BC">
      <w:instrText xml:space="preserve"> if </w:instrText>
    </w:r>
    <w:r w:rsidRPr="00FF71BC">
      <w:fldChar w:fldCharType="begin" w:fldLock="1"/>
    </w:r>
    <w:r w:rsidRPr="00FF71BC">
      <w:instrText xml:space="preserve"> = </w:instrText>
    </w:r>
    <w:r w:rsidRPr="00FF71BC">
      <w:fldChar w:fldCharType="begin" w:fldLock="1"/>
    </w:r>
    <w:r w:rsidRPr="00FF71BC">
      <w:instrText xml:space="preserve"> = </w:instrText>
    </w:r>
    <w:r w:rsidRPr="00FF71BC">
      <w:fldChar w:fldCharType="begin" w:fldLock="1"/>
    </w:r>
    <w:r w:rsidRPr="00FF71BC">
      <w:instrText xml:space="preserve"> page</w:instrText>
    </w:r>
    <w:r w:rsidRPr="00FF71BC">
      <w:fldChar w:fldCharType="separate"/>
    </w:r>
    <w:r w:rsidR="00992D4F" w:rsidRPr="00FF71BC">
      <w:instrText>9</w:instrText>
    </w:r>
    <w:r w:rsidRPr="00FF71BC">
      <w:fldChar w:fldCharType="end"/>
    </w:r>
    <w:r w:rsidRPr="00FF71BC">
      <w:instrText xml:space="preserve">/2 </w:instrText>
    </w:r>
    <w:r w:rsidRPr="00FF71BC">
      <w:fldChar w:fldCharType="separate"/>
    </w:r>
    <w:r w:rsidR="00992D4F" w:rsidRPr="00FF71BC">
      <w:instrText>4,5</w:instrText>
    </w:r>
    <w:r w:rsidRPr="00FF71BC">
      <w:fldChar w:fldCharType="end"/>
    </w:r>
    <w:r w:rsidRPr="00FF71BC">
      <w:instrText xml:space="preserve"> - </w:instrText>
    </w:r>
    <w:r w:rsidRPr="00FF71BC">
      <w:fldChar w:fldCharType="begin" w:fldLock="1"/>
    </w:r>
    <w:r w:rsidRPr="00FF71BC">
      <w:instrText xml:space="preserve"> = int(</w:instrText>
    </w:r>
    <w:r w:rsidRPr="00FF71BC">
      <w:fldChar w:fldCharType="begin" w:fldLock="1"/>
    </w:r>
    <w:r w:rsidRPr="00FF71BC">
      <w:instrText xml:space="preserve"> page</w:instrText>
    </w:r>
    <w:r w:rsidRPr="00FF71BC">
      <w:fldChar w:fldCharType="separate"/>
    </w:r>
    <w:r w:rsidR="00992D4F" w:rsidRPr="00FF71BC">
      <w:instrText>9</w:instrText>
    </w:r>
    <w:r w:rsidRPr="00FF71BC">
      <w:fldChar w:fldCharType="end"/>
    </w:r>
    <w:r w:rsidRPr="00FF71BC">
      <w:instrText xml:space="preserve">/2) </w:instrText>
    </w:r>
    <w:r w:rsidRPr="00FF71BC">
      <w:fldChar w:fldCharType="separate"/>
    </w:r>
    <w:r w:rsidR="00992D4F" w:rsidRPr="00FF71BC">
      <w:instrText>4</w:instrText>
    </w:r>
    <w:r w:rsidRPr="00FF71BC">
      <w:fldChar w:fldCharType="end"/>
    </w:r>
    <w:r w:rsidRPr="00FF71BC">
      <w:fldChar w:fldCharType="separate"/>
    </w:r>
    <w:r w:rsidR="00992D4F" w:rsidRPr="00FF71BC">
      <w:instrText>0,5</w:instrText>
    </w:r>
    <w:r w:rsidRPr="00FF71BC">
      <w:fldChar w:fldCharType="end"/>
    </w:r>
    <w:r w:rsidRPr="00FF71BC">
      <w:instrText xml:space="preserve"> = 0 "</w:instrText>
    </w:r>
    <w:r w:rsidRPr="00FF71BC">
      <w:fldChar w:fldCharType="begin" w:fldLock="1"/>
    </w:r>
    <w:r w:rsidRPr="00FF71BC">
      <w:instrText xml:space="preserve"> P</w:instrText>
    </w:r>
    <w:r w:rsidRPr="00FF71BC">
      <w:instrText>A</w:instrText>
    </w:r>
    <w:r w:rsidRPr="00FF71BC">
      <w:instrText xml:space="preserve">GE </w:instrText>
    </w:r>
    <w:r w:rsidRPr="00FF71BC">
      <w:fldChar w:fldCharType="separate"/>
    </w:r>
    <w:r w:rsidRPr="00FF71BC">
      <w:instrText>10</w:instrText>
    </w:r>
    <w:r w:rsidRPr="00FF71BC">
      <w:fldChar w:fldCharType="end"/>
    </w:r>
  </w:p>
  <w:p w:rsidR="00CB472E" w:rsidRPr="00FF71BC" w:rsidRDefault="00CB472E">
    <w:pPr>
      <w:pStyle w:val="SidfotH"/>
      <w:framePr w:w="8732" w:h="284" w:hRule="exact" w:hSpace="0" w:vSpace="0" w:wrap="around" w:xAlign="inside" w:y="13042" w:anchorLock="0"/>
    </w:pPr>
    <w:r w:rsidRPr="00FF71BC">
      <w:instrText>""</w:instrText>
    </w:r>
    <w:r w:rsidRPr="00FF71BC">
      <w:fldChar w:fldCharType="begin" w:fldLock="1"/>
    </w:r>
    <w:r w:rsidRPr="00FF71BC">
      <w:instrText xml:space="preserve"> P</w:instrText>
    </w:r>
    <w:r w:rsidRPr="00FF71BC">
      <w:instrText>A</w:instrText>
    </w:r>
    <w:r w:rsidRPr="00FF71BC">
      <w:instrText xml:space="preserve">GE </w:instrText>
    </w:r>
    <w:r w:rsidRPr="00FF71BC">
      <w:fldChar w:fldCharType="separate"/>
    </w:r>
    <w:r w:rsidR="00992D4F" w:rsidRPr="00FF71BC">
      <w:instrText>9</w:instrText>
    </w:r>
    <w:r w:rsidRPr="00FF71BC">
      <w:fldChar w:fldCharType="end"/>
    </w:r>
    <w:r w:rsidRPr="00FF71BC">
      <w:instrText>"</w:instrText>
    </w:r>
    <w:r w:rsidR="00992D4F" w:rsidRPr="00FF71BC">
      <w:fldChar w:fldCharType="separate"/>
    </w:r>
    <w:r w:rsidR="00992D4F" w:rsidRPr="00FF71BC">
      <w:t>9</w:t>
    </w:r>
    <w:r w:rsidRPr="00FF71BC">
      <w:fldChar w:fldCharType="end"/>
    </w:r>
  </w:p>
  <w:p w:rsidR="00CB472E" w:rsidRPr="00FF71BC" w:rsidRDefault="00CB472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72E" w:rsidRPr="00FF71BC" w:rsidRDefault="00CB472E">
    <w:pPr>
      <w:pStyle w:val="SidfotH"/>
      <w:framePr w:w="8732" w:h="284" w:hRule="exact" w:hSpace="0" w:vSpace="0" w:wrap="around" w:xAlign="inside" w:y="13042" w:anchorLock="0"/>
    </w:pPr>
    <w:r w:rsidRPr="00FF71BC">
      <w:fldChar w:fldCharType="begin" w:fldLock="1"/>
    </w:r>
    <w:r w:rsidRPr="00FF71BC">
      <w:instrText xml:space="preserve"> P</w:instrText>
    </w:r>
    <w:r w:rsidRPr="00FF71BC">
      <w:instrText>A</w:instrText>
    </w:r>
    <w:r w:rsidRPr="00FF71BC">
      <w:instrText xml:space="preserve">GE </w:instrText>
    </w:r>
    <w:r w:rsidRPr="00FF71BC">
      <w:fldChar w:fldCharType="separate"/>
    </w:r>
    <w:r w:rsidRPr="00FF71BC">
      <w:t>3</w:t>
    </w:r>
    <w:r w:rsidRPr="00FF71BC">
      <w:fldChar w:fldCharType="end"/>
    </w:r>
  </w:p>
  <w:p w:rsidR="00CB472E" w:rsidRPr="00FF71BC" w:rsidRDefault="00CB472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72E" w:rsidRPr="00FF71BC" w:rsidRDefault="00CB472E">
    <w:pPr>
      <w:pStyle w:val="SidfotV"/>
      <w:framePr w:w="8732" w:h="284" w:hRule="exact" w:hSpace="0" w:vSpace="0" w:wrap="around" w:xAlign="inside" w:y="13042" w:anchorLock="0"/>
    </w:pPr>
    <w:r w:rsidRPr="00FF71BC">
      <w:fldChar w:fldCharType="begin" w:fldLock="1"/>
    </w:r>
    <w:r w:rsidRPr="00FF71BC">
      <w:instrText xml:space="preserve"> if </w:instrText>
    </w:r>
    <w:r w:rsidRPr="00FF71BC">
      <w:fldChar w:fldCharType="begin" w:fldLock="1"/>
    </w:r>
    <w:r w:rsidRPr="00FF71BC">
      <w:instrText xml:space="preserve"> = </w:instrText>
    </w:r>
    <w:r w:rsidRPr="00FF71BC">
      <w:fldChar w:fldCharType="begin" w:fldLock="1"/>
    </w:r>
    <w:r w:rsidRPr="00FF71BC">
      <w:instrText xml:space="preserve"> = </w:instrText>
    </w:r>
    <w:r w:rsidRPr="00FF71BC">
      <w:fldChar w:fldCharType="begin" w:fldLock="1"/>
    </w:r>
    <w:r w:rsidRPr="00FF71BC">
      <w:instrText xml:space="preserve"> page</w:instrText>
    </w:r>
    <w:r w:rsidRPr="00FF71BC">
      <w:fldChar w:fldCharType="separate"/>
    </w:r>
    <w:r w:rsidR="00FF71BC">
      <w:rPr>
        <w:noProof/>
      </w:rPr>
      <w:instrText>1</w:instrText>
    </w:r>
    <w:r w:rsidRPr="00FF71BC">
      <w:fldChar w:fldCharType="end"/>
    </w:r>
    <w:r w:rsidRPr="00FF71BC">
      <w:instrText xml:space="preserve">/2 </w:instrText>
    </w:r>
    <w:r w:rsidRPr="00FF71BC">
      <w:fldChar w:fldCharType="separate"/>
    </w:r>
    <w:r w:rsidR="00FF71BC">
      <w:rPr>
        <w:noProof/>
      </w:rPr>
      <w:instrText>0,5</w:instrText>
    </w:r>
    <w:r w:rsidRPr="00FF71BC">
      <w:fldChar w:fldCharType="end"/>
    </w:r>
    <w:r w:rsidRPr="00FF71BC">
      <w:instrText xml:space="preserve"> - </w:instrText>
    </w:r>
    <w:r w:rsidRPr="00FF71BC">
      <w:fldChar w:fldCharType="begin" w:fldLock="1"/>
    </w:r>
    <w:r w:rsidRPr="00FF71BC">
      <w:instrText xml:space="preserve"> = int(</w:instrText>
    </w:r>
    <w:r w:rsidRPr="00FF71BC">
      <w:fldChar w:fldCharType="begin" w:fldLock="1"/>
    </w:r>
    <w:r w:rsidRPr="00FF71BC">
      <w:instrText xml:space="preserve"> page</w:instrText>
    </w:r>
    <w:r w:rsidRPr="00FF71BC">
      <w:fldChar w:fldCharType="separate"/>
    </w:r>
    <w:r w:rsidR="00FF71BC">
      <w:rPr>
        <w:noProof/>
      </w:rPr>
      <w:instrText>1</w:instrText>
    </w:r>
    <w:r w:rsidRPr="00FF71BC">
      <w:fldChar w:fldCharType="end"/>
    </w:r>
    <w:r w:rsidRPr="00FF71BC">
      <w:instrText xml:space="preserve">/2) </w:instrText>
    </w:r>
    <w:r w:rsidRPr="00FF71BC">
      <w:fldChar w:fldCharType="separate"/>
    </w:r>
    <w:r w:rsidR="00FF71BC">
      <w:rPr>
        <w:noProof/>
      </w:rPr>
      <w:instrText>0</w:instrText>
    </w:r>
    <w:r w:rsidRPr="00FF71BC">
      <w:fldChar w:fldCharType="end"/>
    </w:r>
    <w:r w:rsidRPr="00FF71BC">
      <w:fldChar w:fldCharType="separate"/>
    </w:r>
    <w:r w:rsidR="00FF71BC">
      <w:rPr>
        <w:noProof/>
      </w:rPr>
      <w:instrText>0,5</w:instrText>
    </w:r>
    <w:r w:rsidRPr="00FF71BC">
      <w:fldChar w:fldCharType="end"/>
    </w:r>
    <w:r w:rsidRPr="00FF71BC">
      <w:instrText xml:space="preserve"> = 0 "</w:instrText>
    </w:r>
    <w:r w:rsidRPr="00FF71BC">
      <w:fldChar w:fldCharType="begin" w:fldLock="1"/>
    </w:r>
    <w:r w:rsidRPr="00FF71BC">
      <w:instrText xml:space="preserve"> P</w:instrText>
    </w:r>
    <w:r w:rsidRPr="00FF71BC">
      <w:instrText>A</w:instrText>
    </w:r>
    <w:r w:rsidRPr="00FF71BC">
      <w:instrText xml:space="preserve">GE </w:instrText>
    </w:r>
    <w:r w:rsidRPr="00FF71BC">
      <w:fldChar w:fldCharType="separate"/>
    </w:r>
    <w:r w:rsidRPr="00FF71BC">
      <w:instrText>14</w:instrText>
    </w:r>
    <w:r w:rsidRPr="00FF71BC">
      <w:fldChar w:fldCharType="end"/>
    </w:r>
  </w:p>
  <w:p w:rsidR="00CB472E" w:rsidRPr="00FF71BC" w:rsidRDefault="00CB472E">
    <w:pPr>
      <w:pStyle w:val="SidfotH"/>
      <w:framePr w:w="8732" w:h="284" w:hRule="exact" w:hSpace="0" w:vSpace="0" w:wrap="around" w:xAlign="inside" w:y="13042" w:anchorLock="0"/>
    </w:pPr>
    <w:r w:rsidRPr="00FF71BC">
      <w:instrText>""</w:instrText>
    </w:r>
    <w:r w:rsidRPr="00FF71BC">
      <w:fldChar w:fldCharType="begin" w:fldLock="1"/>
    </w:r>
    <w:r w:rsidRPr="00FF71BC">
      <w:instrText xml:space="preserve"> P</w:instrText>
    </w:r>
    <w:r w:rsidRPr="00FF71BC">
      <w:instrText>A</w:instrText>
    </w:r>
    <w:r w:rsidRPr="00FF71BC">
      <w:instrText xml:space="preserve">GE </w:instrText>
    </w:r>
    <w:r w:rsidRPr="00FF71BC">
      <w:fldChar w:fldCharType="separate"/>
    </w:r>
    <w:r w:rsidR="00FF71BC">
      <w:rPr>
        <w:noProof/>
      </w:rPr>
      <w:instrText>1</w:instrText>
    </w:r>
    <w:r w:rsidRPr="00FF71BC">
      <w:fldChar w:fldCharType="end"/>
    </w:r>
    <w:r w:rsidRPr="00FF71BC">
      <w:instrText>"</w:instrText>
    </w:r>
    <w:r w:rsidR="00992D4F" w:rsidRPr="00FF71BC">
      <w:fldChar w:fldCharType="separate"/>
    </w:r>
    <w:r w:rsidR="00FF71BC">
      <w:rPr>
        <w:noProof/>
      </w:rPr>
      <w:t>1</w:t>
    </w:r>
    <w:r w:rsidRPr="00FF71BC">
      <w:fldChar w:fldCharType="end"/>
    </w:r>
  </w:p>
  <w:p w:rsidR="00CB472E" w:rsidRPr="00FF71BC" w:rsidRDefault="00CB472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72E" w:rsidRPr="00FF71BC" w:rsidRDefault="00CB472E">
    <w:pPr>
      <w:pStyle w:val="SidfotV"/>
      <w:framePr w:w="8732" w:h="284" w:hRule="exact" w:hSpace="0" w:vSpace="0" w:wrap="around" w:xAlign="inside" w:y="13042" w:anchorLock="0"/>
    </w:pPr>
    <w:r w:rsidRPr="00FF71BC">
      <w:fldChar w:fldCharType="begin" w:fldLock="1"/>
    </w:r>
    <w:r w:rsidRPr="00FF71BC">
      <w:instrText xml:space="preserve"> P</w:instrText>
    </w:r>
    <w:r w:rsidRPr="00FF71BC">
      <w:instrText>A</w:instrText>
    </w:r>
    <w:r w:rsidRPr="00FF71BC">
      <w:instrText xml:space="preserve">GE </w:instrText>
    </w:r>
    <w:r w:rsidRPr="00FF71BC">
      <w:fldChar w:fldCharType="separate"/>
    </w:r>
    <w:r w:rsidRPr="00FF71BC">
      <w:t>2</w:t>
    </w:r>
    <w:r w:rsidRPr="00FF71BC">
      <w:fldChar w:fldCharType="end"/>
    </w:r>
  </w:p>
  <w:p w:rsidR="00CB472E" w:rsidRPr="00FF71BC" w:rsidRDefault="00CB472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72E" w:rsidRPr="00FF71BC" w:rsidRDefault="00CB472E">
    <w:pPr>
      <w:pStyle w:val="SidfotH"/>
      <w:framePr w:w="8732" w:h="284" w:hRule="exact" w:hSpace="0" w:vSpace="0" w:wrap="around" w:xAlign="inside" w:y="13042" w:anchorLock="0"/>
    </w:pPr>
    <w:r w:rsidRPr="00FF71BC">
      <w:fldChar w:fldCharType="begin" w:fldLock="1"/>
    </w:r>
    <w:r w:rsidRPr="00FF71BC">
      <w:instrText xml:space="preserve"> P</w:instrText>
    </w:r>
    <w:r w:rsidRPr="00FF71BC">
      <w:instrText>A</w:instrText>
    </w:r>
    <w:r w:rsidRPr="00FF71BC">
      <w:instrText xml:space="preserve">GE </w:instrText>
    </w:r>
    <w:r w:rsidRPr="00FF71BC">
      <w:fldChar w:fldCharType="separate"/>
    </w:r>
    <w:r w:rsidRPr="00FF71BC">
      <w:t>3</w:t>
    </w:r>
    <w:r w:rsidRPr="00FF71BC">
      <w:fldChar w:fldCharType="end"/>
    </w:r>
  </w:p>
  <w:p w:rsidR="00CB472E" w:rsidRPr="00FF71BC" w:rsidRDefault="00CB472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72E" w:rsidRPr="00FF71BC" w:rsidRDefault="00CB472E">
    <w:pPr>
      <w:pStyle w:val="SidfotV"/>
      <w:framePr w:w="8732" w:h="284" w:hRule="exact" w:hSpace="0" w:vSpace="0" w:wrap="around" w:xAlign="inside" w:y="13042" w:anchorLock="0"/>
    </w:pPr>
    <w:r w:rsidRPr="00FF71BC">
      <w:fldChar w:fldCharType="begin" w:fldLock="1"/>
    </w:r>
    <w:r w:rsidRPr="00FF71BC">
      <w:instrText xml:space="preserve"> if </w:instrText>
    </w:r>
    <w:r w:rsidRPr="00FF71BC">
      <w:fldChar w:fldCharType="begin" w:fldLock="1"/>
    </w:r>
    <w:r w:rsidRPr="00FF71BC">
      <w:instrText xml:space="preserve"> = </w:instrText>
    </w:r>
    <w:r w:rsidRPr="00FF71BC">
      <w:fldChar w:fldCharType="begin" w:fldLock="1"/>
    </w:r>
    <w:r w:rsidRPr="00FF71BC">
      <w:instrText xml:space="preserve"> = </w:instrText>
    </w:r>
    <w:r w:rsidRPr="00FF71BC">
      <w:fldChar w:fldCharType="begin" w:fldLock="1"/>
    </w:r>
    <w:r w:rsidRPr="00FF71BC">
      <w:instrText xml:space="preserve"> page</w:instrText>
    </w:r>
    <w:r w:rsidRPr="00FF71BC">
      <w:fldChar w:fldCharType="separate"/>
    </w:r>
    <w:r w:rsidR="00992D4F" w:rsidRPr="00FF71BC">
      <w:instrText>2</w:instrText>
    </w:r>
    <w:r w:rsidRPr="00FF71BC">
      <w:fldChar w:fldCharType="end"/>
    </w:r>
    <w:r w:rsidRPr="00FF71BC">
      <w:instrText xml:space="preserve">/2 </w:instrText>
    </w:r>
    <w:r w:rsidRPr="00FF71BC">
      <w:fldChar w:fldCharType="separate"/>
    </w:r>
    <w:r w:rsidR="00992D4F" w:rsidRPr="00FF71BC">
      <w:instrText>1</w:instrText>
    </w:r>
    <w:r w:rsidRPr="00FF71BC">
      <w:fldChar w:fldCharType="end"/>
    </w:r>
    <w:r w:rsidRPr="00FF71BC">
      <w:instrText xml:space="preserve"> - </w:instrText>
    </w:r>
    <w:r w:rsidRPr="00FF71BC">
      <w:fldChar w:fldCharType="begin" w:fldLock="1"/>
    </w:r>
    <w:r w:rsidRPr="00FF71BC">
      <w:instrText xml:space="preserve"> = int(</w:instrText>
    </w:r>
    <w:r w:rsidRPr="00FF71BC">
      <w:fldChar w:fldCharType="begin" w:fldLock="1"/>
    </w:r>
    <w:r w:rsidRPr="00FF71BC">
      <w:instrText xml:space="preserve"> page</w:instrText>
    </w:r>
    <w:r w:rsidRPr="00FF71BC">
      <w:fldChar w:fldCharType="separate"/>
    </w:r>
    <w:r w:rsidR="00992D4F" w:rsidRPr="00FF71BC">
      <w:instrText>2</w:instrText>
    </w:r>
    <w:r w:rsidRPr="00FF71BC">
      <w:fldChar w:fldCharType="end"/>
    </w:r>
    <w:r w:rsidRPr="00FF71BC">
      <w:instrText xml:space="preserve">/2) </w:instrText>
    </w:r>
    <w:r w:rsidRPr="00FF71BC">
      <w:fldChar w:fldCharType="separate"/>
    </w:r>
    <w:r w:rsidR="00992D4F" w:rsidRPr="00FF71BC">
      <w:instrText>1</w:instrText>
    </w:r>
    <w:r w:rsidRPr="00FF71BC">
      <w:fldChar w:fldCharType="end"/>
    </w:r>
    <w:r w:rsidRPr="00FF71BC">
      <w:fldChar w:fldCharType="separate"/>
    </w:r>
    <w:r w:rsidR="00992D4F" w:rsidRPr="00FF71BC">
      <w:instrText>0</w:instrText>
    </w:r>
    <w:r w:rsidRPr="00FF71BC">
      <w:fldChar w:fldCharType="end"/>
    </w:r>
    <w:r w:rsidRPr="00FF71BC">
      <w:instrText xml:space="preserve"> = 0 "</w:instrText>
    </w:r>
    <w:r w:rsidRPr="00FF71BC">
      <w:fldChar w:fldCharType="begin" w:fldLock="1"/>
    </w:r>
    <w:r w:rsidRPr="00FF71BC">
      <w:instrText xml:space="preserve"> P</w:instrText>
    </w:r>
    <w:r w:rsidRPr="00FF71BC">
      <w:instrText>A</w:instrText>
    </w:r>
    <w:r w:rsidRPr="00FF71BC">
      <w:instrText xml:space="preserve">GE </w:instrText>
    </w:r>
    <w:r w:rsidRPr="00FF71BC">
      <w:fldChar w:fldCharType="separate"/>
    </w:r>
    <w:r w:rsidR="00992D4F" w:rsidRPr="00FF71BC">
      <w:instrText>2</w:instrText>
    </w:r>
    <w:r w:rsidRPr="00FF71BC">
      <w:fldChar w:fldCharType="end"/>
    </w:r>
  </w:p>
  <w:p w:rsidR="00992D4F" w:rsidRPr="00FF71BC" w:rsidRDefault="00CB472E">
    <w:pPr>
      <w:pStyle w:val="SidfotV"/>
      <w:framePr w:w="8732" w:h="284" w:hRule="exact" w:hSpace="0" w:vSpace="0" w:wrap="around" w:xAlign="inside" w:y="13042" w:anchorLock="0"/>
    </w:pPr>
    <w:r w:rsidRPr="00FF71BC">
      <w:instrText>""</w:instrText>
    </w:r>
    <w:r w:rsidRPr="00FF71BC">
      <w:fldChar w:fldCharType="begin" w:fldLock="1"/>
    </w:r>
    <w:r w:rsidRPr="00FF71BC">
      <w:instrText xml:space="preserve"> P</w:instrText>
    </w:r>
    <w:r w:rsidRPr="00FF71BC">
      <w:instrText>A</w:instrText>
    </w:r>
    <w:r w:rsidRPr="00FF71BC">
      <w:instrText xml:space="preserve">GE </w:instrText>
    </w:r>
    <w:r w:rsidRPr="00FF71BC">
      <w:fldChar w:fldCharType="separate"/>
    </w:r>
    <w:r w:rsidRPr="00FF71BC">
      <w:instrText>1</w:instrText>
    </w:r>
    <w:r w:rsidRPr="00FF71BC">
      <w:fldChar w:fldCharType="end"/>
    </w:r>
    <w:r w:rsidRPr="00FF71BC">
      <w:instrText>"</w:instrText>
    </w:r>
    <w:r w:rsidR="00992D4F" w:rsidRPr="00FF71BC">
      <w:fldChar w:fldCharType="separate"/>
    </w:r>
    <w:r w:rsidR="00992D4F" w:rsidRPr="00FF71BC">
      <w:t>2</w:t>
    </w:r>
  </w:p>
  <w:p w:rsidR="00CB472E" w:rsidRPr="00FF71BC" w:rsidRDefault="00CB472E">
    <w:pPr>
      <w:pStyle w:val="SidfotH"/>
      <w:framePr w:w="8732" w:h="284" w:hRule="exact" w:hSpace="0" w:vSpace="0" w:wrap="around" w:xAlign="inside" w:y="13042" w:anchorLock="0"/>
    </w:pPr>
    <w:r w:rsidRPr="00FF71BC">
      <w:fldChar w:fldCharType="end"/>
    </w:r>
  </w:p>
  <w:p w:rsidR="00CB472E" w:rsidRPr="00FF71BC" w:rsidRDefault="00CB472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72E" w:rsidRPr="00FF71BC" w:rsidRDefault="00CB472E">
    <w:pPr>
      <w:pStyle w:val="SidfotV"/>
      <w:framePr w:w="8732" w:h="284" w:hRule="exact" w:hSpace="0" w:vSpace="0" w:wrap="around" w:xAlign="inside" w:y="13042" w:anchorLock="0"/>
    </w:pPr>
    <w:r w:rsidRPr="00FF71BC">
      <w:fldChar w:fldCharType="begin" w:fldLock="1"/>
    </w:r>
    <w:r w:rsidRPr="00FF71BC">
      <w:instrText xml:space="preserve"> P</w:instrText>
    </w:r>
    <w:r w:rsidRPr="00FF71BC">
      <w:instrText>A</w:instrText>
    </w:r>
    <w:r w:rsidRPr="00FF71BC">
      <w:instrText xml:space="preserve">GE </w:instrText>
    </w:r>
    <w:r w:rsidRPr="00FF71BC">
      <w:fldChar w:fldCharType="separate"/>
    </w:r>
    <w:r w:rsidRPr="00FF71BC">
      <w:t>2</w:t>
    </w:r>
    <w:r w:rsidRPr="00FF71BC">
      <w:fldChar w:fldCharType="end"/>
    </w:r>
  </w:p>
  <w:p w:rsidR="00CB472E" w:rsidRPr="00FF71BC" w:rsidRDefault="00CB472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72E" w:rsidRPr="00FF71BC" w:rsidRDefault="00CB472E">
    <w:pPr>
      <w:pStyle w:val="SidfotH"/>
      <w:framePr w:w="8732" w:h="284" w:hRule="exact" w:hSpace="0" w:vSpace="0" w:wrap="around" w:xAlign="inside" w:y="13042" w:anchorLock="0"/>
    </w:pPr>
    <w:r w:rsidRPr="00FF71BC">
      <w:fldChar w:fldCharType="begin" w:fldLock="1"/>
    </w:r>
    <w:r w:rsidRPr="00FF71BC">
      <w:instrText xml:space="preserve"> P</w:instrText>
    </w:r>
    <w:r w:rsidRPr="00FF71BC">
      <w:instrText>A</w:instrText>
    </w:r>
    <w:r w:rsidRPr="00FF71BC">
      <w:instrText xml:space="preserve">GE </w:instrText>
    </w:r>
    <w:r w:rsidRPr="00FF71BC">
      <w:fldChar w:fldCharType="separate"/>
    </w:r>
    <w:r w:rsidRPr="00FF71BC">
      <w:t>3</w:t>
    </w:r>
    <w:r w:rsidRPr="00FF71BC">
      <w:fldChar w:fldCharType="end"/>
    </w:r>
  </w:p>
  <w:p w:rsidR="00CB472E" w:rsidRPr="00FF71BC" w:rsidRDefault="00CB472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72E" w:rsidRPr="00FF71BC" w:rsidRDefault="00CB472E">
    <w:pPr>
      <w:pStyle w:val="SidfotV"/>
      <w:framePr w:w="8732" w:h="284" w:hRule="exact" w:hSpace="0" w:vSpace="0" w:wrap="around" w:xAlign="inside" w:y="13042" w:anchorLock="0"/>
    </w:pPr>
    <w:r w:rsidRPr="00FF71BC">
      <w:fldChar w:fldCharType="begin" w:fldLock="1"/>
    </w:r>
    <w:r w:rsidRPr="00FF71BC">
      <w:instrText xml:space="preserve"> if </w:instrText>
    </w:r>
    <w:r w:rsidRPr="00FF71BC">
      <w:fldChar w:fldCharType="begin" w:fldLock="1"/>
    </w:r>
    <w:r w:rsidRPr="00FF71BC">
      <w:instrText xml:space="preserve"> = </w:instrText>
    </w:r>
    <w:r w:rsidRPr="00FF71BC">
      <w:fldChar w:fldCharType="begin" w:fldLock="1"/>
    </w:r>
    <w:r w:rsidRPr="00FF71BC">
      <w:instrText xml:space="preserve"> = </w:instrText>
    </w:r>
    <w:r w:rsidRPr="00FF71BC">
      <w:fldChar w:fldCharType="begin" w:fldLock="1"/>
    </w:r>
    <w:r w:rsidRPr="00FF71BC">
      <w:instrText xml:space="preserve"> page</w:instrText>
    </w:r>
    <w:r w:rsidRPr="00FF71BC">
      <w:fldChar w:fldCharType="separate"/>
    </w:r>
    <w:r w:rsidR="00992D4F" w:rsidRPr="00FF71BC">
      <w:instrText>3</w:instrText>
    </w:r>
    <w:r w:rsidRPr="00FF71BC">
      <w:fldChar w:fldCharType="end"/>
    </w:r>
    <w:r w:rsidRPr="00FF71BC">
      <w:instrText xml:space="preserve">/2 </w:instrText>
    </w:r>
    <w:r w:rsidRPr="00FF71BC">
      <w:fldChar w:fldCharType="separate"/>
    </w:r>
    <w:r w:rsidR="00992D4F" w:rsidRPr="00FF71BC">
      <w:instrText>1,5</w:instrText>
    </w:r>
    <w:r w:rsidRPr="00FF71BC">
      <w:fldChar w:fldCharType="end"/>
    </w:r>
    <w:r w:rsidRPr="00FF71BC">
      <w:instrText xml:space="preserve"> - </w:instrText>
    </w:r>
    <w:r w:rsidRPr="00FF71BC">
      <w:fldChar w:fldCharType="begin" w:fldLock="1"/>
    </w:r>
    <w:r w:rsidRPr="00FF71BC">
      <w:instrText xml:space="preserve"> = int(</w:instrText>
    </w:r>
    <w:r w:rsidRPr="00FF71BC">
      <w:fldChar w:fldCharType="begin" w:fldLock="1"/>
    </w:r>
    <w:r w:rsidRPr="00FF71BC">
      <w:instrText xml:space="preserve"> page</w:instrText>
    </w:r>
    <w:r w:rsidRPr="00FF71BC">
      <w:fldChar w:fldCharType="separate"/>
    </w:r>
    <w:r w:rsidR="00992D4F" w:rsidRPr="00FF71BC">
      <w:instrText>3</w:instrText>
    </w:r>
    <w:r w:rsidRPr="00FF71BC">
      <w:fldChar w:fldCharType="end"/>
    </w:r>
    <w:r w:rsidRPr="00FF71BC">
      <w:instrText xml:space="preserve">/2) </w:instrText>
    </w:r>
    <w:r w:rsidRPr="00FF71BC">
      <w:fldChar w:fldCharType="separate"/>
    </w:r>
    <w:r w:rsidR="00992D4F" w:rsidRPr="00FF71BC">
      <w:instrText>1</w:instrText>
    </w:r>
    <w:r w:rsidRPr="00FF71BC">
      <w:fldChar w:fldCharType="end"/>
    </w:r>
    <w:r w:rsidRPr="00FF71BC">
      <w:fldChar w:fldCharType="separate"/>
    </w:r>
    <w:r w:rsidR="00992D4F" w:rsidRPr="00FF71BC">
      <w:instrText>0,5</w:instrText>
    </w:r>
    <w:r w:rsidRPr="00FF71BC">
      <w:fldChar w:fldCharType="end"/>
    </w:r>
    <w:r w:rsidRPr="00FF71BC">
      <w:instrText xml:space="preserve"> = 0 "</w:instrText>
    </w:r>
    <w:r w:rsidRPr="00FF71BC">
      <w:fldChar w:fldCharType="begin" w:fldLock="1"/>
    </w:r>
    <w:r w:rsidRPr="00FF71BC">
      <w:instrText xml:space="preserve"> P</w:instrText>
    </w:r>
    <w:r w:rsidRPr="00FF71BC">
      <w:instrText>A</w:instrText>
    </w:r>
    <w:r w:rsidRPr="00FF71BC">
      <w:instrText xml:space="preserve">GE </w:instrText>
    </w:r>
    <w:r w:rsidRPr="00FF71BC">
      <w:fldChar w:fldCharType="separate"/>
    </w:r>
    <w:r w:rsidRPr="00FF71BC">
      <w:instrText>2</w:instrText>
    </w:r>
    <w:r w:rsidRPr="00FF71BC">
      <w:fldChar w:fldCharType="end"/>
    </w:r>
  </w:p>
  <w:p w:rsidR="00CB472E" w:rsidRPr="00FF71BC" w:rsidRDefault="00CB472E">
    <w:pPr>
      <w:pStyle w:val="SidfotH"/>
      <w:framePr w:w="8732" w:h="284" w:hRule="exact" w:hSpace="0" w:vSpace="0" w:wrap="around" w:xAlign="inside" w:y="13042" w:anchorLock="0"/>
    </w:pPr>
    <w:r w:rsidRPr="00FF71BC">
      <w:instrText>""</w:instrText>
    </w:r>
    <w:r w:rsidRPr="00FF71BC">
      <w:fldChar w:fldCharType="begin" w:fldLock="1"/>
    </w:r>
    <w:r w:rsidRPr="00FF71BC">
      <w:instrText xml:space="preserve"> P</w:instrText>
    </w:r>
    <w:r w:rsidRPr="00FF71BC">
      <w:instrText>A</w:instrText>
    </w:r>
    <w:r w:rsidRPr="00FF71BC">
      <w:instrText xml:space="preserve">GE </w:instrText>
    </w:r>
    <w:r w:rsidRPr="00FF71BC">
      <w:fldChar w:fldCharType="separate"/>
    </w:r>
    <w:r w:rsidR="00992D4F" w:rsidRPr="00FF71BC">
      <w:instrText>3</w:instrText>
    </w:r>
    <w:r w:rsidRPr="00FF71BC">
      <w:fldChar w:fldCharType="end"/>
    </w:r>
    <w:r w:rsidRPr="00FF71BC">
      <w:instrText>"</w:instrText>
    </w:r>
    <w:r w:rsidR="00992D4F" w:rsidRPr="00FF71BC">
      <w:fldChar w:fldCharType="separate"/>
    </w:r>
    <w:r w:rsidR="00992D4F" w:rsidRPr="00FF71BC">
      <w:t>3</w:t>
    </w:r>
    <w:r w:rsidRPr="00FF71BC">
      <w:fldChar w:fldCharType="end"/>
    </w:r>
  </w:p>
  <w:p w:rsidR="00CB472E" w:rsidRPr="00FF71BC" w:rsidRDefault="00CB47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4094" w:rsidRPr="00FF71BC" w:rsidRDefault="00E24094">
      <w:pPr>
        <w:pStyle w:val="Sidfot"/>
      </w:pPr>
    </w:p>
  </w:footnote>
  <w:footnote w:type="continuationSeparator" w:id="0">
    <w:p w:rsidR="00E24094" w:rsidRPr="00FF71BC" w:rsidRDefault="00E24094">
      <w:r w:rsidRPr="00FF71BC">
        <w:continuationSeparator/>
      </w:r>
    </w:p>
  </w:footnote>
  <w:footnote w:id="1">
    <w:p w:rsidR="00CB472E" w:rsidRPr="00FF71BC" w:rsidRDefault="00CB472E" w:rsidP="004C2362">
      <w:pPr>
        <w:pStyle w:val="Fotnotstext"/>
      </w:pPr>
      <w:r w:rsidRPr="00FF71BC">
        <w:rPr>
          <w:rStyle w:val="Fotnotsreferens"/>
        </w:rPr>
        <w:footnoteRef/>
      </w:r>
      <w:r w:rsidRPr="00FF71BC">
        <w:t xml:space="preserve"> Prop. 2000/01:1 utg.omr. 16, bet. 2000/01:UbU1, rskr. 2000/01:99.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72E" w:rsidRPr="00FF71BC" w:rsidRDefault="00CB472E">
    <w:pPr>
      <w:pStyle w:val="SidhuvudKantJmn"/>
      <w:framePr w:w="8732" w:h="567" w:hRule="exact" w:vSpace="0" w:wrap="around" w:vAnchor="page" w:y="341" w:anchorLock="0"/>
    </w:pPr>
    <w:r w:rsidRPr="00FF71BC">
      <w:rPr>
        <w:rStyle w:val="SidhuvudUtskott"/>
      </w:rPr>
      <w:fldChar w:fldCharType="begin" w:fldLock="1"/>
    </w:r>
    <w:r w:rsidRPr="00FF71BC">
      <w:rPr>
        <w:rStyle w:val="SidhuvudUtskott"/>
      </w:rPr>
      <w:instrText xml:space="preserve"> DOCPROPERTY BetänkandeÅr</w:instrText>
    </w:r>
    <w:r w:rsidRPr="00FF71BC">
      <w:rPr>
        <w:rStyle w:val="SidhuvudUtskott"/>
      </w:rPr>
      <w:fldChar w:fldCharType="separate"/>
    </w:r>
    <w:r w:rsidRPr="00FF71BC">
      <w:rPr>
        <w:rStyle w:val="SidhuvudUtskott"/>
      </w:rPr>
      <w:t>2005/06</w:t>
    </w:r>
    <w:r w:rsidRPr="00FF71BC">
      <w:rPr>
        <w:rStyle w:val="SidhuvudUtskott"/>
      </w:rPr>
      <w:fldChar w:fldCharType="end"/>
    </w:r>
    <w:r w:rsidRPr="00FF71BC">
      <w:rPr>
        <w:rStyle w:val="SidhuvudUtskott"/>
      </w:rPr>
      <w:t>:</w:t>
    </w:r>
    <w:r w:rsidRPr="00FF71BC">
      <w:rPr>
        <w:rStyle w:val="SidhuvudUtskott"/>
      </w:rPr>
      <w:fldChar w:fldCharType="begin" w:fldLock="1"/>
    </w:r>
    <w:r w:rsidRPr="00FF71BC">
      <w:rPr>
        <w:rStyle w:val="SidhuvudUtskott"/>
      </w:rPr>
      <w:instrText xml:space="preserve"> DOCPROPERTY Utskott</w:instrText>
    </w:r>
    <w:r w:rsidRPr="00FF71BC">
      <w:rPr>
        <w:rStyle w:val="SidhuvudUtskott"/>
      </w:rPr>
      <w:fldChar w:fldCharType="separate"/>
    </w:r>
    <w:r w:rsidRPr="00FF71BC">
      <w:rPr>
        <w:rStyle w:val="SidhuvudUtskott"/>
      </w:rPr>
      <w:t>RRS</w:t>
    </w:r>
    <w:r w:rsidRPr="00FF71BC">
      <w:rPr>
        <w:rStyle w:val="SidhuvudUtskott"/>
      </w:rPr>
      <w:fldChar w:fldCharType="end"/>
    </w:r>
    <w:r w:rsidRPr="00FF71BC">
      <w:rPr>
        <w:rStyle w:val="SidhuvudUtskott"/>
      </w:rPr>
      <w:fldChar w:fldCharType="begin" w:fldLock="1"/>
    </w:r>
    <w:r w:rsidRPr="00FF71BC">
      <w:rPr>
        <w:rStyle w:val="SidhuvudUtskott"/>
      </w:rPr>
      <w:instrText xml:space="preserve"> DOCPROPERTY BetänkandeNr</w:instrText>
    </w:r>
    <w:r w:rsidRPr="00FF71BC">
      <w:rPr>
        <w:rStyle w:val="SidhuvudUtskott"/>
      </w:rPr>
      <w:fldChar w:fldCharType="separate"/>
    </w:r>
    <w:r w:rsidRPr="00FF71BC">
      <w:rPr>
        <w:rStyle w:val="SidhuvudUtskott"/>
      </w:rPr>
      <w:t>5</w:t>
    </w:r>
    <w:r w:rsidRPr="00FF71BC">
      <w:rPr>
        <w:rStyle w:val="SidhuvudUtskott"/>
      </w:rPr>
      <w:fldChar w:fldCharType="end"/>
    </w:r>
    <w:r w:rsidRPr="00FF71BC">
      <w:t xml:space="preserve">     </w:t>
    </w:r>
    <w:r w:rsidRPr="00FF71BC">
      <w:rPr>
        <w:rStyle w:val="SidhuvudBilaga"/>
      </w:rPr>
      <w:t xml:space="preserve"> </w:t>
    </w:r>
    <w:r w:rsidRPr="00FF71BC">
      <w:rPr>
        <w:rStyle w:val="SidhuvudRubrikReferens"/>
      </w:rPr>
      <w:fldChar w:fldCharType="begin" w:fldLock="1"/>
    </w:r>
    <w:r w:rsidRPr="00FF71BC">
      <w:rPr>
        <w:rStyle w:val="SidhuvudRubrikReferens"/>
      </w:rPr>
      <w:instrText xml:space="preserve"> StyleREF "Rubrik 1" </w:instrText>
    </w:r>
    <w:r w:rsidRPr="00FF71BC">
      <w:rPr>
        <w:rStyle w:val="SidhuvudRubrikReferens"/>
      </w:rPr>
      <w:fldChar w:fldCharType="separate"/>
    </w:r>
    <w:r w:rsidRPr="00FF71BC">
      <w:rPr>
        <w:rStyle w:val="SidhuvudRubrikReferens"/>
      </w:rPr>
      <w:t>Sammanfattning</w:t>
    </w:r>
    <w:r w:rsidRPr="00FF71BC">
      <w:rPr>
        <w:rStyle w:val="SidhuvudRubrikReferens"/>
      </w:rPr>
      <w:fldChar w:fldCharType="end"/>
    </w:r>
  </w:p>
  <w:p w:rsidR="00CB472E" w:rsidRPr="00FF71BC" w:rsidRDefault="00CB472E">
    <w:pPr>
      <w:pStyle w:val="SidhuvudKantJmn"/>
      <w:framePr w:w="8732" w:h="567" w:hRule="exact" w:vSpace="0" w:wrap="around" w:vAnchor="page" w:y="341" w:anchorLock="0"/>
    </w:pPr>
    <w:r w:rsidRPr="00FF71BC">
      <w:rPr>
        <w:rStyle w:val="SidhuvudUtskott"/>
      </w:rPr>
      <w:fldChar w:fldCharType="begin" w:fldLock="1"/>
    </w:r>
    <w:r w:rsidRPr="00FF71BC">
      <w:rPr>
        <w:rStyle w:val="SidhuvudUtskott"/>
      </w:rPr>
      <w:instrText xml:space="preserve"> DOCPROPERTY Status</w:instrText>
    </w:r>
    <w:r w:rsidRPr="00FF71BC">
      <w:rPr>
        <w:rStyle w:val="SidhuvudUtskott"/>
      </w:rPr>
      <w:fldChar w:fldCharType="end"/>
    </w:r>
    <w:r w:rsidRPr="00FF71BC">
      <w:rPr>
        <w:rStyle w:val="SidhuvudUtskott"/>
      </w:rPr>
      <w:fldChar w:fldCharType="begin" w:fldLock="1"/>
    </w:r>
    <w:r w:rsidRPr="00FF71BC">
      <w:rPr>
        <w:rStyle w:val="SidhuvudUtskott"/>
      </w:rPr>
      <w:instrText xml:space="preserve"> if </w:instrText>
    </w:r>
    <w:r w:rsidRPr="00FF71BC">
      <w:rPr>
        <w:rStyle w:val="SidhuvudUtskott"/>
      </w:rPr>
      <w:fldChar w:fldCharType="begin" w:fldLock="1"/>
    </w:r>
    <w:r w:rsidRPr="00FF71BC">
      <w:rPr>
        <w:rStyle w:val="SidhuvudUtskott"/>
      </w:rPr>
      <w:instrText xml:space="preserve"> DOCPROPERTY "UtkastDatum"</w:instrText>
    </w:r>
    <w:r w:rsidRPr="00FF71BC">
      <w:rPr>
        <w:rStyle w:val="SidhuvudUtskott"/>
      </w:rPr>
      <w:fldChar w:fldCharType="separate"/>
    </w:r>
    <w:r w:rsidRPr="00FF71BC">
      <w:rPr>
        <w:rStyle w:val="SidhuvudUtskott"/>
      </w:rPr>
      <w:instrText>Nej</w:instrText>
    </w:r>
    <w:r w:rsidRPr="00FF71BC">
      <w:rPr>
        <w:rStyle w:val="SidhuvudUtskott"/>
      </w:rPr>
      <w:fldChar w:fldCharType="end"/>
    </w:r>
    <w:r w:rsidRPr="00FF71BC">
      <w:rPr>
        <w:rStyle w:val="SidhuvudUtskott"/>
      </w:rPr>
      <w:instrText xml:space="preserve"> = "Ja" "    </w:instrText>
    </w:r>
    <w:r w:rsidRPr="00FF71BC">
      <w:rPr>
        <w:rStyle w:val="SidhuvudUtskott"/>
      </w:rPr>
      <w:fldChar w:fldCharType="begin" w:fldLock="1"/>
    </w:r>
    <w:r w:rsidRPr="00FF71BC">
      <w:rPr>
        <w:rStyle w:val="SidhuvudUtskott"/>
      </w:rPr>
      <w:instrText xml:space="preserve"> PRINTDATE \@ "yyyy-MM-dd HH.mm" </w:instrText>
    </w:r>
    <w:r w:rsidRPr="00FF71BC">
      <w:rPr>
        <w:rStyle w:val="SidhuvudUtskott"/>
      </w:rPr>
      <w:fldChar w:fldCharType="separate"/>
    </w:r>
    <w:r w:rsidRPr="00FF71BC">
      <w:rPr>
        <w:rStyle w:val="SidhuvudUtskott"/>
      </w:rPr>
      <w:instrText>2000-08-11 16.42</w:instrText>
    </w:r>
    <w:r w:rsidRPr="00FF71BC">
      <w:rPr>
        <w:rStyle w:val="SidhuvudUtskott"/>
      </w:rPr>
      <w:fldChar w:fldCharType="end"/>
    </w:r>
    <w:r w:rsidRPr="00FF71BC">
      <w:rPr>
        <w:rStyle w:val="SidhuvudUtskott"/>
      </w:rPr>
      <w:instrText xml:space="preserve">" </w:instrText>
    </w:r>
    <w:r w:rsidRPr="00FF71BC">
      <w:rPr>
        <w:rStyle w:val="SidhuvudUtskott"/>
      </w:rPr>
      <w:fldChar w:fldCharType="end"/>
    </w:r>
  </w:p>
  <w:p w:rsidR="00CB472E" w:rsidRPr="00FF71BC" w:rsidRDefault="00CB472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72E" w:rsidRPr="00FF71BC" w:rsidRDefault="00CB472E">
    <w:pPr>
      <w:pStyle w:val="SidhuvudKantJmn"/>
      <w:framePr w:w="8732" w:h="567" w:hRule="exact" w:vSpace="0" w:wrap="around" w:vAnchor="page" w:y="341" w:anchorLock="0"/>
    </w:pPr>
    <w:r w:rsidRPr="00FF71BC">
      <w:rPr>
        <w:rStyle w:val="SidhuvudUtskott"/>
      </w:rPr>
      <w:t>2005/06:RRS5</w:t>
    </w:r>
    <w:r w:rsidRPr="00FF71BC">
      <w:t xml:space="preserve">     </w:t>
    </w:r>
    <w:r w:rsidRPr="00FF71BC">
      <w:rPr>
        <w:rStyle w:val="SidhuvudBilaga"/>
      </w:rPr>
      <w:t xml:space="preserve"> </w:t>
    </w:r>
    <w:r w:rsidR="00992D4F" w:rsidRPr="00FF71BC">
      <w:rPr>
        <w:rStyle w:val="SidhuvudRubrikReferens"/>
      </w:rPr>
      <w:t>Riksrevisionens granskning</w:t>
    </w:r>
  </w:p>
  <w:p w:rsidR="00CB472E" w:rsidRPr="00FF71BC" w:rsidRDefault="00CB472E">
    <w:pPr>
      <w:pStyle w:val="SidhuvudKantJmn"/>
      <w:framePr w:w="8732" w:h="567" w:hRule="exact" w:vSpace="0" w:wrap="around" w:vAnchor="page" w:y="341" w:anchorLock="0"/>
    </w:pPr>
  </w:p>
  <w:p w:rsidR="00CB472E" w:rsidRPr="00FF71BC" w:rsidRDefault="00CB472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72E" w:rsidRPr="00FF71BC" w:rsidRDefault="00992D4F">
    <w:pPr>
      <w:pStyle w:val="SidhuvudKantUdda"/>
      <w:framePr w:w="8732" w:h="567" w:hRule="exact" w:vSpace="0" w:wrap="around" w:vAnchor="page" w:y="341" w:anchorLock="0"/>
    </w:pPr>
    <w:r w:rsidRPr="00FF71BC">
      <w:rPr>
        <w:rStyle w:val="SidhuvudRubrikReferens"/>
      </w:rPr>
      <w:t>Riksrevisionens granskning</w:t>
    </w:r>
    <w:r w:rsidR="00CB472E" w:rsidRPr="00FF71BC">
      <w:rPr>
        <w:rStyle w:val="SidhuvudBilaga"/>
      </w:rPr>
      <w:t xml:space="preserve"> </w:t>
    </w:r>
    <w:r w:rsidR="00CB472E" w:rsidRPr="00FF71BC">
      <w:t xml:space="preserve">     </w:t>
    </w:r>
    <w:r w:rsidR="00CB472E" w:rsidRPr="00FF71BC">
      <w:rPr>
        <w:rStyle w:val="SidhuvudUtskott"/>
      </w:rPr>
      <w:t>2005/06:RRS5</w:t>
    </w:r>
  </w:p>
  <w:p w:rsidR="00CB472E" w:rsidRPr="00FF71BC" w:rsidRDefault="00CB472E">
    <w:pPr>
      <w:pStyle w:val="SidhuvudKantUdda"/>
      <w:framePr w:w="8732" w:h="567" w:hRule="exact" w:vSpace="0" w:wrap="around" w:vAnchor="page" w:y="341" w:anchorLock="0"/>
    </w:pPr>
  </w:p>
  <w:p w:rsidR="00CB472E" w:rsidRPr="00FF71BC" w:rsidRDefault="00CB472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D4F" w:rsidRPr="00FF71BC" w:rsidRDefault="00992D4F">
    <w:pPr>
      <w:pStyle w:val="SidhuvudKantJmn"/>
      <w:framePr w:w="8732" w:h="567" w:hRule="exact" w:vSpace="0" w:wrap="around" w:vAnchor="page" w:y="341" w:anchorLock="0"/>
    </w:pPr>
    <w:r w:rsidRPr="00FF71BC">
      <w:rPr>
        <w:rStyle w:val="SidhuvudUtskott"/>
      </w:rPr>
      <w:t>2005/06:RRS5</w:t>
    </w:r>
    <w:r w:rsidRPr="00FF71BC">
      <w:t xml:space="preserve">    </w:t>
    </w:r>
  </w:p>
  <w:p w:rsidR="00992D4F" w:rsidRPr="00FF71BC" w:rsidRDefault="00992D4F">
    <w:pPr>
      <w:pStyle w:val="SidhuvudKantJmn"/>
      <w:framePr w:w="8732" w:h="567" w:hRule="exact" w:vSpace="0" w:wrap="around" w:vAnchor="page" w:y="341" w:anchorLock="0"/>
    </w:pPr>
  </w:p>
  <w:p w:rsidR="00CB472E" w:rsidRPr="00FF71BC" w:rsidRDefault="00992D4F">
    <w:pPr>
      <w:pStyle w:val="SidhuvudKantUdda"/>
      <w:framePr w:w="8732" w:h="567" w:hRule="exact" w:vSpace="0" w:wrap="around" w:vAnchor="page" w:y="341" w:anchorLock="0"/>
    </w:pPr>
    <w:r w:rsidRPr="00FF71BC">
      <w:rPr>
        <w:rStyle w:val="SidhuvudRubrikReferens"/>
        <w:smallCaps w:val="0"/>
        <w:spacing w:val="0"/>
        <w:sz w:val="19"/>
      </w:rPr>
      <w:t xml:space="preserve"> </w:t>
    </w:r>
  </w:p>
  <w:p w:rsidR="00CB472E" w:rsidRPr="00FF71BC" w:rsidRDefault="00CB472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72E" w:rsidRPr="00FF71BC" w:rsidRDefault="00CB472E">
    <w:pPr>
      <w:pStyle w:val="SidhuvudKantJmn"/>
      <w:framePr w:w="8732" w:h="567" w:hRule="exact" w:vSpace="0" w:wrap="around" w:vAnchor="page" w:y="341" w:anchorLock="0"/>
    </w:pPr>
    <w:r w:rsidRPr="00FF71BC">
      <w:rPr>
        <w:rStyle w:val="SidhuvudUtskott"/>
      </w:rPr>
      <w:fldChar w:fldCharType="begin" w:fldLock="1"/>
    </w:r>
    <w:r w:rsidRPr="00FF71BC">
      <w:rPr>
        <w:rStyle w:val="SidhuvudUtskott"/>
      </w:rPr>
      <w:instrText xml:space="preserve"> DOCPROPERTY BetänkandeÅr</w:instrText>
    </w:r>
    <w:r w:rsidRPr="00FF71BC">
      <w:rPr>
        <w:rStyle w:val="SidhuvudUtskott"/>
      </w:rPr>
      <w:fldChar w:fldCharType="separate"/>
    </w:r>
    <w:r w:rsidRPr="00FF71BC">
      <w:rPr>
        <w:rStyle w:val="SidhuvudUtskott"/>
      </w:rPr>
      <w:t>2005/06</w:t>
    </w:r>
    <w:r w:rsidRPr="00FF71BC">
      <w:rPr>
        <w:rStyle w:val="SidhuvudUtskott"/>
      </w:rPr>
      <w:fldChar w:fldCharType="end"/>
    </w:r>
    <w:r w:rsidRPr="00FF71BC">
      <w:rPr>
        <w:rStyle w:val="SidhuvudUtskott"/>
      </w:rPr>
      <w:t>:</w:t>
    </w:r>
    <w:r w:rsidRPr="00FF71BC">
      <w:rPr>
        <w:rStyle w:val="SidhuvudUtskott"/>
      </w:rPr>
      <w:fldChar w:fldCharType="begin" w:fldLock="1"/>
    </w:r>
    <w:r w:rsidRPr="00FF71BC">
      <w:rPr>
        <w:rStyle w:val="SidhuvudUtskott"/>
      </w:rPr>
      <w:instrText xml:space="preserve"> DOCPROPERTY Utskott</w:instrText>
    </w:r>
    <w:r w:rsidRPr="00FF71BC">
      <w:rPr>
        <w:rStyle w:val="SidhuvudUtskott"/>
      </w:rPr>
      <w:fldChar w:fldCharType="separate"/>
    </w:r>
    <w:r w:rsidRPr="00FF71BC">
      <w:rPr>
        <w:rStyle w:val="SidhuvudUtskott"/>
      </w:rPr>
      <w:t>RRS</w:t>
    </w:r>
    <w:r w:rsidRPr="00FF71BC">
      <w:rPr>
        <w:rStyle w:val="SidhuvudUtskott"/>
      </w:rPr>
      <w:fldChar w:fldCharType="end"/>
    </w:r>
    <w:r w:rsidRPr="00FF71BC">
      <w:rPr>
        <w:rStyle w:val="SidhuvudUtskott"/>
      </w:rPr>
      <w:fldChar w:fldCharType="begin" w:fldLock="1"/>
    </w:r>
    <w:r w:rsidRPr="00FF71BC">
      <w:rPr>
        <w:rStyle w:val="SidhuvudUtskott"/>
      </w:rPr>
      <w:instrText xml:space="preserve"> DOCPROPERTY BetänkandeNr</w:instrText>
    </w:r>
    <w:r w:rsidRPr="00FF71BC">
      <w:rPr>
        <w:rStyle w:val="SidhuvudUtskott"/>
      </w:rPr>
      <w:fldChar w:fldCharType="separate"/>
    </w:r>
    <w:r w:rsidRPr="00FF71BC">
      <w:rPr>
        <w:rStyle w:val="SidhuvudUtskott"/>
      </w:rPr>
      <w:t>5</w:t>
    </w:r>
    <w:r w:rsidRPr="00FF71BC">
      <w:rPr>
        <w:rStyle w:val="SidhuvudUtskott"/>
      </w:rPr>
      <w:fldChar w:fldCharType="end"/>
    </w:r>
    <w:r w:rsidRPr="00FF71BC">
      <w:t xml:space="preserve">     </w:t>
    </w:r>
    <w:r w:rsidRPr="00FF71BC">
      <w:rPr>
        <w:rStyle w:val="SidhuvudBilaga"/>
      </w:rPr>
      <w:t xml:space="preserve"> </w:t>
    </w:r>
    <w:r w:rsidRPr="00FF71BC">
      <w:rPr>
        <w:rStyle w:val="SidhuvudRubrikReferens"/>
      </w:rPr>
      <w:fldChar w:fldCharType="begin" w:fldLock="1"/>
    </w:r>
    <w:r w:rsidRPr="00FF71BC">
      <w:rPr>
        <w:rStyle w:val="SidhuvudRubrikReferens"/>
      </w:rPr>
      <w:instrText xml:space="preserve"> StyleREF "Rubrik 1" </w:instrText>
    </w:r>
    <w:r w:rsidRPr="00FF71BC">
      <w:rPr>
        <w:rStyle w:val="SidhuvudRubrikReferens"/>
      </w:rPr>
      <w:fldChar w:fldCharType="separate"/>
    </w:r>
    <w:r w:rsidRPr="00FF71BC">
      <w:rPr>
        <w:rStyle w:val="SidhuvudRubrikReferens"/>
      </w:rPr>
      <w:t>Riksrevisionens granskning</w:t>
    </w:r>
    <w:r w:rsidRPr="00FF71BC">
      <w:rPr>
        <w:rStyle w:val="SidhuvudRubrikReferens"/>
      </w:rPr>
      <w:fldChar w:fldCharType="end"/>
    </w:r>
  </w:p>
  <w:p w:rsidR="00CB472E" w:rsidRPr="00FF71BC" w:rsidRDefault="00CB472E">
    <w:pPr>
      <w:pStyle w:val="SidhuvudKantJmn"/>
      <w:framePr w:w="8732" w:h="567" w:hRule="exact" w:vSpace="0" w:wrap="around" w:vAnchor="page" w:y="341" w:anchorLock="0"/>
    </w:pPr>
    <w:r w:rsidRPr="00FF71BC">
      <w:rPr>
        <w:rStyle w:val="SidhuvudUtskott"/>
      </w:rPr>
      <w:fldChar w:fldCharType="begin" w:fldLock="1"/>
    </w:r>
    <w:r w:rsidRPr="00FF71BC">
      <w:rPr>
        <w:rStyle w:val="SidhuvudUtskott"/>
      </w:rPr>
      <w:instrText xml:space="preserve"> DOCPROPERTY Status</w:instrText>
    </w:r>
    <w:r w:rsidRPr="00FF71BC">
      <w:rPr>
        <w:rStyle w:val="SidhuvudUtskott"/>
      </w:rPr>
      <w:fldChar w:fldCharType="end"/>
    </w:r>
    <w:r w:rsidRPr="00FF71BC">
      <w:rPr>
        <w:rStyle w:val="SidhuvudUtskott"/>
      </w:rPr>
      <w:fldChar w:fldCharType="begin" w:fldLock="1"/>
    </w:r>
    <w:r w:rsidRPr="00FF71BC">
      <w:rPr>
        <w:rStyle w:val="SidhuvudUtskott"/>
      </w:rPr>
      <w:instrText xml:space="preserve"> if </w:instrText>
    </w:r>
    <w:r w:rsidRPr="00FF71BC">
      <w:rPr>
        <w:rStyle w:val="SidhuvudUtskott"/>
      </w:rPr>
      <w:fldChar w:fldCharType="begin" w:fldLock="1"/>
    </w:r>
    <w:r w:rsidRPr="00FF71BC">
      <w:rPr>
        <w:rStyle w:val="SidhuvudUtskott"/>
      </w:rPr>
      <w:instrText xml:space="preserve"> DOCPROPERTY "UtkastDatum"</w:instrText>
    </w:r>
    <w:r w:rsidRPr="00FF71BC">
      <w:rPr>
        <w:rStyle w:val="SidhuvudUtskott"/>
      </w:rPr>
      <w:fldChar w:fldCharType="separate"/>
    </w:r>
    <w:r w:rsidRPr="00FF71BC">
      <w:rPr>
        <w:rStyle w:val="SidhuvudUtskott"/>
      </w:rPr>
      <w:instrText>Nej</w:instrText>
    </w:r>
    <w:r w:rsidRPr="00FF71BC">
      <w:rPr>
        <w:rStyle w:val="SidhuvudUtskott"/>
      </w:rPr>
      <w:fldChar w:fldCharType="end"/>
    </w:r>
    <w:r w:rsidRPr="00FF71BC">
      <w:rPr>
        <w:rStyle w:val="SidhuvudUtskott"/>
      </w:rPr>
      <w:instrText xml:space="preserve"> = "Ja" "    </w:instrText>
    </w:r>
    <w:r w:rsidRPr="00FF71BC">
      <w:rPr>
        <w:rStyle w:val="SidhuvudUtskott"/>
      </w:rPr>
      <w:fldChar w:fldCharType="begin" w:fldLock="1"/>
    </w:r>
    <w:r w:rsidRPr="00FF71BC">
      <w:rPr>
        <w:rStyle w:val="SidhuvudUtskott"/>
      </w:rPr>
      <w:instrText xml:space="preserve"> PRINTDATE \@ "yyyy-MM-dd HH.mm" </w:instrText>
    </w:r>
    <w:r w:rsidRPr="00FF71BC">
      <w:rPr>
        <w:rStyle w:val="SidhuvudUtskott"/>
      </w:rPr>
      <w:fldChar w:fldCharType="separate"/>
    </w:r>
    <w:r w:rsidRPr="00FF71BC">
      <w:rPr>
        <w:rStyle w:val="SidhuvudUtskott"/>
      </w:rPr>
      <w:instrText>2000-08-11 16.42</w:instrText>
    </w:r>
    <w:r w:rsidRPr="00FF71BC">
      <w:rPr>
        <w:rStyle w:val="SidhuvudUtskott"/>
      </w:rPr>
      <w:fldChar w:fldCharType="end"/>
    </w:r>
    <w:r w:rsidRPr="00FF71BC">
      <w:rPr>
        <w:rStyle w:val="SidhuvudUtskott"/>
      </w:rPr>
      <w:instrText xml:space="preserve">" </w:instrText>
    </w:r>
    <w:r w:rsidRPr="00FF71BC">
      <w:rPr>
        <w:rStyle w:val="SidhuvudUtskott"/>
      </w:rPr>
      <w:fldChar w:fldCharType="end"/>
    </w:r>
  </w:p>
  <w:p w:rsidR="00CB472E" w:rsidRPr="00FF71BC" w:rsidRDefault="00CB472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72E" w:rsidRPr="00FF71BC" w:rsidRDefault="00CB472E">
    <w:pPr>
      <w:pStyle w:val="SidhuvudKantUdda"/>
      <w:framePr w:w="8732" w:h="567" w:hRule="exact" w:vSpace="0" w:wrap="around" w:vAnchor="page" w:y="341" w:anchorLock="0"/>
    </w:pPr>
    <w:r w:rsidRPr="00FF71BC">
      <w:rPr>
        <w:rStyle w:val="SidhuvudRubrikReferens"/>
      </w:rPr>
      <w:fldChar w:fldCharType="begin" w:fldLock="1"/>
    </w:r>
    <w:r w:rsidRPr="00FF71BC">
      <w:rPr>
        <w:rStyle w:val="SidhuvudRubrikReferens"/>
      </w:rPr>
      <w:instrText xml:space="preserve"> StyleREF "Rubrik 1" </w:instrText>
    </w:r>
    <w:r w:rsidRPr="00FF71BC">
      <w:rPr>
        <w:rStyle w:val="SidhuvudRubrikReferens"/>
      </w:rPr>
      <w:fldChar w:fldCharType="separate"/>
    </w:r>
    <w:r w:rsidRPr="00FF71BC">
      <w:rPr>
        <w:rStyle w:val="SidhuvudRubrikReferens"/>
      </w:rPr>
      <w:t>Riksrevisionens granskning</w:t>
    </w:r>
    <w:r w:rsidRPr="00FF71BC">
      <w:rPr>
        <w:rStyle w:val="SidhuvudRubrikReferens"/>
      </w:rPr>
      <w:fldChar w:fldCharType="end"/>
    </w:r>
    <w:r w:rsidRPr="00FF71BC">
      <w:rPr>
        <w:rStyle w:val="SidhuvudBilaga"/>
      </w:rPr>
      <w:t xml:space="preserve"> </w:t>
    </w:r>
    <w:r w:rsidRPr="00FF71BC">
      <w:t xml:space="preserve">     </w:t>
    </w:r>
    <w:r w:rsidRPr="00FF71BC">
      <w:rPr>
        <w:rStyle w:val="SidhuvudUtskott"/>
      </w:rPr>
      <w:fldChar w:fldCharType="begin" w:fldLock="1"/>
    </w:r>
    <w:r w:rsidRPr="00FF71BC">
      <w:rPr>
        <w:rStyle w:val="SidhuvudUtskott"/>
      </w:rPr>
      <w:instrText xml:space="preserve"> DOCPROPERTY BetänkandeÅr</w:instrText>
    </w:r>
    <w:r w:rsidRPr="00FF71BC">
      <w:rPr>
        <w:rStyle w:val="SidhuvudUtskott"/>
      </w:rPr>
      <w:fldChar w:fldCharType="separate"/>
    </w:r>
    <w:r w:rsidRPr="00FF71BC">
      <w:rPr>
        <w:rStyle w:val="SidhuvudUtskott"/>
      </w:rPr>
      <w:t>2005/06</w:t>
    </w:r>
    <w:r w:rsidRPr="00FF71BC">
      <w:rPr>
        <w:rStyle w:val="SidhuvudUtskott"/>
      </w:rPr>
      <w:fldChar w:fldCharType="end"/>
    </w:r>
    <w:r w:rsidRPr="00FF71BC">
      <w:rPr>
        <w:rStyle w:val="SidhuvudUtskott"/>
      </w:rPr>
      <w:t>:</w:t>
    </w:r>
    <w:r w:rsidRPr="00FF71BC">
      <w:rPr>
        <w:rStyle w:val="SidhuvudUtskott"/>
      </w:rPr>
      <w:fldChar w:fldCharType="begin" w:fldLock="1"/>
    </w:r>
    <w:r w:rsidRPr="00FF71BC">
      <w:rPr>
        <w:rStyle w:val="SidhuvudUtskott"/>
      </w:rPr>
      <w:instrText xml:space="preserve"> DOCPROPERTY</w:instrText>
    </w:r>
    <w:r w:rsidRPr="00FF71BC">
      <w:instrText xml:space="preserve"> </w:instrText>
    </w:r>
    <w:r w:rsidRPr="00FF71BC">
      <w:rPr>
        <w:rStyle w:val="SidhuvudUtskott"/>
      </w:rPr>
      <w:instrText>Utskott</w:instrText>
    </w:r>
    <w:r w:rsidRPr="00FF71BC">
      <w:rPr>
        <w:rStyle w:val="SidhuvudUtskott"/>
      </w:rPr>
      <w:fldChar w:fldCharType="separate"/>
    </w:r>
    <w:r w:rsidRPr="00FF71BC">
      <w:rPr>
        <w:rStyle w:val="SidhuvudUtskott"/>
      </w:rPr>
      <w:t>RRS</w:t>
    </w:r>
    <w:r w:rsidRPr="00FF71BC">
      <w:rPr>
        <w:rStyle w:val="SidhuvudUtskott"/>
      </w:rPr>
      <w:fldChar w:fldCharType="end"/>
    </w:r>
    <w:r w:rsidRPr="00FF71BC">
      <w:rPr>
        <w:rStyle w:val="SidhuvudUtskott"/>
      </w:rPr>
      <w:fldChar w:fldCharType="begin" w:fldLock="1"/>
    </w:r>
    <w:r w:rsidRPr="00FF71BC">
      <w:rPr>
        <w:rStyle w:val="SidhuvudUtskott"/>
      </w:rPr>
      <w:instrText xml:space="preserve"> DOCPROPERTY Betä</w:instrText>
    </w:r>
    <w:r w:rsidRPr="00FF71BC">
      <w:rPr>
        <w:rStyle w:val="SidhuvudUtskott"/>
      </w:rPr>
      <w:instrText>n</w:instrText>
    </w:r>
    <w:r w:rsidRPr="00FF71BC">
      <w:rPr>
        <w:rStyle w:val="SidhuvudUtskott"/>
      </w:rPr>
      <w:instrText>kandeNr</w:instrText>
    </w:r>
    <w:r w:rsidRPr="00FF71BC">
      <w:rPr>
        <w:rStyle w:val="SidhuvudUtskott"/>
      </w:rPr>
      <w:fldChar w:fldCharType="separate"/>
    </w:r>
    <w:r w:rsidRPr="00FF71BC">
      <w:rPr>
        <w:rStyle w:val="SidhuvudUtskott"/>
      </w:rPr>
      <w:t>5</w:t>
    </w:r>
    <w:r w:rsidRPr="00FF71BC">
      <w:rPr>
        <w:rStyle w:val="SidhuvudUtskott"/>
      </w:rPr>
      <w:fldChar w:fldCharType="end"/>
    </w:r>
  </w:p>
  <w:p w:rsidR="00CB472E" w:rsidRPr="00FF71BC" w:rsidRDefault="00CB472E">
    <w:pPr>
      <w:pStyle w:val="SidhuvudKantUdda"/>
      <w:framePr w:w="8732" w:h="567" w:hRule="exact" w:vSpace="0" w:wrap="around" w:vAnchor="page" w:y="341" w:anchorLock="0"/>
    </w:pPr>
    <w:r w:rsidRPr="00FF71BC">
      <w:rPr>
        <w:rStyle w:val="SidhuvudUtskott"/>
      </w:rPr>
      <w:fldChar w:fldCharType="begin" w:fldLock="1"/>
    </w:r>
    <w:r w:rsidRPr="00FF71BC">
      <w:rPr>
        <w:rStyle w:val="SidhuvudUtskott"/>
      </w:rPr>
      <w:instrText xml:space="preserve"> if </w:instrText>
    </w:r>
    <w:r w:rsidRPr="00FF71BC">
      <w:rPr>
        <w:rStyle w:val="SidhuvudUtskott"/>
      </w:rPr>
      <w:fldChar w:fldCharType="begin" w:fldLock="1"/>
    </w:r>
    <w:r w:rsidRPr="00FF71BC">
      <w:rPr>
        <w:rStyle w:val="SidhuvudUtskott"/>
      </w:rPr>
      <w:instrText xml:space="preserve"> DOCPROPERTY "UtkastDatum"</w:instrText>
    </w:r>
    <w:r w:rsidRPr="00FF71BC">
      <w:rPr>
        <w:rStyle w:val="SidhuvudUtskott"/>
      </w:rPr>
      <w:fldChar w:fldCharType="separate"/>
    </w:r>
    <w:r w:rsidRPr="00FF71BC">
      <w:rPr>
        <w:rStyle w:val="SidhuvudUtskott"/>
      </w:rPr>
      <w:instrText>Nej</w:instrText>
    </w:r>
    <w:r w:rsidRPr="00FF71BC">
      <w:rPr>
        <w:rStyle w:val="SidhuvudUtskott"/>
      </w:rPr>
      <w:fldChar w:fldCharType="end"/>
    </w:r>
    <w:r w:rsidRPr="00FF71BC">
      <w:rPr>
        <w:rStyle w:val="SidhuvudUtskott"/>
      </w:rPr>
      <w:instrText xml:space="preserve"> = "Ja" "</w:instrText>
    </w:r>
    <w:r w:rsidRPr="00FF71BC">
      <w:rPr>
        <w:rStyle w:val="SidhuvudUtskott"/>
      </w:rPr>
      <w:fldChar w:fldCharType="begin" w:fldLock="1"/>
    </w:r>
    <w:r w:rsidRPr="00FF71BC">
      <w:rPr>
        <w:rStyle w:val="SidhuvudUtskott"/>
      </w:rPr>
      <w:instrText xml:space="preserve"> PRINTDATE \@ "yyyy-MM-dd HH.mm    " </w:instrText>
    </w:r>
    <w:r w:rsidRPr="00FF71BC">
      <w:rPr>
        <w:rStyle w:val="SidhuvudUtskott"/>
      </w:rPr>
      <w:fldChar w:fldCharType="separate"/>
    </w:r>
    <w:r w:rsidRPr="00FF71BC">
      <w:rPr>
        <w:rStyle w:val="SidhuvudUtskott"/>
      </w:rPr>
      <w:instrText>2000-08-11 16.42</w:instrText>
    </w:r>
    <w:r w:rsidRPr="00FF71BC">
      <w:rPr>
        <w:rStyle w:val="SidhuvudUtskott"/>
      </w:rPr>
      <w:fldChar w:fldCharType="end"/>
    </w:r>
    <w:r w:rsidRPr="00FF71BC">
      <w:rPr>
        <w:rStyle w:val="SidhuvudUtskott"/>
      </w:rPr>
      <w:instrText xml:space="preserve">" </w:instrText>
    </w:r>
    <w:r w:rsidRPr="00FF71BC">
      <w:rPr>
        <w:rStyle w:val="SidhuvudUtskott"/>
      </w:rPr>
      <w:fldChar w:fldCharType="end"/>
    </w:r>
    <w:r w:rsidRPr="00FF71BC">
      <w:rPr>
        <w:rStyle w:val="SidhuvudUtskott"/>
      </w:rPr>
      <w:fldChar w:fldCharType="begin" w:fldLock="1"/>
    </w:r>
    <w:r w:rsidRPr="00FF71BC">
      <w:rPr>
        <w:rStyle w:val="SidhuvudUtskott"/>
      </w:rPr>
      <w:instrText xml:space="preserve"> DOCPR</w:instrText>
    </w:r>
    <w:r w:rsidRPr="00FF71BC">
      <w:rPr>
        <w:rStyle w:val="SidhuvudUtskott"/>
      </w:rPr>
      <w:instrText>O</w:instrText>
    </w:r>
    <w:r w:rsidRPr="00FF71BC">
      <w:rPr>
        <w:rStyle w:val="SidhuvudUtskott"/>
      </w:rPr>
      <w:instrText>PERTY Status</w:instrText>
    </w:r>
    <w:r w:rsidRPr="00FF71BC">
      <w:rPr>
        <w:rStyle w:val="SidhuvudUtskott"/>
      </w:rPr>
      <w:fldChar w:fldCharType="end"/>
    </w:r>
  </w:p>
  <w:p w:rsidR="00CB472E" w:rsidRPr="00FF71BC" w:rsidRDefault="00CB472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D4F" w:rsidRPr="00FF71BC" w:rsidRDefault="00992D4F">
    <w:pPr>
      <w:pStyle w:val="SidhuvudKantUdda"/>
      <w:framePr w:w="8732" w:h="567" w:hRule="exact" w:vSpace="0" w:wrap="around" w:vAnchor="page" w:y="341" w:anchorLock="0"/>
    </w:pPr>
    <w:r w:rsidRPr="00FF71BC">
      <w:t xml:space="preserve">  </w:t>
    </w:r>
    <w:r w:rsidRPr="00FF71BC">
      <w:rPr>
        <w:rStyle w:val="SidhuvudUtskott"/>
      </w:rPr>
      <w:t>2005/06:RRS5</w:t>
    </w:r>
  </w:p>
  <w:p w:rsidR="00CB472E" w:rsidRPr="00FF71BC" w:rsidRDefault="00CB472E">
    <w:pPr>
      <w:pStyle w:val="SidhuvudKantUdda"/>
      <w:framePr w:w="8732" w:h="567" w:hRule="exact" w:vSpace="0" w:wrap="around" w:vAnchor="page" w:y="341" w:anchorLock="0"/>
    </w:pPr>
  </w:p>
  <w:p w:rsidR="00CB472E" w:rsidRPr="00FF71BC" w:rsidRDefault="00CB472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72E" w:rsidRPr="00FF71BC" w:rsidRDefault="00CB472E">
    <w:pPr>
      <w:pStyle w:val="SidhuvudKantUdda"/>
      <w:framePr w:w="8732" w:h="567" w:hRule="exact" w:vSpace="0" w:wrap="around" w:vAnchor="page" w:y="341" w:anchorLock="0"/>
    </w:pPr>
    <w:r w:rsidRPr="00FF71BC">
      <w:rPr>
        <w:rStyle w:val="SidhuvudRubrikReferens"/>
      </w:rPr>
      <w:fldChar w:fldCharType="begin" w:fldLock="1"/>
    </w:r>
    <w:r w:rsidRPr="00FF71BC">
      <w:rPr>
        <w:rStyle w:val="SidhuvudRubrikReferens"/>
      </w:rPr>
      <w:instrText xml:space="preserve"> StyleREF "Rubrik 1" </w:instrText>
    </w:r>
    <w:r w:rsidRPr="00FF71BC">
      <w:rPr>
        <w:rStyle w:val="SidhuvudRubrikReferens"/>
      </w:rPr>
      <w:fldChar w:fldCharType="separate"/>
    </w:r>
    <w:r w:rsidRPr="00FF71BC">
      <w:rPr>
        <w:rStyle w:val="SidhuvudRubrikReferens"/>
      </w:rPr>
      <w:t>Sammanfattning</w:t>
    </w:r>
    <w:r w:rsidRPr="00FF71BC">
      <w:rPr>
        <w:rStyle w:val="SidhuvudRubrikReferens"/>
      </w:rPr>
      <w:fldChar w:fldCharType="end"/>
    </w:r>
    <w:r w:rsidRPr="00FF71BC">
      <w:rPr>
        <w:rStyle w:val="SidhuvudBilaga"/>
      </w:rPr>
      <w:t xml:space="preserve"> </w:t>
    </w:r>
    <w:r w:rsidRPr="00FF71BC">
      <w:t xml:space="preserve">     </w:t>
    </w:r>
    <w:r w:rsidRPr="00FF71BC">
      <w:rPr>
        <w:rStyle w:val="SidhuvudUtskott"/>
      </w:rPr>
      <w:fldChar w:fldCharType="begin" w:fldLock="1"/>
    </w:r>
    <w:r w:rsidRPr="00FF71BC">
      <w:rPr>
        <w:rStyle w:val="SidhuvudUtskott"/>
      </w:rPr>
      <w:instrText xml:space="preserve"> DOCPROPERTY BetänkandeÅr</w:instrText>
    </w:r>
    <w:r w:rsidRPr="00FF71BC">
      <w:rPr>
        <w:rStyle w:val="SidhuvudUtskott"/>
      </w:rPr>
      <w:fldChar w:fldCharType="separate"/>
    </w:r>
    <w:r w:rsidRPr="00FF71BC">
      <w:rPr>
        <w:rStyle w:val="SidhuvudUtskott"/>
      </w:rPr>
      <w:t>2005/06</w:t>
    </w:r>
    <w:r w:rsidRPr="00FF71BC">
      <w:rPr>
        <w:rStyle w:val="SidhuvudUtskott"/>
      </w:rPr>
      <w:fldChar w:fldCharType="end"/>
    </w:r>
    <w:r w:rsidRPr="00FF71BC">
      <w:rPr>
        <w:rStyle w:val="SidhuvudUtskott"/>
      </w:rPr>
      <w:t>:</w:t>
    </w:r>
    <w:r w:rsidRPr="00FF71BC">
      <w:rPr>
        <w:rStyle w:val="SidhuvudUtskott"/>
      </w:rPr>
      <w:fldChar w:fldCharType="begin" w:fldLock="1"/>
    </w:r>
    <w:r w:rsidRPr="00FF71BC">
      <w:rPr>
        <w:rStyle w:val="SidhuvudUtskott"/>
      </w:rPr>
      <w:instrText xml:space="preserve"> DOCPROPERTY</w:instrText>
    </w:r>
    <w:r w:rsidRPr="00FF71BC">
      <w:instrText xml:space="preserve"> </w:instrText>
    </w:r>
    <w:r w:rsidRPr="00FF71BC">
      <w:rPr>
        <w:rStyle w:val="SidhuvudUtskott"/>
      </w:rPr>
      <w:instrText>Utskott</w:instrText>
    </w:r>
    <w:r w:rsidRPr="00FF71BC">
      <w:rPr>
        <w:rStyle w:val="SidhuvudUtskott"/>
      </w:rPr>
      <w:fldChar w:fldCharType="separate"/>
    </w:r>
    <w:r w:rsidRPr="00FF71BC">
      <w:rPr>
        <w:rStyle w:val="SidhuvudUtskott"/>
      </w:rPr>
      <w:t>RRS</w:t>
    </w:r>
    <w:r w:rsidRPr="00FF71BC">
      <w:rPr>
        <w:rStyle w:val="SidhuvudUtskott"/>
      </w:rPr>
      <w:fldChar w:fldCharType="end"/>
    </w:r>
    <w:r w:rsidRPr="00FF71BC">
      <w:rPr>
        <w:rStyle w:val="SidhuvudUtskott"/>
      </w:rPr>
      <w:fldChar w:fldCharType="begin" w:fldLock="1"/>
    </w:r>
    <w:r w:rsidRPr="00FF71BC">
      <w:rPr>
        <w:rStyle w:val="SidhuvudUtskott"/>
      </w:rPr>
      <w:instrText xml:space="preserve"> DOCPROPERTY Betä</w:instrText>
    </w:r>
    <w:r w:rsidRPr="00FF71BC">
      <w:rPr>
        <w:rStyle w:val="SidhuvudUtskott"/>
      </w:rPr>
      <w:instrText>n</w:instrText>
    </w:r>
    <w:r w:rsidRPr="00FF71BC">
      <w:rPr>
        <w:rStyle w:val="SidhuvudUtskott"/>
      </w:rPr>
      <w:instrText>kandeNr</w:instrText>
    </w:r>
    <w:r w:rsidRPr="00FF71BC">
      <w:rPr>
        <w:rStyle w:val="SidhuvudUtskott"/>
      </w:rPr>
      <w:fldChar w:fldCharType="separate"/>
    </w:r>
    <w:r w:rsidRPr="00FF71BC">
      <w:rPr>
        <w:rStyle w:val="SidhuvudUtskott"/>
      </w:rPr>
      <w:t>5</w:t>
    </w:r>
    <w:r w:rsidRPr="00FF71BC">
      <w:rPr>
        <w:rStyle w:val="SidhuvudUtskott"/>
      </w:rPr>
      <w:fldChar w:fldCharType="end"/>
    </w:r>
  </w:p>
  <w:p w:rsidR="00CB472E" w:rsidRPr="00FF71BC" w:rsidRDefault="00CB472E">
    <w:pPr>
      <w:pStyle w:val="SidhuvudKantUdda"/>
      <w:framePr w:w="8732" w:h="567" w:hRule="exact" w:vSpace="0" w:wrap="around" w:vAnchor="page" w:y="341" w:anchorLock="0"/>
    </w:pPr>
    <w:r w:rsidRPr="00FF71BC">
      <w:rPr>
        <w:rStyle w:val="SidhuvudUtskott"/>
      </w:rPr>
      <w:fldChar w:fldCharType="begin" w:fldLock="1"/>
    </w:r>
    <w:r w:rsidRPr="00FF71BC">
      <w:rPr>
        <w:rStyle w:val="SidhuvudUtskott"/>
      </w:rPr>
      <w:instrText xml:space="preserve"> if </w:instrText>
    </w:r>
    <w:r w:rsidRPr="00FF71BC">
      <w:rPr>
        <w:rStyle w:val="SidhuvudUtskott"/>
      </w:rPr>
      <w:fldChar w:fldCharType="begin" w:fldLock="1"/>
    </w:r>
    <w:r w:rsidRPr="00FF71BC">
      <w:rPr>
        <w:rStyle w:val="SidhuvudUtskott"/>
      </w:rPr>
      <w:instrText xml:space="preserve"> DOCPROPERTY "UtkastDatum"</w:instrText>
    </w:r>
    <w:r w:rsidRPr="00FF71BC">
      <w:rPr>
        <w:rStyle w:val="SidhuvudUtskott"/>
      </w:rPr>
      <w:fldChar w:fldCharType="separate"/>
    </w:r>
    <w:r w:rsidRPr="00FF71BC">
      <w:rPr>
        <w:rStyle w:val="SidhuvudUtskott"/>
      </w:rPr>
      <w:instrText>Nej</w:instrText>
    </w:r>
    <w:r w:rsidRPr="00FF71BC">
      <w:rPr>
        <w:rStyle w:val="SidhuvudUtskott"/>
      </w:rPr>
      <w:fldChar w:fldCharType="end"/>
    </w:r>
    <w:r w:rsidRPr="00FF71BC">
      <w:rPr>
        <w:rStyle w:val="SidhuvudUtskott"/>
      </w:rPr>
      <w:instrText xml:space="preserve"> = "Ja" "</w:instrText>
    </w:r>
    <w:r w:rsidRPr="00FF71BC">
      <w:rPr>
        <w:rStyle w:val="SidhuvudUtskott"/>
      </w:rPr>
      <w:fldChar w:fldCharType="begin" w:fldLock="1"/>
    </w:r>
    <w:r w:rsidRPr="00FF71BC">
      <w:rPr>
        <w:rStyle w:val="SidhuvudUtskott"/>
      </w:rPr>
      <w:instrText xml:space="preserve"> PRINTDATE \@ "yyyy-MM-dd HH.mm    " </w:instrText>
    </w:r>
    <w:r w:rsidRPr="00FF71BC">
      <w:rPr>
        <w:rStyle w:val="SidhuvudUtskott"/>
      </w:rPr>
      <w:fldChar w:fldCharType="separate"/>
    </w:r>
    <w:r w:rsidRPr="00FF71BC">
      <w:rPr>
        <w:rStyle w:val="SidhuvudUtskott"/>
      </w:rPr>
      <w:instrText>2000-08-11 16.42</w:instrText>
    </w:r>
    <w:r w:rsidRPr="00FF71BC">
      <w:rPr>
        <w:rStyle w:val="SidhuvudUtskott"/>
      </w:rPr>
      <w:fldChar w:fldCharType="end"/>
    </w:r>
    <w:r w:rsidRPr="00FF71BC">
      <w:rPr>
        <w:rStyle w:val="SidhuvudUtskott"/>
      </w:rPr>
      <w:instrText xml:space="preserve">" </w:instrText>
    </w:r>
    <w:r w:rsidRPr="00FF71BC">
      <w:rPr>
        <w:rStyle w:val="SidhuvudUtskott"/>
      </w:rPr>
      <w:fldChar w:fldCharType="end"/>
    </w:r>
    <w:r w:rsidRPr="00FF71BC">
      <w:rPr>
        <w:rStyle w:val="SidhuvudUtskott"/>
      </w:rPr>
      <w:fldChar w:fldCharType="begin" w:fldLock="1"/>
    </w:r>
    <w:r w:rsidRPr="00FF71BC">
      <w:rPr>
        <w:rStyle w:val="SidhuvudUtskott"/>
      </w:rPr>
      <w:instrText xml:space="preserve"> DOCPR</w:instrText>
    </w:r>
    <w:r w:rsidRPr="00FF71BC">
      <w:rPr>
        <w:rStyle w:val="SidhuvudUtskott"/>
      </w:rPr>
      <w:instrText>O</w:instrText>
    </w:r>
    <w:r w:rsidRPr="00FF71BC">
      <w:rPr>
        <w:rStyle w:val="SidhuvudUtskott"/>
      </w:rPr>
      <w:instrText>PERTY Status</w:instrText>
    </w:r>
    <w:r w:rsidRPr="00FF71BC">
      <w:rPr>
        <w:rStyle w:val="SidhuvudUtskott"/>
      </w:rPr>
      <w:fldChar w:fldCharType="end"/>
    </w:r>
  </w:p>
  <w:p w:rsidR="00CB472E" w:rsidRPr="00FF71BC" w:rsidRDefault="00CB472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72E" w:rsidRPr="00FF71BC" w:rsidRDefault="00992D4F">
    <w:pPr>
      <w:pStyle w:val="SidhuvudKantUdda"/>
      <w:framePr w:w="8732" w:h="567" w:hRule="exact" w:vSpace="0" w:wrap="around" w:vAnchor="page" w:y="341" w:anchorLock="0"/>
    </w:pPr>
    <w:r w:rsidRPr="00FF71BC">
      <w:t xml:space="preserve"> </w:t>
    </w:r>
  </w:p>
  <w:p w:rsidR="00CB472E" w:rsidRPr="00FF71BC" w:rsidRDefault="00CB472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72E" w:rsidRPr="00FF71BC" w:rsidRDefault="00CB472E">
    <w:pPr>
      <w:pStyle w:val="SidhuvudKantJmn"/>
      <w:framePr w:w="8732" w:h="567" w:hRule="exact" w:vSpace="0" w:wrap="around" w:vAnchor="page" w:y="341" w:anchorLock="0"/>
    </w:pPr>
    <w:r w:rsidRPr="00FF71BC">
      <w:rPr>
        <w:rStyle w:val="SidhuvudUtskott"/>
      </w:rPr>
      <w:fldChar w:fldCharType="begin" w:fldLock="1"/>
    </w:r>
    <w:r w:rsidRPr="00FF71BC">
      <w:rPr>
        <w:rStyle w:val="SidhuvudUtskott"/>
      </w:rPr>
      <w:instrText xml:space="preserve"> DOCPROPERTY BetänkandeÅr</w:instrText>
    </w:r>
    <w:r w:rsidRPr="00FF71BC">
      <w:rPr>
        <w:rStyle w:val="SidhuvudUtskott"/>
      </w:rPr>
      <w:fldChar w:fldCharType="separate"/>
    </w:r>
    <w:r w:rsidRPr="00FF71BC">
      <w:rPr>
        <w:rStyle w:val="SidhuvudUtskott"/>
      </w:rPr>
      <w:t>2005/06</w:t>
    </w:r>
    <w:r w:rsidRPr="00FF71BC">
      <w:rPr>
        <w:rStyle w:val="SidhuvudUtskott"/>
      </w:rPr>
      <w:fldChar w:fldCharType="end"/>
    </w:r>
    <w:r w:rsidRPr="00FF71BC">
      <w:rPr>
        <w:rStyle w:val="SidhuvudUtskott"/>
      </w:rPr>
      <w:t>:</w:t>
    </w:r>
    <w:r w:rsidRPr="00FF71BC">
      <w:rPr>
        <w:rStyle w:val="SidhuvudUtskott"/>
      </w:rPr>
      <w:fldChar w:fldCharType="begin" w:fldLock="1"/>
    </w:r>
    <w:r w:rsidRPr="00FF71BC">
      <w:rPr>
        <w:rStyle w:val="SidhuvudUtskott"/>
      </w:rPr>
      <w:instrText xml:space="preserve"> DOCPROPERTY Utskott</w:instrText>
    </w:r>
    <w:r w:rsidRPr="00FF71BC">
      <w:rPr>
        <w:rStyle w:val="SidhuvudUtskott"/>
      </w:rPr>
      <w:fldChar w:fldCharType="separate"/>
    </w:r>
    <w:r w:rsidRPr="00FF71BC">
      <w:rPr>
        <w:rStyle w:val="SidhuvudUtskott"/>
      </w:rPr>
      <w:t>RRS</w:t>
    </w:r>
    <w:r w:rsidRPr="00FF71BC">
      <w:rPr>
        <w:rStyle w:val="SidhuvudUtskott"/>
      </w:rPr>
      <w:fldChar w:fldCharType="end"/>
    </w:r>
    <w:r w:rsidRPr="00FF71BC">
      <w:rPr>
        <w:rStyle w:val="SidhuvudUtskott"/>
      </w:rPr>
      <w:fldChar w:fldCharType="begin" w:fldLock="1"/>
    </w:r>
    <w:r w:rsidRPr="00FF71BC">
      <w:rPr>
        <w:rStyle w:val="SidhuvudUtskott"/>
      </w:rPr>
      <w:instrText xml:space="preserve"> DOCPROPERTY BetänkandeNr</w:instrText>
    </w:r>
    <w:r w:rsidRPr="00FF71BC">
      <w:rPr>
        <w:rStyle w:val="SidhuvudUtskott"/>
      </w:rPr>
      <w:fldChar w:fldCharType="separate"/>
    </w:r>
    <w:r w:rsidRPr="00FF71BC">
      <w:rPr>
        <w:rStyle w:val="SidhuvudUtskott"/>
      </w:rPr>
      <w:t>5</w:t>
    </w:r>
    <w:r w:rsidRPr="00FF71BC">
      <w:rPr>
        <w:rStyle w:val="SidhuvudUtskott"/>
      </w:rPr>
      <w:fldChar w:fldCharType="end"/>
    </w:r>
    <w:r w:rsidRPr="00FF71BC">
      <w:t xml:space="preserve">     </w:t>
    </w:r>
    <w:r w:rsidRPr="00FF71BC">
      <w:rPr>
        <w:rStyle w:val="SidhuvudBilaga"/>
      </w:rPr>
      <w:t xml:space="preserve"> </w:t>
    </w:r>
    <w:r w:rsidRPr="00FF71BC">
      <w:rPr>
        <w:rStyle w:val="SidhuvudRubrikReferens"/>
      </w:rPr>
      <w:fldChar w:fldCharType="begin" w:fldLock="1"/>
    </w:r>
    <w:r w:rsidRPr="00FF71BC">
      <w:rPr>
        <w:rStyle w:val="SidhuvudRubrikReferens"/>
      </w:rPr>
      <w:instrText xml:space="preserve"> StyleREF "Rubrik 1" </w:instrText>
    </w:r>
    <w:r w:rsidRPr="00FF71BC">
      <w:rPr>
        <w:rStyle w:val="SidhuvudRubrikReferens"/>
      </w:rPr>
      <w:fldChar w:fldCharType="separate"/>
    </w:r>
    <w:r w:rsidRPr="00FF71BC">
      <w:rPr>
        <w:rStyle w:val="SidhuvudRubrikReferens"/>
      </w:rPr>
      <w:t>Sammanfattning</w:t>
    </w:r>
    <w:r w:rsidRPr="00FF71BC">
      <w:rPr>
        <w:rStyle w:val="SidhuvudRubrikReferens"/>
      </w:rPr>
      <w:fldChar w:fldCharType="end"/>
    </w:r>
  </w:p>
  <w:p w:rsidR="00CB472E" w:rsidRPr="00FF71BC" w:rsidRDefault="00CB472E">
    <w:pPr>
      <w:pStyle w:val="SidhuvudKantJmn"/>
      <w:framePr w:w="8732" w:h="567" w:hRule="exact" w:vSpace="0" w:wrap="around" w:vAnchor="page" w:y="341" w:anchorLock="0"/>
    </w:pPr>
    <w:r w:rsidRPr="00FF71BC">
      <w:rPr>
        <w:rStyle w:val="SidhuvudUtskott"/>
      </w:rPr>
      <w:fldChar w:fldCharType="begin" w:fldLock="1"/>
    </w:r>
    <w:r w:rsidRPr="00FF71BC">
      <w:rPr>
        <w:rStyle w:val="SidhuvudUtskott"/>
      </w:rPr>
      <w:instrText xml:space="preserve"> DOCPROPERTY Status</w:instrText>
    </w:r>
    <w:r w:rsidRPr="00FF71BC">
      <w:rPr>
        <w:rStyle w:val="SidhuvudUtskott"/>
      </w:rPr>
      <w:fldChar w:fldCharType="end"/>
    </w:r>
    <w:r w:rsidRPr="00FF71BC">
      <w:rPr>
        <w:rStyle w:val="SidhuvudUtskott"/>
      </w:rPr>
      <w:fldChar w:fldCharType="begin" w:fldLock="1"/>
    </w:r>
    <w:r w:rsidRPr="00FF71BC">
      <w:rPr>
        <w:rStyle w:val="SidhuvudUtskott"/>
      </w:rPr>
      <w:instrText xml:space="preserve"> if </w:instrText>
    </w:r>
    <w:r w:rsidRPr="00FF71BC">
      <w:rPr>
        <w:rStyle w:val="SidhuvudUtskott"/>
      </w:rPr>
      <w:fldChar w:fldCharType="begin" w:fldLock="1"/>
    </w:r>
    <w:r w:rsidRPr="00FF71BC">
      <w:rPr>
        <w:rStyle w:val="SidhuvudUtskott"/>
      </w:rPr>
      <w:instrText xml:space="preserve"> DOCPROPERTY "UtkastDatum"</w:instrText>
    </w:r>
    <w:r w:rsidRPr="00FF71BC">
      <w:rPr>
        <w:rStyle w:val="SidhuvudUtskott"/>
      </w:rPr>
      <w:fldChar w:fldCharType="separate"/>
    </w:r>
    <w:r w:rsidRPr="00FF71BC">
      <w:rPr>
        <w:rStyle w:val="SidhuvudUtskott"/>
      </w:rPr>
      <w:instrText>Nej</w:instrText>
    </w:r>
    <w:r w:rsidRPr="00FF71BC">
      <w:rPr>
        <w:rStyle w:val="SidhuvudUtskott"/>
      </w:rPr>
      <w:fldChar w:fldCharType="end"/>
    </w:r>
    <w:r w:rsidRPr="00FF71BC">
      <w:rPr>
        <w:rStyle w:val="SidhuvudUtskott"/>
      </w:rPr>
      <w:instrText xml:space="preserve"> = "Ja" "    </w:instrText>
    </w:r>
    <w:r w:rsidRPr="00FF71BC">
      <w:rPr>
        <w:rStyle w:val="SidhuvudUtskott"/>
      </w:rPr>
      <w:fldChar w:fldCharType="begin" w:fldLock="1"/>
    </w:r>
    <w:r w:rsidRPr="00FF71BC">
      <w:rPr>
        <w:rStyle w:val="SidhuvudUtskott"/>
      </w:rPr>
      <w:instrText xml:space="preserve"> PRINTDATE \@ "yyyy-MM-dd HH.mm" </w:instrText>
    </w:r>
    <w:r w:rsidRPr="00FF71BC">
      <w:rPr>
        <w:rStyle w:val="SidhuvudUtskott"/>
      </w:rPr>
      <w:fldChar w:fldCharType="separate"/>
    </w:r>
    <w:r w:rsidRPr="00FF71BC">
      <w:rPr>
        <w:rStyle w:val="SidhuvudUtskott"/>
      </w:rPr>
      <w:instrText>2000-08-11 16.42</w:instrText>
    </w:r>
    <w:r w:rsidRPr="00FF71BC">
      <w:rPr>
        <w:rStyle w:val="SidhuvudUtskott"/>
      </w:rPr>
      <w:fldChar w:fldCharType="end"/>
    </w:r>
    <w:r w:rsidRPr="00FF71BC">
      <w:rPr>
        <w:rStyle w:val="SidhuvudUtskott"/>
      </w:rPr>
      <w:instrText xml:space="preserve">" </w:instrText>
    </w:r>
    <w:r w:rsidRPr="00FF71BC">
      <w:rPr>
        <w:rStyle w:val="SidhuvudUtskott"/>
      </w:rPr>
      <w:fldChar w:fldCharType="end"/>
    </w:r>
  </w:p>
  <w:p w:rsidR="00CB472E" w:rsidRPr="00FF71BC" w:rsidRDefault="00CB472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72E" w:rsidRPr="00FF71BC" w:rsidRDefault="00CB472E">
    <w:pPr>
      <w:pStyle w:val="SidhuvudKantUdda"/>
      <w:framePr w:w="8732" w:h="567" w:hRule="exact" w:vSpace="0" w:wrap="around" w:vAnchor="page" w:y="341" w:anchorLock="0"/>
    </w:pPr>
    <w:r w:rsidRPr="00FF71BC">
      <w:rPr>
        <w:rStyle w:val="SidhuvudRubrikReferens"/>
      </w:rPr>
      <w:fldChar w:fldCharType="begin" w:fldLock="1"/>
    </w:r>
    <w:r w:rsidRPr="00FF71BC">
      <w:rPr>
        <w:rStyle w:val="SidhuvudRubrikReferens"/>
      </w:rPr>
      <w:instrText xml:space="preserve"> StyleREF "Rubrik 1" </w:instrText>
    </w:r>
    <w:r w:rsidRPr="00FF71BC">
      <w:rPr>
        <w:rStyle w:val="SidhuvudRubrikReferens"/>
      </w:rPr>
      <w:fldChar w:fldCharType="separate"/>
    </w:r>
    <w:r w:rsidRPr="00FF71BC">
      <w:rPr>
        <w:rStyle w:val="SidhuvudRubrikReferens"/>
      </w:rPr>
      <w:t>Sammanfattning</w:t>
    </w:r>
    <w:r w:rsidRPr="00FF71BC">
      <w:rPr>
        <w:rStyle w:val="SidhuvudRubrikReferens"/>
      </w:rPr>
      <w:fldChar w:fldCharType="end"/>
    </w:r>
    <w:r w:rsidRPr="00FF71BC">
      <w:rPr>
        <w:rStyle w:val="SidhuvudBilaga"/>
      </w:rPr>
      <w:t xml:space="preserve"> </w:t>
    </w:r>
    <w:r w:rsidRPr="00FF71BC">
      <w:t xml:space="preserve">     </w:t>
    </w:r>
    <w:r w:rsidRPr="00FF71BC">
      <w:rPr>
        <w:rStyle w:val="SidhuvudUtskott"/>
      </w:rPr>
      <w:fldChar w:fldCharType="begin" w:fldLock="1"/>
    </w:r>
    <w:r w:rsidRPr="00FF71BC">
      <w:rPr>
        <w:rStyle w:val="SidhuvudUtskott"/>
      </w:rPr>
      <w:instrText xml:space="preserve"> DOCPROPERTY BetänkandeÅr</w:instrText>
    </w:r>
    <w:r w:rsidRPr="00FF71BC">
      <w:rPr>
        <w:rStyle w:val="SidhuvudUtskott"/>
      </w:rPr>
      <w:fldChar w:fldCharType="separate"/>
    </w:r>
    <w:r w:rsidRPr="00FF71BC">
      <w:rPr>
        <w:rStyle w:val="SidhuvudUtskott"/>
      </w:rPr>
      <w:t>2005/06</w:t>
    </w:r>
    <w:r w:rsidRPr="00FF71BC">
      <w:rPr>
        <w:rStyle w:val="SidhuvudUtskott"/>
      </w:rPr>
      <w:fldChar w:fldCharType="end"/>
    </w:r>
    <w:r w:rsidRPr="00FF71BC">
      <w:rPr>
        <w:rStyle w:val="SidhuvudUtskott"/>
      </w:rPr>
      <w:t>:</w:t>
    </w:r>
    <w:r w:rsidRPr="00FF71BC">
      <w:rPr>
        <w:rStyle w:val="SidhuvudUtskott"/>
      </w:rPr>
      <w:fldChar w:fldCharType="begin" w:fldLock="1"/>
    </w:r>
    <w:r w:rsidRPr="00FF71BC">
      <w:rPr>
        <w:rStyle w:val="SidhuvudUtskott"/>
      </w:rPr>
      <w:instrText xml:space="preserve"> DOCPROPERTY</w:instrText>
    </w:r>
    <w:r w:rsidRPr="00FF71BC">
      <w:instrText xml:space="preserve"> </w:instrText>
    </w:r>
    <w:r w:rsidRPr="00FF71BC">
      <w:rPr>
        <w:rStyle w:val="SidhuvudUtskott"/>
      </w:rPr>
      <w:instrText>Utskott</w:instrText>
    </w:r>
    <w:r w:rsidRPr="00FF71BC">
      <w:rPr>
        <w:rStyle w:val="SidhuvudUtskott"/>
      </w:rPr>
      <w:fldChar w:fldCharType="separate"/>
    </w:r>
    <w:r w:rsidRPr="00FF71BC">
      <w:rPr>
        <w:rStyle w:val="SidhuvudUtskott"/>
      </w:rPr>
      <w:t>RRS</w:t>
    </w:r>
    <w:r w:rsidRPr="00FF71BC">
      <w:rPr>
        <w:rStyle w:val="SidhuvudUtskott"/>
      </w:rPr>
      <w:fldChar w:fldCharType="end"/>
    </w:r>
    <w:r w:rsidRPr="00FF71BC">
      <w:rPr>
        <w:rStyle w:val="SidhuvudUtskott"/>
      </w:rPr>
      <w:fldChar w:fldCharType="begin" w:fldLock="1"/>
    </w:r>
    <w:r w:rsidRPr="00FF71BC">
      <w:rPr>
        <w:rStyle w:val="SidhuvudUtskott"/>
      </w:rPr>
      <w:instrText xml:space="preserve"> DOCPROPERTY Betä</w:instrText>
    </w:r>
    <w:r w:rsidRPr="00FF71BC">
      <w:rPr>
        <w:rStyle w:val="SidhuvudUtskott"/>
      </w:rPr>
      <w:instrText>n</w:instrText>
    </w:r>
    <w:r w:rsidRPr="00FF71BC">
      <w:rPr>
        <w:rStyle w:val="SidhuvudUtskott"/>
      </w:rPr>
      <w:instrText>kandeNr</w:instrText>
    </w:r>
    <w:r w:rsidRPr="00FF71BC">
      <w:rPr>
        <w:rStyle w:val="SidhuvudUtskott"/>
      </w:rPr>
      <w:fldChar w:fldCharType="separate"/>
    </w:r>
    <w:r w:rsidRPr="00FF71BC">
      <w:rPr>
        <w:rStyle w:val="SidhuvudUtskott"/>
      </w:rPr>
      <w:t>5</w:t>
    </w:r>
    <w:r w:rsidRPr="00FF71BC">
      <w:rPr>
        <w:rStyle w:val="SidhuvudUtskott"/>
      </w:rPr>
      <w:fldChar w:fldCharType="end"/>
    </w:r>
  </w:p>
  <w:p w:rsidR="00CB472E" w:rsidRPr="00FF71BC" w:rsidRDefault="00CB472E">
    <w:pPr>
      <w:pStyle w:val="SidhuvudKantUdda"/>
      <w:framePr w:w="8732" w:h="567" w:hRule="exact" w:vSpace="0" w:wrap="around" w:vAnchor="page" w:y="341" w:anchorLock="0"/>
    </w:pPr>
    <w:r w:rsidRPr="00FF71BC">
      <w:rPr>
        <w:rStyle w:val="SidhuvudUtskott"/>
      </w:rPr>
      <w:fldChar w:fldCharType="begin" w:fldLock="1"/>
    </w:r>
    <w:r w:rsidRPr="00FF71BC">
      <w:rPr>
        <w:rStyle w:val="SidhuvudUtskott"/>
      </w:rPr>
      <w:instrText xml:space="preserve"> if </w:instrText>
    </w:r>
    <w:r w:rsidRPr="00FF71BC">
      <w:rPr>
        <w:rStyle w:val="SidhuvudUtskott"/>
      </w:rPr>
      <w:fldChar w:fldCharType="begin" w:fldLock="1"/>
    </w:r>
    <w:r w:rsidRPr="00FF71BC">
      <w:rPr>
        <w:rStyle w:val="SidhuvudUtskott"/>
      </w:rPr>
      <w:instrText xml:space="preserve"> DOCPROPERTY "UtkastDatum"</w:instrText>
    </w:r>
    <w:r w:rsidRPr="00FF71BC">
      <w:rPr>
        <w:rStyle w:val="SidhuvudUtskott"/>
      </w:rPr>
      <w:fldChar w:fldCharType="separate"/>
    </w:r>
    <w:r w:rsidRPr="00FF71BC">
      <w:rPr>
        <w:rStyle w:val="SidhuvudUtskott"/>
      </w:rPr>
      <w:instrText>Nej</w:instrText>
    </w:r>
    <w:r w:rsidRPr="00FF71BC">
      <w:rPr>
        <w:rStyle w:val="SidhuvudUtskott"/>
      </w:rPr>
      <w:fldChar w:fldCharType="end"/>
    </w:r>
    <w:r w:rsidRPr="00FF71BC">
      <w:rPr>
        <w:rStyle w:val="SidhuvudUtskott"/>
      </w:rPr>
      <w:instrText xml:space="preserve"> = "Ja" "</w:instrText>
    </w:r>
    <w:r w:rsidRPr="00FF71BC">
      <w:rPr>
        <w:rStyle w:val="SidhuvudUtskott"/>
      </w:rPr>
      <w:fldChar w:fldCharType="begin" w:fldLock="1"/>
    </w:r>
    <w:r w:rsidRPr="00FF71BC">
      <w:rPr>
        <w:rStyle w:val="SidhuvudUtskott"/>
      </w:rPr>
      <w:instrText xml:space="preserve"> PRINTDATE \@ "yyyy-MM-dd HH.mm    " </w:instrText>
    </w:r>
    <w:r w:rsidRPr="00FF71BC">
      <w:rPr>
        <w:rStyle w:val="SidhuvudUtskott"/>
      </w:rPr>
      <w:fldChar w:fldCharType="separate"/>
    </w:r>
    <w:r w:rsidRPr="00FF71BC">
      <w:rPr>
        <w:rStyle w:val="SidhuvudUtskott"/>
      </w:rPr>
      <w:instrText>2000-08-11 16.42</w:instrText>
    </w:r>
    <w:r w:rsidRPr="00FF71BC">
      <w:rPr>
        <w:rStyle w:val="SidhuvudUtskott"/>
      </w:rPr>
      <w:fldChar w:fldCharType="end"/>
    </w:r>
    <w:r w:rsidRPr="00FF71BC">
      <w:rPr>
        <w:rStyle w:val="SidhuvudUtskott"/>
      </w:rPr>
      <w:instrText xml:space="preserve">" </w:instrText>
    </w:r>
    <w:r w:rsidRPr="00FF71BC">
      <w:rPr>
        <w:rStyle w:val="SidhuvudUtskott"/>
      </w:rPr>
      <w:fldChar w:fldCharType="end"/>
    </w:r>
    <w:r w:rsidRPr="00FF71BC">
      <w:rPr>
        <w:rStyle w:val="SidhuvudUtskott"/>
      </w:rPr>
      <w:fldChar w:fldCharType="begin" w:fldLock="1"/>
    </w:r>
    <w:r w:rsidRPr="00FF71BC">
      <w:rPr>
        <w:rStyle w:val="SidhuvudUtskott"/>
      </w:rPr>
      <w:instrText xml:space="preserve"> DOCPR</w:instrText>
    </w:r>
    <w:r w:rsidRPr="00FF71BC">
      <w:rPr>
        <w:rStyle w:val="SidhuvudUtskott"/>
      </w:rPr>
      <w:instrText>O</w:instrText>
    </w:r>
    <w:r w:rsidRPr="00FF71BC">
      <w:rPr>
        <w:rStyle w:val="SidhuvudUtskott"/>
      </w:rPr>
      <w:instrText>PERTY Status</w:instrText>
    </w:r>
    <w:r w:rsidRPr="00FF71BC">
      <w:rPr>
        <w:rStyle w:val="SidhuvudUtskott"/>
      </w:rPr>
      <w:fldChar w:fldCharType="end"/>
    </w:r>
  </w:p>
  <w:p w:rsidR="00CB472E" w:rsidRPr="00FF71BC" w:rsidRDefault="00CB472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D4F" w:rsidRPr="00FF71BC" w:rsidRDefault="00992D4F">
    <w:pPr>
      <w:pStyle w:val="SidhuvudKantJmn"/>
      <w:framePr w:w="8732" w:h="567" w:hRule="exact" w:vSpace="0" w:wrap="around" w:vAnchor="page" w:y="341" w:anchorLock="0"/>
    </w:pPr>
    <w:r w:rsidRPr="00FF71BC">
      <w:rPr>
        <w:rStyle w:val="SidhuvudUtskott"/>
      </w:rPr>
      <w:t>2005/06:RRS5</w:t>
    </w:r>
    <w:r w:rsidRPr="00FF71BC">
      <w:t xml:space="preserve">    </w:t>
    </w:r>
  </w:p>
  <w:p w:rsidR="00992D4F" w:rsidRPr="00FF71BC" w:rsidRDefault="00992D4F">
    <w:pPr>
      <w:pStyle w:val="SidhuvudKantJmn"/>
      <w:framePr w:w="8732" w:h="567" w:hRule="exact" w:vSpace="0" w:wrap="around" w:vAnchor="page" w:y="341" w:anchorLock="0"/>
    </w:pPr>
  </w:p>
  <w:p w:rsidR="00CB472E" w:rsidRPr="00FF71BC" w:rsidRDefault="00992D4F">
    <w:pPr>
      <w:pStyle w:val="SidhuvudKantUdda"/>
      <w:framePr w:w="8732" w:h="567" w:hRule="exact" w:vSpace="0" w:wrap="around" w:vAnchor="page" w:y="341" w:anchorLock="0"/>
    </w:pPr>
    <w:r w:rsidRPr="00FF71BC">
      <w:rPr>
        <w:rStyle w:val="SidhuvudRubrikReferens"/>
        <w:smallCaps w:val="0"/>
        <w:spacing w:val="0"/>
        <w:sz w:val="19"/>
      </w:rPr>
      <w:t xml:space="preserve"> </w:t>
    </w:r>
  </w:p>
  <w:p w:rsidR="00CB472E" w:rsidRPr="00FF71BC" w:rsidRDefault="00CB472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72E" w:rsidRPr="00FF71BC" w:rsidRDefault="00CB472E">
    <w:pPr>
      <w:pStyle w:val="SidhuvudKantJmn"/>
      <w:framePr w:w="8732" w:h="567" w:hRule="exact" w:vSpace="0" w:wrap="around" w:vAnchor="page" w:y="341" w:anchorLock="0"/>
    </w:pPr>
    <w:r w:rsidRPr="00FF71BC">
      <w:rPr>
        <w:rStyle w:val="SidhuvudUtskott"/>
      </w:rPr>
      <w:fldChar w:fldCharType="begin" w:fldLock="1"/>
    </w:r>
    <w:r w:rsidRPr="00FF71BC">
      <w:rPr>
        <w:rStyle w:val="SidhuvudUtskott"/>
      </w:rPr>
      <w:instrText xml:space="preserve"> DOCPROPERTY BetänkandeÅr</w:instrText>
    </w:r>
    <w:r w:rsidRPr="00FF71BC">
      <w:rPr>
        <w:rStyle w:val="SidhuvudUtskott"/>
      </w:rPr>
      <w:fldChar w:fldCharType="separate"/>
    </w:r>
    <w:r w:rsidRPr="00FF71BC">
      <w:rPr>
        <w:rStyle w:val="SidhuvudUtskott"/>
      </w:rPr>
      <w:t>2005/06</w:t>
    </w:r>
    <w:r w:rsidRPr="00FF71BC">
      <w:rPr>
        <w:rStyle w:val="SidhuvudUtskott"/>
      </w:rPr>
      <w:fldChar w:fldCharType="end"/>
    </w:r>
    <w:r w:rsidRPr="00FF71BC">
      <w:rPr>
        <w:rStyle w:val="SidhuvudUtskott"/>
      </w:rPr>
      <w:t>:</w:t>
    </w:r>
    <w:r w:rsidRPr="00FF71BC">
      <w:rPr>
        <w:rStyle w:val="SidhuvudUtskott"/>
      </w:rPr>
      <w:fldChar w:fldCharType="begin" w:fldLock="1"/>
    </w:r>
    <w:r w:rsidRPr="00FF71BC">
      <w:rPr>
        <w:rStyle w:val="SidhuvudUtskott"/>
      </w:rPr>
      <w:instrText xml:space="preserve"> DOCPROPERTY Utskott</w:instrText>
    </w:r>
    <w:r w:rsidRPr="00FF71BC">
      <w:rPr>
        <w:rStyle w:val="SidhuvudUtskott"/>
      </w:rPr>
      <w:fldChar w:fldCharType="separate"/>
    </w:r>
    <w:r w:rsidRPr="00FF71BC">
      <w:rPr>
        <w:rStyle w:val="SidhuvudUtskott"/>
      </w:rPr>
      <w:t>RRS</w:t>
    </w:r>
    <w:r w:rsidRPr="00FF71BC">
      <w:rPr>
        <w:rStyle w:val="SidhuvudUtskott"/>
      </w:rPr>
      <w:fldChar w:fldCharType="end"/>
    </w:r>
    <w:r w:rsidRPr="00FF71BC">
      <w:rPr>
        <w:rStyle w:val="SidhuvudUtskott"/>
      </w:rPr>
      <w:fldChar w:fldCharType="begin" w:fldLock="1"/>
    </w:r>
    <w:r w:rsidRPr="00FF71BC">
      <w:rPr>
        <w:rStyle w:val="SidhuvudUtskott"/>
      </w:rPr>
      <w:instrText xml:space="preserve"> DOCPROPERTY BetänkandeNr</w:instrText>
    </w:r>
    <w:r w:rsidRPr="00FF71BC">
      <w:rPr>
        <w:rStyle w:val="SidhuvudUtskott"/>
      </w:rPr>
      <w:fldChar w:fldCharType="separate"/>
    </w:r>
    <w:r w:rsidRPr="00FF71BC">
      <w:rPr>
        <w:rStyle w:val="SidhuvudUtskott"/>
      </w:rPr>
      <w:t>5</w:t>
    </w:r>
    <w:r w:rsidRPr="00FF71BC">
      <w:rPr>
        <w:rStyle w:val="SidhuvudUtskott"/>
      </w:rPr>
      <w:fldChar w:fldCharType="end"/>
    </w:r>
    <w:r w:rsidRPr="00FF71BC">
      <w:t xml:space="preserve">     </w:t>
    </w:r>
    <w:r w:rsidRPr="00FF71BC">
      <w:rPr>
        <w:rStyle w:val="SidhuvudBilaga"/>
      </w:rPr>
      <w:t xml:space="preserve"> </w:t>
    </w:r>
    <w:r w:rsidRPr="00FF71BC">
      <w:rPr>
        <w:rStyle w:val="SidhuvudRubrikReferens"/>
      </w:rPr>
      <w:fldChar w:fldCharType="begin" w:fldLock="1"/>
    </w:r>
    <w:r w:rsidRPr="00FF71BC">
      <w:rPr>
        <w:rStyle w:val="SidhuvudRubrikReferens"/>
      </w:rPr>
      <w:instrText xml:space="preserve"> StyleREF "Rubrik 1" </w:instrText>
    </w:r>
    <w:r w:rsidRPr="00FF71BC">
      <w:rPr>
        <w:rStyle w:val="SidhuvudRubrikReferens"/>
      </w:rPr>
      <w:fldChar w:fldCharType="separate"/>
    </w:r>
    <w:r w:rsidRPr="00FF71BC">
      <w:rPr>
        <w:rStyle w:val="SidhuvudRubrikReferens"/>
      </w:rPr>
      <w:t>Innehållsförteckning</w:t>
    </w:r>
    <w:r w:rsidRPr="00FF71BC">
      <w:rPr>
        <w:rStyle w:val="SidhuvudRubrikReferens"/>
      </w:rPr>
      <w:fldChar w:fldCharType="end"/>
    </w:r>
  </w:p>
  <w:p w:rsidR="00CB472E" w:rsidRPr="00FF71BC" w:rsidRDefault="00CB472E">
    <w:pPr>
      <w:pStyle w:val="SidhuvudKantJmn"/>
      <w:framePr w:w="8732" w:h="567" w:hRule="exact" w:vSpace="0" w:wrap="around" w:vAnchor="page" w:y="341" w:anchorLock="0"/>
    </w:pPr>
    <w:r w:rsidRPr="00FF71BC">
      <w:rPr>
        <w:rStyle w:val="SidhuvudUtskott"/>
      </w:rPr>
      <w:fldChar w:fldCharType="begin" w:fldLock="1"/>
    </w:r>
    <w:r w:rsidRPr="00FF71BC">
      <w:rPr>
        <w:rStyle w:val="SidhuvudUtskott"/>
      </w:rPr>
      <w:instrText xml:space="preserve"> DOCPROPERTY Status</w:instrText>
    </w:r>
    <w:r w:rsidRPr="00FF71BC">
      <w:rPr>
        <w:rStyle w:val="SidhuvudUtskott"/>
      </w:rPr>
      <w:fldChar w:fldCharType="end"/>
    </w:r>
    <w:r w:rsidRPr="00FF71BC">
      <w:rPr>
        <w:rStyle w:val="SidhuvudUtskott"/>
      </w:rPr>
      <w:fldChar w:fldCharType="begin" w:fldLock="1"/>
    </w:r>
    <w:r w:rsidRPr="00FF71BC">
      <w:rPr>
        <w:rStyle w:val="SidhuvudUtskott"/>
      </w:rPr>
      <w:instrText xml:space="preserve"> if </w:instrText>
    </w:r>
    <w:r w:rsidRPr="00FF71BC">
      <w:rPr>
        <w:rStyle w:val="SidhuvudUtskott"/>
      </w:rPr>
      <w:fldChar w:fldCharType="begin" w:fldLock="1"/>
    </w:r>
    <w:r w:rsidRPr="00FF71BC">
      <w:rPr>
        <w:rStyle w:val="SidhuvudUtskott"/>
      </w:rPr>
      <w:instrText xml:space="preserve"> DOCPROPERTY "UtkastDatum"</w:instrText>
    </w:r>
    <w:r w:rsidRPr="00FF71BC">
      <w:rPr>
        <w:rStyle w:val="SidhuvudUtskott"/>
      </w:rPr>
      <w:fldChar w:fldCharType="separate"/>
    </w:r>
    <w:r w:rsidRPr="00FF71BC">
      <w:rPr>
        <w:rStyle w:val="SidhuvudUtskott"/>
      </w:rPr>
      <w:instrText>Nej</w:instrText>
    </w:r>
    <w:r w:rsidRPr="00FF71BC">
      <w:rPr>
        <w:rStyle w:val="SidhuvudUtskott"/>
      </w:rPr>
      <w:fldChar w:fldCharType="end"/>
    </w:r>
    <w:r w:rsidRPr="00FF71BC">
      <w:rPr>
        <w:rStyle w:val="SidhuvudUtskott"/>
      </w:rPr>
      <w:instrText xml:space="preserve"> = "Ja" "    </w:instrText>
    </w:r>
    <w:r w:rsidRPr="00FF71BC">
      <w:rPr>
        <w:rStyle w:val="SidhuvudUtskott"/>
      </w:rPr>
      <w:fldChar w:fldCharType="begin" w:fldLock="1"/>
    </w:r>
    <w:r w:rsidRPr="00FF71BC">
      <w:rPr>
        <w:rStyle w:val="SidhuvudUtskott"/>
      </w:rPr>
      <w:instrText xml:space="preserve"> PRINTDATE \@ "yyyy-MM-dd HH.mm" </w:instrText>
    </w:r>
    <w:r w:rsidRPr="00FF71BC">
      <w:rPr>
        <w:rStyle w:val="SidhuvudUtskott"/>
      </w:rPr>
      <w:fldChar w:fldCharType="separate"/>
    </w:r>
    <w:r w:rsidRPr="00FF71BC">
      <w:rPr>
        <w:rStyle w:val="SidhuvudUtskott"/>
      </w:rPr>
      <w:instrText>2000-08-11 16.42</w:instrText>
    </w:r>
    <w:r w:rsidRPr="00FF71BC">
      <w:rPr>
        <w:rStyle w:val="SidhuvudUtskott"/>
      </w:rPr>
      <w:fldChar w:fldCharType="end"/>
    </w:r>
    <w:r w:rsidRPr="00FF71BC">
      <w:rPr>
        <w:rStyle w:val="SidhuvudUtskott"/>
      </w:rPr>
      <w:instrText xml:space="preserve">" </w:instrText>
    </w:r>
    <w:r w:rsidRPr="00FF71BC">
      <w:rPr>
        <w:rStyle w:val="SidhuvudUtskott"/>
      </w:rPr>
      <w:fldChar w:fldCharType="end"/>
    </w:r>
  </w:p>
  <w:p w:rsidR="00CB472E" w:rsidRPr="00FF71BC" w:rsidRDefault="00CB472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72E" w:rsidRPr="00FF71BC" w:rsidRDefault="00CB472E">
    <w:pPr>
      <w:pStyle w:val="SidhuvudKantUdda"/>
      <w:framePr w:w="8732" w:h="567" w:hRule="exact" w:vSpace="0" w:wrap="around" w:vAnchor="page" w:y="341" w:anchorLock="0"/>
    </w:pPr>
    <w:r w:rsidRPr="00FF71BC">
      <w:rPr>
        <w:rStyle w:val="SidhuvudRubrikReferens"/>
      </w:rPr>
      <w:fldChar w:fldCharType="begin" w:fldLock="1"/>
    </w:r>
    <w:r w:rsidRPr="00FF71BC">
      <w:rPr>
        <w:rStyle w:val="SidhuvudRubrikReferens"/>
      </w:rPr>
      <w:instrText xml:space="preserve"> StyleREF "Rubrik 1" </w:instrText>
    </w:r>
    <w:r w:rsidRPr="00FF71BC">
      <w:rPr>
        <w:rStyle w:val="SidhuvudRubrikReferens"/>
      </w:rPr>
      <w:fldChar w:fldCharType="separate"/>
    </w:r>
    <w:r w:rsidRPr="00FF71BC">
      <w:rPr>
        <w:rStyle w:val="SidhuvudRubrikReferens"/>
      </w:rPr>
      <w:t>Innehållsförteckning</w:t>
    </w:r>
    <w:r w:rsidRPr="00FF71BC">
      <w:rPr>
        <w:rStyle w:val="SidhuvudRubrikReferens"/>
      </w:rPr>
      <w:fldChar w:fldCharType="end"/>
    </w:r>
    <w:r w:rsidRPr="00FF71BC">
      <w:rPr>
        <w:rStyle w:val="SidhuvudBilaga"/>
      </w:rPr>
      <w:t xml:space="preserve"> </w:t>
    </w:r>
    <w:r w:rsidRPr="00FF71BC">
      <w:t xml:space="preserve">     </w:t>
    </w:r>
    <w:r w:rsidRPr="00FF71BC">
      <w:rPr>
        <w:rStyle w:val="SidhuvudUtskott"/>
      </w:rPr>
      <w:fldChar w:fldCharType="begin" w:fldLock="1"/>
    </w:r>
    <w:r w:rsidRPr="00FF71BC">
      <w:rPr>
        <w:rStyle w:val="SidhuvudUtskott"/>
      </w:rPr>
      <w:instrText xml:space="preserve"> DOCPROPERTY BetänkandeÅr</w:instrText>
    </w:r>
    <w:r w:rsidRPr="00FF71BC">
      <w:rPr>
        <w:rStyle w:val="SidhuvudUtskott"/>
      </w:rPr>
      <w:fldChar w:fldCharType="separate"/>
    </w:r>
    <w:r w:rsidRPr="00FF71BC">
      <w:rPr>
        <w:rStyle w:val="SidhuvudUtskott"/>
      </w:rPr>
      <w:t>2005/06</w:t>
    </w:r>
    <w:r w:rsidRPr="00FF71BC">
      <w:rPr>
        <w:rStyle w:val="SidhuvudUtskott"/>
      </w:rPr>
      <w:fldChar w:fldCharType="end"/>
    </w:r>
    <w:r w:rsidRPr="00FF71BC">
      <w:rPr>
        <w:rStyle w:val="SidhuvudUtskott"/>
      </w:rPr>
      <w:t>:</w:t>
    </w:r>
    <w:r w:rsidRPr="00FF71BC">
      <w:rPr>
        <w:rStyle w:val="SidhuvudUtskott"/>
      </w:rPr>
      <w:fldChar w:fldCharType="begin" w:fldLock="1"/>
    </w:r>
    <w:r w:rsidRPr="00FF71BC">
      <w:rPr>
        <w:rStyle w:val="SidhuvudUtskott"/>
      </w:rPr>
      <w:instrText xml:space="preserve"> DOCPROPERTY</w:instrText>
    </w:r>
    <w:r w:rsidRPr="00FF71BC">
      <w:instrText xml:space="preserve"> </w:instrText>
    </w:r>
    <w:r w:rsidRPr="00FF71BC">
      <w:rPr>
        <w:rStyle w:val="SidhuvudUtskott"/>
      </w:rPr>
      <w:instrText>Utskott</w:instrText>
    </w:r>
    <w:r w:rsidRPr="00FF71BC">
      <w:rPr>
        <w:rStyle w:val="SidhuvudUtskott"/>
      </w:rPr>
      <w:fldChar w:fldCharType="separate"/>
    </w:r>
    <w:r w:rsidRPr="00FF71BC">
      <w:rPr>
        <w:rStyle w:val="SidhuvudUtskott"/>
      </w:rPr>
      <w:t>RRS</w:t>
    </w:r>
    <w:r w:rsidRPr="00FF71BC">
      <w:rPr>
        <w:rStyle w:val="SidhuvudUtskott"/>
      </w:rPr>
      <w:fldChar w:fldCharType="end"/>
    </w:r>
    <w:r w:rsidRPr="00FF71BC">
      <w:rPr>
        <w:rStyle w:val="SidhuvudUtskott"/>
      </w:rPr>
      <w:fldChar w:fldCharType="begin" w:fldLock="1"/>
    </w:r>
    <w:r w:rsidRPr="00FF71BC">
      <w:rPr>
        <w:rStyle w:val="SidhuvudUtskott"/>
      </w:rPr>
      <w:instrText xml:space="preserve"> DOCPROPERTY Betä</w:instrText>
    </w:r>
    <w:r w:rsidRPr="00FF71BC">
      <w:rPr>
        <w:rStyle w:val="SidhuvudUtskott"/>
      </w:rPr>
      <w:instrText>n</w:instrText>
    </w:r>
    <w:r w:rsidRPr="00FF71BC">
      <w:rPr>
        <w:rStyle w:val="SidhuvudUtskott"/>
      </w:rPr>
      <w:instrText>kandeNr</w:instrText>
    </w:r>
    <w:r w:rsidRPr="00FF71BC">
      <w:rPr>
        <w:rStyle w:val="SidhuvudUtskott"/>
      </w:rPr>
      <w:fldChar w:fldCharType="separate"/>
    </w:r>
    <w:r w:rsidRPr="00FF71BC">
      <w:rPr>
        <w:rStyle w:val="SidhuvudUtskott"/>
      </w:rPr>
      <w:t>5</w:t>
    </w:r>
    <w:r w:rsidRPr="00FF71BC">
      <w:rPr>
        <w:rStyle w:val="SidhuvudUtskott"/>
      </w:rPr>
      <w:fldChar w:fldCharType="end"/>
    </w:r>
  </w:p>
  <w:p w:rsidR="00CB472E" w:rsidRPr="00FF71BC" w:rsidRDefault="00CB472E">
    <w:pPr>
      <w:pStyle w:val="SidhuvudKantUdda"/>
      <w:framePr w:w="8732" w:h="567" w:hRule="exact" w:vSpace="0" w:wrap="around" w:vAnchor="page" w:y="341" w:anchorLock="0"/>
    </w:pPr>
    <w:r w:rsidRPr="00FF71BC">
      <w:rPr>
        <w:rStyle w:val="SidhuvudUtskott"/>
      </w:rPr>
      <w:fldChar w:fldCharType="begin" w:fldLock="1"/>
    </w:r>
    <w:r w:rsidRPr="00FF71BC">
      <w:rPr>
        <w:rStyle w:val="SidhuvudUtskott"/>
      </w:rPr>
      <w:instrText xml:space="preserve"> if </w:instrText>
    </w:r>
    <w:r w:rsidRPr="00FF71BC">
      <w:rPr>
        <w:rStyle w:val="SidhuvudUtskott"/>
      </w:rPr>
      <w:fldChar w:fldCharType="begin" w:fldLock="1"/>
    </w:r>
    <w:r w:rsidRPr="00FF71BC">
      <w:rPr>
        <w:rStyle w:val="SidhuvudUtskott"/>
      </w:rPr>
      <w:instrText xml:space="preserve"> DOCPROPERTY "UtkastDatum"</w:instrText>
    </w:r>
    <w:r w:rsidRPr="00FF71BC">
      <w:rPr>
        <w:rStyle w:val="SidhuvudUtskott"/>
      </w:rPr>
      <w:fldChar w:fldCharType="separate"/>
    </w:r>
    <w:r w:rsidRPr="00FF71BC">
      <w:rPr>
        <w:rStyle w:val="SidhuvudUtskott"/>
      </w:rPr>
      <w:instrText>Nej</w:instrText>
    </w:r>
    <w:r w:rsidRPr="00FF71BC">
      <w:rPr>
        <w:rStyle w:val="SidhuvudUtskott"/>
      </w:rPr>
      <w:fldChar w:fldCharType="end"/>
    </w:r>
    <w:r w:rsidRPr="00FF71BC">
      <w:rPr>
        <w:rStyle w:val="SidhuvudUtskott"/>
      </w:rPr>
      <w:instrText xml:space="preserve"> = "Ja" "</w:instrText>
    </w:r>
    <w:r w:rsidRPr="00FF71BC">
      <w:rPr>
        <w:rStyle w:val="SidhuvudUtskott"/>
      </w:rPr>
      <w:fldChar w:fldCharType="begin" w:fldLock="1"/>
    </w:r>
    <w:r w:rsidRPr="00FF71BC">
      <w:rPr>
        <w:rStyle w:val="SidhuvudUtskott"/>
      </w:rPr>
      <w:instrText xml:space="preserve"> PRINTDATE \@ "yyyy-MM-dd HH.mm    " </w:instrText>
    </w:r>
    <w:r w:rsidRPr="00FF71BC">
      <w:rPr>
        <w:rStyle w:val="SidhuvudUtskott"/>
      </w:rPr>
      <w:fldChar w:fldCharType="separate"/>
    </w:r>
    <w:r w:rsidRPr="00FF71BC">
      <w:rPr>
        <w:rStyle w:val="SidhuvudUtskott"/>
      </w:rPr>
      <w:instrText>2000-08-11 16.42</w:instrText>
    </w:r>
    <w:r w:rsidRPr="00FF71BC">
      <w:rPr>
        <w:rStyle w:val="SidhuvudUtskott"/>
      </w:rPr>
      <w:fldChar w:fldCharType="end"/>
    </w:r>
    <w:r w:rsidRPr="00FF71BC">
      <w:rPr>
        <w:rStyle w:val="SidhuvudUtskott"/>
      </w:rPr>
      <w:instrText xml:space="preserve">" </w:instrText>
    </w:r>
    <w:r w:rsidRPr="00FF71BC">
      <w:rPr>
        <w:rStyle w:val="SidhuvudUtskott"/>
      </w:rPr>
      <w:fldChar w:fldCharType="end"/>
    </w:r>
    <w:r w:rsidRPr="00FF71BC">
      <w:rPr>
        <w:rStyle w:val="SidhuvudUtskott"/>
      </w:rPr>
      <w:fldChar w:fldCharType="begin" w:fldLock="1"/>
    </w:r>
    <w:r w:rsidRPr="00FF71BC">
      <w:rPr>
        <w:rStyle w:val="SidhuvudUtskott"/>
      </w:rPr>
      <w:instrText xml:space="preserve"> DOCPR</w:instrText>
    </w:r>
    <w:r w:rsidRPr="00FF71BC">
      <w:rPr>
        <w:rStyle w:val="SidhuvudUtskott"/>
      </w:rPr>
      <w:instrText>O</w:instrText>
    </w:r>
    <w:r w:rsidRPr="00FF71BC">
      <w:rPr>
        <w:rStyle w:val="SidhuvudUtskott"/>
      </w:rPr>
      <w:instrText>PERTY Status</w:instrText>
    </w:r>
    <w:r w:rsidRPr="00FF71BC">
      <w:rPr>
        <w:rStyle w:val="SidhuvudUtskott"/>
      </w:rPr>
      <w:fldChar w:fldCharType="end"/>
    </w:r>
  </w:p>
  <w:p w:rsidR="00CB472E" w:rsidRPr="00FF71BC" w:rsidRDefault="00CB472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D4F" w:rsidRPr="00FF71BC" w:rsidRDefault="00992D4F">
    <w:pPr>
      <w:pStyle w:val="SidhuvudKantUdda"/>
      <w:framePr w:w="8732" w:h="567" w:hRule="exact" w:vSpace="0" w:wrap="around" w:vAnchor="page" w:y="341" w:anchorLock="0"/>
    </w:pPr>
    <w:r w:rsidRPr="00FF71BC">
      <w:t xml:space="preserve">  </w:t>
    </w:r>
    <w:r w:rsidRPr="00FF71BC">
      <w:rPr>
        <w:rStyle w:val="SidhuvudUtskott"/>
      </w:rPr>
      <w:t>2005/06:RRS5</w:t>
    </w:r>
  </w:p>
  <w:p w:rsidR="00CB472E" w:rsidRPr="00FF71BC" w:rsidRDefault="00CB472E">
    <w:pPr>
      <w:pStyle w:val="SidhuvudKantUdda"/>
      <w:framePr w:w="8732" w:h="567" w:hRule="exact" w:vSpace="0" w:wrap="around" w:vAnchor="page" w:y="341" w:anchorLock="0"/>
    </w:pPr>
  </w:p>
  <w:p w:rsidR="00CB472E" w:rsidRPr="00FF71BC" w:rsidRDefault="00CB472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4A9425F"/>
    <w:multiLevelType w:val="hybridMultilevel"/>
    <w:tmpl w:val="A4AA7FAA"/>
    <w:lvl w:ilvl="0" w:tplc="8A72C98A">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35C03C6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4A7415E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4B4972C0"/>
    <w:multiLevelType w:val="hybridMultilevel"/>
    <w:tmpl w:val="E606F45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72C07760"/>
    <w:multiLevelType w:val="hybridMultilevel"/>
    <w:tmpl w:val="E0ACDE7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7D32299B"/>
    <w:multiLevelType w:val="hybridMultilevel"/>
    <w:tmpl w:val="3F98352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497838174">
    <w:abstractNumId w:val="2"/>
  </w:num>
  <w:num w:numId="2" w16cid:durableId="64452568">
    <w:abstractNumId w:val="6"/>
  </w:num>
  <w:num w:numId="3" w16cid:durableId="2082367801">
    <w:abstractNumId w:val="0"/>
  </w:num>
  <w:num w:numId="4" w16cid:durableId="196238780">
    <w:abstractNumId w:val="8"/>
  </w:num>
  <w:num w:numId="5" w16cid:durableId="1002119934">
    <w:abstractNumId w:val="1"/>
  </w:num>
  <w:num w:numId="6" w16cid:durableId="799571256">
    <w:abstractNumId w:val="7"/>
  </w:num>
  <w:num w:numId="7" w16cid:durableId="547189112">
    <w:abstractNumId w:val="9"/>
  </w:num>
  <w:num w:numId="8" w16cid:durableId="1696273669">
    <w:abstractNumId w:val="5"/>
  </w:num>
  <w:num w:numId="9" w16cid:durableId="256718810">
    <w:abstractNumId w:val="4"/>
  </w:num>
  <w:num w:numId="10" w16cid:durableId="1724715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506"/>
  </w:docVars>
  <w:rsids>
    <w:rsidRoot w:val="002D1014"/>
    <w:rsid w:val="0000600B"/>
    <w:rsid w:val="00007428"/>
    <w:rsid w:val="000260A9"/>
    <w:rsid w:val="00037057"/>
    <w:rsid w:val="00064B25"/>
    <w:rsid w:val="00074909"/>
    <w:rsid w:val="000827F1"/>
    <w:rsid w:val="000957ED"/>
    <w:rsid w:val="000A3A1F"/>
    <w:rsid w:val="000A4FBB"/>
    <w:rsid w:val="000C6E9C"/>
    <w:rsid w:val="000E2EB6"/>
    <w:rsid w:val="001348B2"/>
    <w:rsid w:val="00181712"/>
    <w:rsid w:val="00183229"/>
    <w:rsid w:val="001E264E"/>
    <w:rsid w:val="001F58A5"/>
    <w:rsid w:val="0020634B"/>
    <w:rsid w:val="002112DF"/>
    <w:rsid w:val="00243ADC"/>
    <w:rsid w:val="00250D7B"/>
    <w:rsid w:val="002A1381"/>
    <w:rsid w:val="002D1014"/>
    <w:rsid w:val="002F0A87"/>
    <w:rsid w:val="002F4D5B"/>
    <w:rsid w:val="0032610E"/>
    <w:rsid w:val="003278A8"/>
    <w:rsid w:val="003331FF"/>
    <w:rsid w:val="0034639D"/>
    <w:rsid w:val="00392909"/>
    <w:rsid w:val="00392A4E"/>
    <w:rsid w:val="003A5C6B"/>
    <w:rsid w:val="003A78E2"/>
    <w:rsid w:val="003A799F"/>
    <w:rsid w:val="003B2BA7"/>
    <w:rsid w:val="003B4CCD"/>
    <w:rsid w:val="003C0195"/>
    <w:rsid w:val="003C68C1"/>
    <w:rsid w:val="003D79D8"/>
    <w:rsid w:val="003F4499"/>
    <w:rsid w:val="004276FE"/>
    <w:rsid w:val="00433C40"/>
    <w:rsid w:val="0043617E"/>
    <w:rsid w:val="0043658A"/>
    <w:rsid w:val="00471647"/>
    <w:rsid w:val="00487532"/>
    <w:rsid w:val="004B09C6"/>
    <w:rsid w:val="004C2362"/>
    <w:rsid w:val="004E4A56"/>
    <w:rsid w:val="004F0E5E"/>
    <w:rsid w:val="00502961"/>
    <w:rsid w:val="005A2C00"/>
    <w:rsid w:val="005E2860"/>
    <w:rsid w:val="005F4B96"/>
    <w:rsid w:val="00606830"/>
    <w:rsid w:val="00607C54"/>
    <w:rsid w:val="00640FD6"/>
    <w:rsid w:val="00647003"/>
    <w:rsid w:val="006826BB"/>
    <w:rsid w:val="006D0187"/>
    <w:rsid w:val="007A624F"/>
    <w:rsid w:val="007F1AAF"/>
    <w:rsid w:val="00826B13"/>
    <w:rsid w:val="0083721E"/>
    <w:rsid w:val="00853C16"/>
    <w:rsid w:val="008603A2"/>
    <w:rsid w:val="0087428A"/>
    <w:rsid w:val="008C2290"/>
    <w:rsid w:val="008C4334"/>
    <w:rsid w:val="009020EC"/>
    <w:rsid w:val="00931551"/>
    <w:rsid w:val="009364FB"/>
    <w:rsid w:val="00985CC9"/>
    <w:rsid w:val="00992D4F"/>
    <w:rsid w:val="00A062F9"/>
    <w:rsid w:val="00A23E97"/>
    <w:rsid w:val="00A30EAB"/>
    <w:rsid w:val="00A44154"/>
    <w:rsid w:val="00A44926"/>
    <w:rsid w:val="00A478F8"/>
    <w:rsid w:val="00A660C7"/>
    <w:rsid w:val="00A86E5A"/>
    <w:rsid w:val="00B11FC6"/>
    <w:rsid w:val="00B421DE"/>
    <w:rsid w:val="00B47CF4"/>
    <w:rsid w:val="00B55C9F"/>
    <w:rsid w:val="00B709AB"/>
    <w:rsid w:val="00BC74CE"/>
    <w:rsid w:val="00BE4B5C"/>
    <w:rsid w:val="00BF26A9"/>
    <w:rsid w:val="00BF4551"/>
    <w:rsid w:val="00C1366D"/>
    <w:rsid w:val="00C14EE8"/>
    <w:rsid w:val="00C359AA"/>
    <w:rsid w:val="00C375CC"/>
    <w:rsid w:val="00C61DED"/>
    <w:rsid w:val="00C6357C"/>
    <w:rsid w:val="00C659B0"/>
    <w:rsid w:val="00CB472E"/>
    <w:rsid w:val="00CB6DBF"/>
    <w:rsid w:val="00CD347C"/>
    <w:rsid w:val="00D570FF"/>
    <w:rsid w:val="00D71DC7"/>
    <w:rsid w:val="00D94660"/>
    <w:rsid w:val="00DB20B0"/>
    <w:rsid w:val="00DC7B60"/>
    <w:rsid w:val="00DD2FCA"/>
    <w:rsid w:val="00DE3551"/>
    <w:rsid w:val="00DE4913"/>
    <w:rsid w:val="00DE63D3"/>
    <w:rsid w:val="00DF5605"/>
    <w:rsid w:val="00E05508"/>
    <w:rsid w:val="00E10D02"/>
    <w:rsid w:val="00E24094"/>
    <w:rsid w:val="00E341A5"/>
    <w:rsid w:val="00E442E6"/>
    <w:rsid w:val="00E46740"/>
    <w:rsid w:val="00EB466B"/>
    <w:rsid w:val="00EE73CA"/>
    <w:rsid w:val="00EE7CA1"/>
    <w:rsid w:val="00F0320F"/>
    <w:rsid w:val="00F159E5"/>
    <w:rsid w:val="00F33029"/>
    <w:rsid w:val="00F44958"/>
    <w:rsid w:val="00F74C0F"/>
    <w:rsid w:val="00F76A81"/>
    <w:rsid w:val="00F849C8"/>
    <w:rsid w:val="00FA0C3F"/>
    <w:rsid w:val="00FB0E32"/>
    <w:rsid w:val="00FB1984"/>
    <w:rsid w:val="00FC3F66"/>
    <w:rsid w:val="00FC7852"/>
    <w:rsid w:val="00FF0C82"/>
    <w:rsid w:val="00FF71B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0206870F-6BC5-40C8-BED7-50AB2E74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1972</Words>
  <Characters>12490</Characters>
  <Application>Microsoft Office Word</Application>
  <DocSecurity>4</DocSecurity>
  <Lines>271</Lines>
  <Paragraphs>89</Paragraphs>
  <ScaleCrop>false</ScaleCrop>
  <HeadingPairs>
    <vt:vector size="4" baseType="variant">
      <vt:variant>
        <vt:lpstr>Rubrik</vt:lpstr>
      </vt:variant>
      <vt:variant>
        <vt:i4>1</vt:i4>
      </vt:variant>
      <vt:variant>
        <vt:lpstr>Rubriker</vt:lpstr>
      </vt:variant>
      <vt:variant>
        <vt:i4>21</vt:i4>
      </vt:variant>
    </vt:vector>
  </HeadingPairs>
  <TitlesOfParts>
    <vt:vector size="22" baseType="lpstr">
      <vt:lpstr>1999/2000:T1</vt:lpstr>
      <vt:lpstr>Sammanfattning</vt:lpstr>
      <vt:lpstr>Innehållsförteckning</vt:lpstr>
      <vt:lpstr>Styrelsens redogörelse</vt:lpstr>
      <vt:lpstr>Riksrevisionens granskning</vt:lpstr>
      <vt:lpstr>    Bakgrund </vt:lpstr>
      <vt:lpstr>    Bidraget</vt:lpstr>
      <vt:lpstr>        Undantag för delegationskommunerna</vt:lpstr>
      <vt:lpstr>        Skolverkets föreskrifter</vt:lpstr>
      <vt:lpstr>    Iakttagelser i granskningen</vt:lpstr>
      <vt:lpstr>        Enbart intern beredning av förslaget</vt:lpstr>
      <vt:lpstr>        Reglerna för bidraget i konflikt med annan överenskommelse</vt:lpstr>
      <vt:lpstr>        Målen svåra att mäta</vt:lpstr>
      <vt:lpstr>        Svårt att överblicka kommunernas insatser</vt:lpstr>
      <vt:lpstr>        Alla kommuner har inte kunnat få bidraget</vt:lpstr>
      <vt:lpstr>        Underlag inte tillförlitligt</vt:lpstr>
      <vt:lpstr>    Riksrevisionens slutsatser</vt:lpstr>
      <vt:lpstr>    </vt:lpstr>
      <vt:lpstr>    </vt:lpstr>
      <vt:lpstr>    </vt:lpstr>
      <vt:lpstr>    Riksrevisionens rekommendationer</vt:lpstr>
      <vt:lpstr>Styrelsens överväganden</vt:lpstr>
    </vt:vector>
  </TitlesOfParts>
  <Company>Riksdagen</Company>
  <LinksUpToDate>false</LinksUpToDate>
  <CharactersWithSpaces>14373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2005-08-31T10:45:00Z</cp:lastPrinted>
  <dcterms:created xsi:type="dcterms:W3CDTF">2025-12-16T22:21:00Z</dcterms:created>
  <dcterms:modified xsi:type="dcterms:W3CDTF">2025-12-16T22:21:00Z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RRS</vt:lpwstr>
  </property>
  <property fmtid="{D5CDD505-2E9C-101B-9397-08002B2CF9AE}" pid="4" name="BetänkandeÅr">
    <vt:lpwstr>2005/06</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