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A7352" w14:textId="77777777" w:rsidR="00CA66F1" w:rsidRDefault="00CA66F1" w:rsidP="00CA66F1">
      <w:pPr>
        <w:pStyle w:val="UDrubrik"/>
        <w:tabs>
          <w:tab w:val="left" w:pos="1701"/>
          <w:tab w:val="left" w:pos="1985"/>
        </w:tabs>
        <w:rPr>
          <w:rFonts w:cs="Arial"/>
          <w:sz w:val="28"/>
        </w:rPr>
      </w:pPr>
    </w:p>
    <w:p w14:paraId="3A7A7353" w14:textId="77777777" w:rsidR="00CA66F1" w:rsidRDefault="00CA66F1" w:rsidP="00CA66F1">
      <w:pPr>
        <w:pStyle w:val="UDrubrik"/>
        <w:tabs>
          <w:tab w:val="left" w:pos="1701"/>
          <w:tab w:val="left" w:pos="1985"/>
        </w:tabs>
        <w:rPr>
          <w:rFonts w:cs="Arial"/>
          <w:sz w:val="28"/>
        </w:rPr>
      </w:pPr>
    </w:p>
    <w:p w14:paraId="3A7A7354" w14:textId="77777777" w:rsidR="00CA66F1" w:rsidRDefault="00CA66F1" w:rsidP="00CA66F1">
      <w:pPr>
        <w:pStyle w:val="UDrubrik"/>
        <w:tabs>
          <w:tab w:val="left" w:pos="1701"/>
          <w:tab w:val="left" w:pos="1985"/>
        </w:tabs>
        <w:rPr>
          <w:rFonts w:cs="Arial"/>
          <w:sz w:val="28"/>
        </w:rPr>
      </w:pPr>
    </w:p>
    <w:p w14:paraId="3A7A7355" w14:textId="77777777" w:rsidR="00CA66F1" w:rsidRDefault="00CA66F1" w:rsidP="00CA66F1">
      <w:pPr>
        <w:pStyle w:val="UDrubrik"/>
        <w:tabs>
          <w:tab w:val="left" w:pos="1701"/>
          <w:tab w:val="left" w:pos="1985"/>
        </w:tabs>
        <w:rPr>
          <w:rFonts w:cs="Arial"/>
          <w:sz w:val="28"/>
        </w:rPr>
      </w:pPr>
    </w:p>
    <w:p w14:paraId="3A7A7356" w14:textId="708C67FB" w:rsidR="00CA66F1" w:rsidRDefault="004C4C25" w:rsidP="00CA66F1">
      <w:pPr>
        <w:pStyle w:val="UDrubrik"/>
        <w:tabs>
          <w:tab w:val="left" w:pos="1701"/>
          <w:tab w:val="left" w:pos="1985"/>
        </w:tabs>
        <w:rPr>
          <w:rFonts w:cs="Arial"/>
          <w:sz w:val="28"/>
        </w:rPr>
      </w:pPr>
      <w:r>
        <w:rPr>
          <w:rFonts w:cs="Arial"/>
          <w:sz w:val="28"/>
        </w:rPr>
        <w:t>Troliga A-punkter inför kommande rådsmöten som godkändes vid Coreper II den 31 maj 2017.</w:t>
      </w:r>
    </w:p>
    <w:p w14:paraId="3A7A7357" w14:textId="77777777" w:rsidR="00CA66F1" w:rsidRDefault="00CA66F1" w:rsidP="00CA66F1">
      <w:pPr>
        <w:pStyle w:val="Brdtext"/>
      </w:pPr>
    </w:p>
    <w:p w14:paraId="3A7A7359" w14:textId="77777777" w:rsidR="00CA66F1" w:rsidRDefault="004C4C2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A7A735A" w14:textId="77777777" w:rsidR="00CA66F1" w:rsidRPr="00283DF3" w:rsidRDefault="004C4C25">
          <w:pPr>
            <w:pStyle w:val="Innehllsfrteckningsrubrik"/>
            <w:rPr>
              <w:color w:val="auto"/>
              <w:lang w:val="sv-SE"/>
            </w:rPr>
          </w:pPr>
          <w:r w:rsidRPr="00283DF3">
            <w:rPr>
              <w:color w:val="auto"/>
              <w:lang w:val="sv-SE"/>
            </w:rPr>
            <w:t>Innehållsförteckning</w:t>
          </w:r>
        </w:p>
        <w:p w14:paraId="3A7A735B" w14:textId="77777777" w:rsidR="00CA66F1" w:rsidRPr="00283DF3" w:rsidRDefault="00CA66F1" w:rsidP="00CA66F1">
          <w:pPr>
            <w:rPr>
              <w:lang w:eastAsia="ja-JP"/>
            </w:rPr>
          </w:pPr>
        </w:p>
        <w:p w14:paraId="2E2CDBC2" w14:textId="77777777" w:rsidR="00287A7B" w:rsidRDefault="004C4C2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84088225" w:history="1">
            <w:r w:rsidR="00287A7B" w:rsidRPr="00582949">
              <w:rPr>
                <w:rStyle w:val="Hyperlnk"/>
                <w:noProof/>
                <w:lang w:val="en-GB"/>
              </w:rPr>
              <w:t>1.</w:t>
            </w:r>
            <w:r w:rsidR="00287A7B">
              <w:rPr>
                <w:rFonts w:asciiTheme="minorHAnsi" w:eastAsiaTheme="minorEastAsia" w:hAnsiTheme="minorHAnsi" w:cstheme="minorBidi"/>
                <w:noProof/>
                <w:lang w:eastAsia="sv-SE"/>
              </w:rPr>
              <w:tab/>
            </w:r>
            <w:r w:rsidR="00287A7B" w:rsidRPr="00582949">
              <w:rPr>
                <w:rStyle w:val="Hyperlnk"/>
                <w:noProof/>
                <w:lang w:val="en-GB"/>
              </w:rPr>
              <w:t>Transparency - Public access to documents Confirmatory application No 11/c/01/17</w:t>
            </w:r>
            <w:r w:rsidR="00287A7B">
              <w:rPr>
                <w:noProof/>
                <w:webHidden/>
              </w:rPr>
              <w:tab/>
            </w:r>
            <w:r w:rsidR="00287A7B">
              <w:rPr>
                <w:noProof/>
                <w:webHidden/>
              </w:rPr>
              <w:fldChar w:fldCharType="begin"/>
            </w:r>
            <w:r w:rsidR="00287A7B">
              <w:rPr>
                <w:noProof/>
                <w:webHidden/>
              </w:rPr>
              <w:instrText xml:space="preserve"> PAGEREF _Toc484088225 \h </w:instrText>
            </w:r>
            <w:r w:rsidR="00287A7B">
              <w:rPr>
                <w:noProof/>
                <w:webHidden/>
              </w:rPr>
            </w:r>
            <w:r w:rsidR="00287A7B">
              <w:rPr>
                <w:noProof/>
                <w:webHidden/>
              </w:rPr>
              <w:fldChar w:fldCharType="separate"/>
            </w:r>
            <w:r w:rsidR="00287A7B">
              <w:rPr>
                <w:noProof/>
                <w:webHidden/>
              </w:rPr>
              <w:t>4</w:t>
            </w:r>
            <w:r w:rsidR="00287A7B">
              <w:rPr>
                <w:noProof/>
                <w:webHidden/>
              </w:rPr>
              <w:fldChar w:fldCharType="end"/>
            </w:r>
          </w:hyperlink>
        </w:p>
        <w:p w14:paraId="09F7637E"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26" w:history="1">
            <w:r w:rsidRPr="00582949">
              <w:rPr>
                <w:rStyle w:val="Hyperlnk"/>
                <w:noProof/>
                <w:lang w:val="en-GB"/>
              </w:rPr>
              <w:t>2.</w:t>
            </w:r>
            <w:r>
              <w:rPr>
                <w:rFonts w:asciiTheme="minorHAnsi" w:eastAsiaTheme="minorEastAsia" w:hAnsiTheme="minorHAnsi" w:cstheme="minorBidi"/>
                <w:noProof/>
                <w:lang w:eastAsia="sv-SE"/>
              </w:rPr>
              <w:tab/>
            </w:r>
            <w:r w:rsidRPr="00582949">
              <w:rPr>
                <w:rStyle w:val="Hyperlnk"/>
                <w:noProof/>
                <w:lang w:val="en-GB"/>
              </w:rPr>
              <w:t>Draft amending budget No 2 to the general budget for 2017: Entering the surplus of the financial year 2016</w:t>
            </w:r>
            <w:r>
              <w:rPr>
                <w:noProof/>
                <w:webHidden/>
              </w:rPr>
              <w:tab/>
            </w:r>
            <w:r>
              <w:rPr>
                <w:noProof/>
                <w:webHidden/>
              </w:rPr>
              <w:fldChar w:fldCharType="begin"/>
            </w:r>
            <w:r>
              <w:rPr>
                <w:noProof/>
                <w:webHidden/>
              </w:rPr>
              <w:instrText xml:space="preserve"> PAGEREF _Toc484088226 \h </w:instrText>
            </w:r>
            <w:r>
              <w:rPr>
                <w:noProof/>
                <w:webHidden/>
              </w:rPr>
            </w:r>
            <w:r>
              <w:rPr>
                <w:noProof/>
                <w:webHidden/>
              </w:rPr>
              <w:fldChar w:fldCharType="separate"/>
            </w:r>
            <w:r>
              <w:rPr>
                <w:noProof/>
                <w:webHidden/>
              </w:rPr>
              <w:t>4</w:t>
            </w:r>
            <w:r>
              <w:rPr>
                <w:noProof/>
                <w:webHidden/>
              </w:rPr>
              <w:fldChar w:fldCharType="end"/>
            </w:r>
          </w:hyperlink>
        </w:p>
        <w:p w14:paraId="72B08D38"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27" w:history="1">
            <w:r w:rsidRPr="00582949">
              <w:rPr>
                <w:rStyle w:val="Hyperlnk"/>
                <w:noProof/>
                <w:lang w:val="en-GB"/>
              </w:rPr>
              <w:t>3.</w:t>
            </w:r>
            <w:r>
              <w:rPr>
                <w:rFonts w:asciiTheme="minorHAnsi" w:eastAsiaTheme="minorEastAsia" w:hAnsiTheme="minorHAnsi" w:cstheme="minorBidi"/>
                <w:noProof/>
                <w:lang w:eastAsia="sv-SE"/>
              </w:rPr>
              <w:tab/>
            </w:r>
            <w:r w:rsidRPr="00582949">
              <w:rPr>
                <w:rStyle w:val="Hyperlnk"/>
                <w:noProof/>
                <w:lang w:val="en-GB"/>
              </w:rPr>
              <w:t>EU strategic approach to international cultural relations Activation of the Friends of the Presidency Group and Terms of Reference</w:t>
            </w:r>
            <w:r>
              <w:rPr>
                <w:noProof/>
                <w:webHidden/>
              </w:rPr>
              <w:tab/>
            </w:r>
            <w:r>
              <w:rPr>
                <w:noProof/>
                <w:webHidden/>
              </w:rPr>
              <w:fldChar w:fldCharType="begin"/>
            </w:r>
            <w:r>
              <w:rPr>
                <w:noProof/>
                <w:webHidden/>
              </w:rPr>
              <w:instrText xml:space="preserve"> PAGEREF _Toc484088227 \h </w:instrText>
            </w:r>
            <w:r>
              <w:rPr>
                <w:noProof/>
                <w:webHidden/>
              </w:rPr>
            </w:r>
            <w:r>
              <w:rPr>
                <w:noProof/>
                <w:webHidden/>
              </w:rPr>
              <w:fldChar w:fldCharType="separate"/>
            </w:r>
            <w:r>
              <w:rPr>
                <w:noProof/>
                <w:webHidden/>
              </w:rPr>
              <w:t>5</w:t>
            </w:r>
            <w:r>
              <w:rPr>
                <w:noProof/>
                <w:webHidden/>
              </w:rPr>
              <w:fldChar w:fldCharType="end"/>
            </w:r>
          </w:hyperlink>
        </w:p>
        <w:p w14:paraId="7A26A33D"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28" w:history="1">
            <w:r w:rsidRPr="00582949">
              <w:rPr>
                <w:rStyle w:val="Hyperlnk"/>
                <w:noProof/>
                <w:lang w:val="en-GB"/>
              </w:rPr>
              <w:t>4.</w:t>
            </w:r>
            <w:r>
              <w:rPr>
                <w:rFonts w:asciiTheme="minorHAnsi" w:eastAsiaTheme="minorEastAsia" w:hAnsiTheme="minorHAnsi" w:cstheme="minorBidi"/>
                <w:noProof/>
                <w:lang w:eastAsia="sv-SE"/>
              </w:rPr>
              <w:tab/>
            </w:r>
            <w:r w:rsidRPr="00582949">
              <w:rPr>
                <w:rStyle w:val="Hyperlnk"/>
                <w:noProof/>
                <w:lang w:val="en-GB"/>
              </w:rPr>
              <w:t xml:space="preserve">Relations with Uzbekistan  a)Draft Council Decision on the signing, on behalf of the European Union and its Member States, and provisional application of the 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  = Adoption   b)Protocol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 </w:t>
            </w:r>
            <w:r w:rsidRPr="00582949">
              <w:rPr>
                <w:rStyle w:val="Hyperlnk"/>
                <w:noProof/>
                <w:lang w:val="en-US"/>
              </w:rPr>
              <w:t xml:space="preserve"> = Agreement in principle</w:t>
            </w:r>
            <w:r w:rsidRPr="00582949">
              <w:rPr>
                <w:rStyle w:val="Hyperlnk"/>
                <w:noProof/>
                <w:lang w:val="en-GB"/>
              </w:rPr>
              <w:t xml:space="preserve">  c)Draft Council Decision on the conclusion, on behalf of the European Union and its Member States, of the 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 = Agreement in principle = Preparation for the request for consent of the European Parliament   d)Draft Council Decision approving the conclusion, by the European Commission, on behalf of the European Atomic Energy Community, of the 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 = Adoption</w:t>
            </w:r>
            <w:r>
              <w:rPr>
                <w:noProof/>
                <w:webHidden/>
              </w:rPr>
              <w:tab/>
            </w:r>
            <w:r>
              <w:rPr>
                <w:noProof/>
                <w:webHidden/>
              </w:rPr>
              <w:fldChar w:fldCharType="begin"/>
            </w:r>
            <w:r>
              <w:rPr>
                <w:noProof/>
                <w:webHidden/>
              </w:rPr>
              <w:instrText xml:space="preserve"> PAGEREF _Toc484088228 \h </w:instrText>
            </w:r>
            <w:r>
              <w:rPr>
                <w:noProof/>
                <w:webHidden/>
              </w:rPr>
            </w:r>
            <w:r>
              <w:rPr>
                <w:noProof/>
                <w:webHidden/>
              </w:rPr>
              <w:fldChar w:fldCharType="separate"/>
            </w:r>
            <w:r>
              <w:rPr>
                <w:noProof/>
                <w:webHidden/>
              </w:rPr>
              <w:t>6</w:t>
            </w:r>
            <w:r>
              <w:rPr>
                <w:noProof/>
                <w:webHidden/>
              </w:rPr>
              <w:fldChar w:fldCharType="end"/>
            </w:r>
          </w:hyperlink>
        </w:p>
        <w:p w14:paraId="37514BC7"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29" w:history="1">
            <w:r w:rsidRPr="00582949">
              <w:rPr>
                <w:rStyle w:val="Hyperlnk"/>
                <w:noProof/>
                <w:lang w:val="en-GB"/>
              </w:rPr>
              <w:t>5.</w:t>
            </w:r>
            <w:r>
              <w:rPr>
                <w:rFonts w:asciiTheme="minorHAnsi" w:eastAsiaTheme="minorEastAsia" w:hAnsiTheme="minorHAnsi" w:cstheme="minorBidi"/>
                <w:noProof/>
                <w:lang w:eastAsia="sv-SE"/>
              </w:rPr>
              <w:tab/>
            </w:r>
            <w:r w:rsidRPr="00582949">
              <w:rPr>
                <w:rStyle w:val="Hyperlnk"/>
                <w:noProof/>
                <w:lang w:val="en-GB"/>
              </w:rPr>
              <w:t>Draft Council Decision amending Decision 2010/413/CFSP concerning restrictive measures against Iran and Draft Council Regulation amending Council Regulation (EU) No 267/2012 concerning restrictive measures against Iran</w:t>
            </w:r>
            <w:r>
              <w:rPr>
                <w:noProof/>
                <w:webHidden/>
              </w:rPr>
              <w:tab/>
            </w:r>
            <w:r>
              <w:rPr>
                <w:noProof/>
                <w:webHidden/>
              </w:rPr>
              <w:fldChar w:fldCharType="begin"/>
            </w:r>
            <w:r>
              <w:rPr>
                <w:noProof/>
                <w:webHidden/>
              </w:rPr>
              <w:instrText xml:space="preserve"> PAGEREF _Toc484088229 \h </w:instrText>
            </w:r>
            <w:r>
              <w:rPr>
                <w:noProof/>
                <w:webHidden/>
              </w:rPr>
            </w:r>
            <w:r>
              <w:rPr>
                <w:noProof/>
                <w:webHidden/>
              </w:rPr>
              <w:fldChar w:fldCharType="separate"/>
            </w:r>
            <w:r>
              <w:rPr>
                <w:noProof/>
                <w:webHidden/>
              </w:rPr>
              <w:t>7</w:t>
            </w:r>
            <w:r>
              <w:rPr>
                <w:noProof/>
                <w:webHidden/>
              </w:rPr>
              <w:fldChar w:fldCharType="end"/>
            </w:r>
          </w:hyperlink>
        </w:p>
        <w:p w14:paraId="44D4EB6F"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30" w:history="1">
            <w:r w:rsidRPr="00582949">
              <w:rPr>
                <w:rStyle w:val="Hyperlnk"/>
                <w:noProof/>
                <w:lang w:val="en-GB"/>
              </w:rPr>
              <w:t>6.</w:t>
            </w:r>
            <w:r>
              <w:rPr>
                <w:rFonts w:asciiTheme="minorHAnsi" w:eastAsiaTheme="minorEastAsia" w:hAnsiTheme="minorHAnsi" w:cstheme="minorBidi"/>
                <w:noProof/>
                <w:lang w:eastAsia="sv-SE"/>
              </w:rPr>
              <w:tab/>
            </w:r>
            <w:r w:rsidRPr="00582949">
              <w:rPr>
                <w:rStyle w:val="Hyperlnk"/>
                <w:noProof/>
                <w:lang w:val="en-GB"/>
              </w:rPr>
              <w:t>Revised Guidelines for the EU Strategy for Combating Radicalisation and Recruitment to Terrorism</w:t>
            </w:r>
            <w:r>
              <w:rPr>
                <w:noProof/>
                <w:webHidden/>
              </w:rPr>
              <w:tab/>
            </w:r>
            <w:r>
              <w:rPr>
                <w:noProof/>
                <w:webHidden/>
              </w:rPr>
              <w:fldChar w:fldCharType="begin"/>
            </w:r>
            <w:r>
              <w:rPr>
                <w:noProof/>
                <w:webHidden/>
              </w:rPr>
              <w:instrText xml:space="preserve"> PAGEREF _Toc484088230 \h </w:instrText>
            </w:r>
            <w:r>
              <w:rPr>
                <w:noProof/>
                <w:webHidden/>
              </w:rPr>
            </w:r>
            <w:r>
              <w:rPr>
                <w:noProof/>
                <w:webHidden/>
              </w:rPr>
              <w:fldChar w:fldCharType="separate"/>
            </w:r>
            <w:r>
              <w:rPr>
                <w:noProof/>
                <w:webHidden/>
              </w:rPr>
              <w:t>9</w:t>
            </w:r>
            <w:r>
              <w:rPr>
                <w:noProof/>
                <w:webHidden/>
              </w:rPr>
              <w:fldChar w:fldCharType="end"/>
            </w:r>
          </w:hyperlink>
        </w:p>
        <w:p w14:paraId="3758C882"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31" w:history="1">
            <w:r w:rsidRPr="00582949">
              <w:rPr>
                <w:rStyle w:val="Hyperlnk"/>
                <w:noProof/>
                <w:lang w:val="en-GB"/>
              </w:rPr>
              <w:t>7.</w:t>
            </w:r>
            <w:r>
              <w:rPr>
                <w:rFonts w:asciiTheme="minorHAnsi" w:eastAsiaTheme="minorEastAsia" w:hAnsiTheme="minorHAnsi" w:cstheme="minorBidi"/>
                <w:noProof/>
                <w:lang w:eastAsia="sv-SE"/>
              </w:rPr>
              <w:tab/>
            </w:r>
            <w:r w:rsidRPr="00582949">
              <w:rPr>
                <w:rStyle w:val="Hyperlnk"/>
                <w:noProof/>
                <w:lang w:val="en-GB"/>
              </w:rPr>
              <w:t>Draft Council Conclusions on the creation of an informal network of experts competent in the field of Disaster Victim Identification</w:t>
            </w:r>
            <w:r>
              <w:rPr>
                <w:noProof/>
                <w:webHidden/>
              </w:rPr>
              <w:tab/>
            </w:r>
            <w:r>
              <w:rPr>
                <w:noProof/>
                <w:webHidden/>
              </w:rPr>
              <w:fldChar w:fldCharType="begin"/>
            </w:r>
            <w:r>
              <w:rPr>
                <w:noProof/>
                <w:webHidden/>
              </w:rPr>
              <w:instrText xml:space="preserve"> PAGEREF _Toc484088231 \h </w:instrText>
            </w:r>
            <w:r>
              <w:rPr>
                <w:noProof/>
                <w:webHidden/>
              </w:rPr>
            </w:r>
            <w:r>
              <w:rPr>
                <w:noProof/>
                <w:webHidden/>
              </w:rPr>
              <w:fldChar w:fldCharType="separate"/>
            </w:r>
            <w:r>
              <w:rPr>
                <w:noProof/>
                <w:webHidden/>
              </w:rPr>
              <w:t>10</w:t>
            </w:r>
            <w:r>
              <w:rPr>
                <w:noProof/>
                <w:webHidden/>
              </w:rPr>
              <w:fldChar w:fldCharType="end"/>
            </w:r>
          </w:hyperlink>
        </w:p>
        <w:p w14:paraId="6410EC21"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32" w:history="1">
            <w:r w:rsidRPr="00582949">
              <w:rPr>
                <w:rStyle w:val="Hyperlnk"/>
                <w:noProof/>
                <w:lang w:val="en-GB"/>
              </w:rPr>
              <w:t>8.</w:t>
            </w:r>
            <w:r>
              <w:rPr>
                <w:rFonts w:asciiTheme="minorHAnsi" w:eastAsiaTheme="minorEastAsia" w:hAnsiTheme="minorHAnsi" w:cstheme="minorBidi"/>
                <w:noProof/>
                <w:lang w:eastAsia="sv-SE"/>
              </w:rPr>
              <w:tab/>
            </w:r>
            <w:r w:rsidRPr="00582949">
              <w:rPr>
                <w:rStyle w:val="Hyperlnk"/>
                <w:noProof/>
                <w:lang w:val="en-GB"/>
              </w:rPr>
              <w:t>Report from the Maltese Presidency on the main achievements at EU level in the field of civil protection</w:t>
            </w:r>
            <w:r>
              <w:rPr>
                <w:noProof/>
                <w:webHidden/>
              </w:rPr>
              <w:tab/>
            </w:r>
            <w:r>
              <w:rPr>
                <w:noProof/>
                <w:webHidden/>
              </w:rPr>
              <w:fldChar w:fldCharType="begin"/>
            </w:r>
            <w:r>
              <w:rPr>
                <w:noProof/>
                <w:webHidden/>
              </w:rPr>
              <w:instrText xml:space="preserve"> PAGEREF _Toc484088232 \h </w:instrText>
            </w:r>
            <w:r>
              <w:rPr>
                <w:noProof/>
                <w:webHidden/>
              </w:rPr>
            </w:r>
            <w:r>
              <w:rPr>
                <w:noProof/>
                <w:webHidden/>
              </w:rPr>
              <w:fldChar w:fldCharType="separate"/>
            </w:r>
            <w:r>
              <w:rPr>
                <w:noProof/>
                <w:webHidden/>
              </w:rPr>
              <w:t>11</w:t>
            </w:r>
            <w:r>
              <w:rPr>
                <w:noProof/>
                <w:webHidden/>
              </w:rPr>
              <w:fldChar w:fldCharType="end"/>
            </w:r>
          </w:hyperlink>
        </w:p>
        <w:p w14:paraId="783FA412" w14:textId="77777777" w:rsidR="00287A7B" w:rsidRDefault="00287A7B">
          <w:pPr>
            <w:pStyle w:val="Innehll1"/>
            <w:tabs>
              <w:tab w:val="left" w:pos="440"/>
              <w:tab w:val="right" w:leader="dot" w:pos="9062"/>
            </w:tabs>
            <w:rPr>
              <w:rFonts w:asciiTheme="minorHAnsi" w:eastAsiaTheme="minorEastAsia" w:hAnsiTheme="minorHAnsi" w:cstheme="minorBidi"/>
              <w:noProof/>
              <w:lang w:eastAsia="sv-SE"/>
            </w:rPr>
          </w:pPr>
          <w:hyperlink w:anchor="_Toc484088233" w:history="1">
            <w:r w:rsidRPr="00582949">
              <w:rPr>
                <w:rStyle w:val="Hyperlnk"/>
                <w:noProof/>
                <w:lang w:val="en-GB"/>
              </w:rPr>
              <w:t>9.</w:t>
            </w:r>
            <w:r>
              <w:rPr>
                <w:rFonts w:asciiTheme="minorHAnsi" w:eastAsiaTheme="minorEastAsia" w:hAnsiTheme="minorHAnsi" w:cstheme="minorBidi"/>
                <w:noProof/>
                <w:lang w:eastAsia="sv-SE"/>
              </w:rPr>
              <w:tab/>
            </w:r>
            <w:r w:rsidRPr="00582949">
              <w:rPr>
                <w:rStyle w:val="Hyperlnk"/>
                <w:noProof/>
                <w:lang w:val="en-GB"/>
              </w:rPr>
              <w:t>Draft Council Implementing Decision on the launch of automated data exchange with regard to Vehicle Registration Data (VRD) in Croatia</w:t>
            </w:r>
            <w:r>
              <w:rPr>
                <w:noProof/>
                <w:webHidden/>
              </w:rPr>
              <w:tab/>
            </w:r>
            <w:r>
              <w:rPr>
                <w:noProof/>
                <w:webHidden/>
              </w:rPr>
              <w:fldChar w:fldCharType="begin"/>
            </w:r>
            <w:r>
              <w:rPr>
                <w:noProof/>
                <w:webHidden/>
              </w:rPr>
              <w:instrText xml:space="preserve"> PAGEREF _Toc484088233 \h </w:instrText>
            </w:r>
            <w:r>
              <w:rPr>
                <w:noProof/>
                <w:webHidden/>
              </w:rPr>
            </w:r>
            <w:r>
              <w:rPr>
                <w:noProof/>
                <w:webHidden/>
              </w:rPr>
              <w:fldChar w:fldCharType="separate"/>
            </w:r>
            <w:r>
              <w:rPr>
                <w:noProof/>
                <w:webHidden/>
              </w:rPr>
              <w:t>12</w:t>
            </w:r>
            <w:r>
              <w:rPr>
                <w:noProof/>
                <w:webHidden/>
              </w:rPr>
              <w:fldChar w:fldCharType="end"/>
            </w:r>
          </w:hyperlink>
        </w:p>
        <w:p w14:paraId="3C8650EF" w14:textId="77777777" w:rsidR="00287A7B" w:rsidRDefault="00287A7B">
          <w:pPr>
            <w:pStyle w:val="Innehll1"/>
            <w:tabs>
              <w:tab w:val="left" w:pos="660"/>
              <w:tab w:val="right" w:leader="dot" w:pos="9062"/>
            </w:tabs>
            <w:rPr>
              <w:rFonts w:asciiTheme="minorHAnsi" w:eastAsiaTheme="minorEastAsia" w:hAnsiTheme="minorHAnsi" w:cstheme="minorBidi"/>
              <w:noProof/>
              <w:lang w:eastAsia="sv-SE"/>
            </w:rPr>
          </w:pPr>
          <w:hyperlink w:anchor="_Toc484088234" w:history="1">
            <w:r w:rsidRPr="00582949">
              <w:rPr>
                <w:rStyle w:val="Hyperlnk"/>
                <w:noProof/>
                <w:lang w:val="en-GB"/>
              </w:rPr>
              <w:t>10.</w:t>
            </w:r>
            <w:r>
              <w:rPr>
                <w:rFonts w:asciiTheme="minorHAnsi" w:eastAsiaTheme="minorEastAsia" w:hAnsiTheme="minorHAnsi" w:cstheme="minorBidi"/>
                <w:noProof/>
                <w:lang w:eastAsia="sv-SE"/>
              </w:rPr>
              <w:tab/>
            </w:r>
            <w:r w:rsidRPr="00582949">
              <w:rPr>
                <w:rStyle w:val="Hyperlnk"/>
                <w:noProof/>
                <w:lang w:val="en-GB"/>
              </w:rPr>
              <w:t>New Psychoactive Substances b)Proposal for a Directive of the European Parliament and of the Council amending Council Framework Decision 2004/757/JHA of 25 October 2004 laying down minimum provisions on the constituent elements of criminal acts and penalties in the field of illicit drug trafficking, as regards the definition of drug (First reading)</w:t>
            </w:r>
            <w:r>
              <w:rPr>
                <w:noProof/>
                <w:webHidden/>
              </w:rPr>
              <w:tab/>
            </w:r>
            <w:r>
              <w:rPr>
                <w:noProof/>
                <w:webHidden/>
              </w:rPr>
              <w:fldChar w:fldCharType="begin"/>
            </w:r>
            <w:r>
              <w:rPr>
                <w:noProof/>
                <w:webHidden/>
              </w:rPr>
              <w:instrText xml:space="preserve"> PAGEREF _Toc484088234 \h </w:instrText>
            </w:r>
            <w:r>
              <w:rPr>
                <w:noProof/>
                <w:webHidden/>
              </w:rPr>
            </w:r>
            <w:r>
              <w:rPr>
                <w:noProof/>
                <w:webHidden/>
              </w:rPr>
              <w:fldChar w:fldCharType="separate"/>
            </w:r>
            <w:r>
              <w:rPr>
                <w:noProof/>
                <w:webHidden/>
              </w:rPr>
              <w:t>13</w:t>
            </w:r>
            <w:r>
              <w:rPr>
                <w:noProof/>
                <w:webHidden/>
              </w:rPr>
              <w:fldChar w:fldCharType="end"/>
            </w:r>
          </w:hyperlink>
        </w:p>
        <w:p w14:paraId="07DBA730" w14:textId="77777777" w:rsidR="00287A7B" w:rsidRDefault="00287A7B">
          <w:pPr>
            <w:pStyle w:val="Innehll1"/>
            <w:tabs>
              <w:tab w:val="left" w:pos="660"/>
              <w:tab w:val="right" w:leader="dot" w:pos="9062"/>
            </w:tabs>
            <w:rPr>
              <w:rFonts w:asciiTheme="minorHAnsi" w:eastAsiaTheme="minorEastAsia" w:hAnsiTheme="minorHAnsi" w:cstheme="minorBidi"/>
              <w:noProof/>
              <w:lang w:eastAsia="sv-SE"/>
            </w:rPr>
          </w:pPr>
          <w:hyperlink w:anchor="_Toc484088235" w:history="1">
            <w:r w:rsidRPr="00582949">
              <w:rPr>
                <w:rStyle w:val="Hyperlnk"/>
                <w:noProof/>
                <w:lang w:val="en-GB"/>
              </w:rPr>
              <w:t>11.</w:t>
            </w:r>
            <w:r>
              <w:rPr>
                <w:rFonts w:asciiTheme="minorHAnsi" w:eastAsiaTheme="minorEastAsia" w:hAnsiTheme="minorHAnsi" w:cstheme="minorBidi"/>
                <w:noProof/>
                <w:lang w:eastAsia="sv-SE"/>
              </w:rPr>
              <w:tab/>
            </w:r>
            <w:r w:rsidRPr="00582949">
              <w:rPr>
                <w:rStyle w:val="Hyperlnk"/>
                <w:noProof/>
                <w:lang w:val="en-GB"/>
              </w:rPr>
              <w:t>Draft Council Conclusions on the Eurojust Annual Report 2016</w:t>
            </w:r>
            <w:r>
              <w:rPr>
                <w:noProof/>
                <w:webHidden/>
              </w:rPr>
              <w:tab/>
            </w:r>
            <w:r>
              <w:rPr>
                <w:noProof/>
                <w:webHidden/>
              </w:rPr>
              <w:fldChar w:fldCharType="begin"/>
            </w:r>
            <w:r>
              <w:rPr>
                <w:noProof/>
                <w:webHidden/>
              </w:rPr>
              <w:instrText xml:space="preserve"> PAGEREF _Toc484088235 \h </w:instrText>
            </w:r>
            <w:r>
              <w:rPr>
                <w:noProof/>
                <w:webHidden/>
              </w:rPr>
            </w:r>
            <w:r>
              <w:rPr>
                <w:noProof/>
                <w:webHidden/>
              </w:rPr>
              <w:fldChar w:fldCharType="separate"/>
            </w:r>
            <w:r>
              <w:rPr>
                <w:noProof/>
                <w:webHidden/>
              </w:rPr>
              <w:t>14</w:t>
            </w:r>
            <w:r>
              <w:rPr>
                <w:noProof/>
                <w:webHidden/>
              </w:rPr>
              <w:fldChar w:fldCharType="end"/>
            </w:r>
          </w:hyperlink>
        </w:p>
        <w:p w14:paraId="10A97F0F" w14:textId="77777777" w:rsidR="00287A7B" w:rsidRDefault="00287A7B">
          <w:pPr>
            <w:pStyle w:val="Innehll1"/>
            <w:tabs>
              <w:tab w:val="left" w:pos="660"/>
              <w:tab w:val="right" w:leader="dot" w:pos="9062"/>
            </w:tabs>
            <w:rPr>
              <w:rFonts w:asciiTheme="minorHAnsi" w:eastAsiaTheme="minorEastAsia" w:hAnsiTheme="minorHAnsi" w:cstheme="minorBidi"/>
              <w:noProof/>
              <w:lang w:eastAsia="sv-SE"/>
            </w:rPr>
          </w:pPr>
          <w:hyperlink w:anchor="_Toc484088236" w:history="1">
            <w:r w:rsidRPr="00582949">
              <w:rPr>
                <w:rStyle w:val="Hyperlnk"/>
                <w:noProof/>
                <w:lang w:val="en-GB"/>
              </w:rPr>
              <w:t>12.</w:t>
            </w:r>
            <w:r>
              <w:rPr>
                <w:rFonts w:asciiTheme="minorHAnsi" w:eastAsiaTheme="minorEastAsia" w:hAnsiTheme="minorHAnsi" w:cstheme="minorBidi"/>
                <w:noProof/>
                <w:lang w:eastAsia="sv-SE"/>
              </w:rPr>
              <w:tab/>
            </w:r>
            <w:r w:rsidRPr="00582949">
              <w:rPr>
                <w:rStyle w:val="Hyperlnk"/>
                <w:noProof/>
                <w:lang w:val="en-GB"/>
              </w:rPr>
              <w:t>Draft Council Decision amending Decision (CFSP) 2016/849 concerning restrictive measures against the Democratic People's Republic of Korea</w:t>
            </w:r>
            <w:r>
              <w:rPr>
                <w:noProof/>
                <w:webHidden/>
              </w:rPr>
              <w:tab/>
            </w:r>
            <w:r>
              <w:rPr>
                <w:noProof/>
                <w:webHidden/>
              </w:rPr>
              <w:fldChar w:fldCharType="begin"/>
            </w:r>
            <w:r>
              <w:rPr>
                <w:noProof/>
                <w:webHidden/>
              </w:rPr>
              <w:instrText xml:space="preserve"> PAGEREF _Toc484088236 \h </w:instrText>
            </w:r>
            <w:r>
              <w:rPr>
                <w:noProof/>
                <w:webHidden/>
              </w:rPr>
            </w:r>
            <w:r>
              <w:rPr>
                <w:noProof/>
                <w:webHidden/>
              </w:rPr>
              <w:fldChar w:fldCharType="separate"/>
            </w:r>
            <w:r>
              <w:rPr>
                <w:noProof/>
                <w:webHidden/>
              </w:rPr>
              <w:t>15</w:t>
            </w:r>
            <w:r>
              <w:rPr>
                <w:noProof/>
                <w:webHidden/>
              </w:rPr>
              <w:fldChar w:fldCharType="end"/>
            </w:r>
          </w:hyperlink>
        </w:p>
        <w:p w14:paraId="3A7A736B" w14:textId="20A55359" w:rsidR="00CA66F1" w:rsidRDefault="004C4C25" w:rsidP="00287A7B">
          <w:pPr>
            <w:ind w:left="0"/>
          </w:pPr>
          <w:r>
            <w:rPr>
              <w:b/>
              <w:bCs/>
              <w:noProof/>
            </w:rPr>
            <w:fldChar w:fldCharType="end"/>
          </w:r>
        </w:p>
        <w:bookmarkStart w:id="0" w:name="_GoBack" w:displacedByCustomXml="next"/>
        <w:bookmarkEnd w:id="0" w:displacedByCustomXml="next"/>
      </w:sdtContent>
    </w:sdt>
    <w:bookmarkStart w:id="1" w:name="_Toc364854645" w:displacedByCustomXml="prev"/>
    <w:p w14:paraId="3A7A736C" w14:textId="77777777" w:rsidR="00CA66F1" w:rsidRPr="002F56F8" w:rsidRDefault="004C4C25" w:rsidP="00CA66F1">
      <w:pPr>
        <w:pStyle w:val="Rubrik1"/>
        <w:rPr>
          <w:lang w:val="en-GB"/>
        </w:rPr>
      </w:pPr>
      <w:bookmarkStart w:id="2" w:name="_Toc484088225"/>
      <w:r w:rsidRPr="002F56F8">
        <w:rPr>
          <w:noProof/>
          <w:lang w:val="en-GB"/>
        </w:rPr>
        <w:t>Transparency - Public access to documents</w:t>
      </w:r>
      <w:r w:rsidRPr="002F56F8">
        <w:rPr>
          <w:noProof/>
          <w:lang w:val="en-GB"/>
        </w:rPr>
        <w:br/>
        <w:t>Confirmatory application No 11/c/01/17</w:t>
      </w:r>
      <w:bookmarkEnd w:id="2"/>
    </w:p>
    <w:p w14:paraId="3A7A736D" w14:textId="77777777" w:rsidR="00CA66F1" w:rsidRPr="002F56F8" w:rsidRDefault="004C4C25" w:rsidP="00CA66F1">
      <w:r w:rsidRPr="003741A6">
        <w:br/>
      </w:r>
      <w:r w:rsidRPr="002F56F8">
        <w:rPr>
          <w:noProof/>
        </w:rPr>
        <w:t>7948</w:t>
      </w:r>
      <w:r w:rsidRPr="002F56F8">
        <w:t>/17 INF 66 API 50</w:t>
      </w:r>
    </w:p>
    <w:p w14:paraId="3A7A736E" w14:textId="77777777" w:rsidR="00CA66F1" w:rsidRDefault="004C4C25" w:rsidP="00CA66F1">
      <w:r>
        <w:rPr>
          <w:b/>
        </w:rPr>
        <w:t>Ansvarigt statsråd</w:t>
      </w:r>
      <w:r>
        <w:rPr>
          <w:b/>
        </w:rPr>
        <w:br/>
      </w:r>
      <w:r>
        <w:rPr>
          <w:noProof/>
        </w:rPr>
        <w:t>Morgan</w:t>
      </w:r>
      <w:r>
        <w:t xml:space="preserve"> Johansson</w:t>
      </w:r>
    </w:p>
    <w:p w14:paraId="3A7A736F" w14:textId="77777777" w:rsidR="00CA66F1" w:rsidRDefault="004C4C25" w:rsidP="00CA66F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370"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371"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372"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373"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374"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375"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376"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377"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378" w14:textId="26FC753D" w:rsidR="00CA66F1" w:rsidRDefault="004C4C25" w:rsidP="00CA66F1">
      <w:r>
        <w:instrText>"</w:instrText>
      </w:r>
      <w:r>
        <w:rPr>
          <w:b/>
        </w:rPr>
        <w:instrText xml:space="preserve"> </w:instrText>
      </w:r>
      <w:r>
        <w:rPr>
          <w:b/>
        </w:rPr>
        <w:fldChar w:fldCharType="end"/>
      </w:r>
      <w:r w:rsidRPr="00B44CE2">
        <w:rPr>
          <w:b/>
        </w:rPr>
        <w:t>Annotering</w:t>
      </w:r>
      <w:r>
        <w:rPr>
          <w:b/>
        </w:rPr>
        <w:br/>
      </w:r>
      <w:r w:rsidRPr="004C4C25">
        <w:t>Föranleder ingen annotering.</w:t>
      </w:r>
      <w:r>
        <w:rPr>
          <w:b/>
        </w:rPr>
        <w:br/>
      </w:r>
    </w:p>
    <w:p w14:paraId="3A7A7379" w14:textId="77777777" w:rsidR="00CA66F1" w:rsidRPr="002F56F8" w:rsidRDefault="004C4C25" w:rsidP="00CA66F1">
      <w:pPr>
        <w:pStyle w:val="Rubrik1"/>
        <w:rPr>
          <w:lang w:val="en-GB"/>
        </w:rPr>
      </w:pPr>
      <w:bookmarkStart w:id="3" w:name="_Toc484088226"/>
      <w:r w:rsidRPr="002F56F8">
        <w:rPr>
          <w:noProof/>
          <w:lang w:val="en-GB"/>
        </w:rPr>
        <w:t>Draft amending budget No 2 to the general budget for 2017: Entering the surplus of the financial year 2016</w:t>
      </w:r>
      <w:bookmarkEnd w:id="3"/>
    </w:p>
    <w:p w14:paraId="3A7A737A" w14:textId="514FDFE2" w:rsidR="00CA66F1" w:rsidRPr="002F56F8" w:rsidRDefault="00EE7587" w:rsidP="00EE7587">
      <w:r w:rsidRPr="003741A6">
        <w:rPr>
          <w:noProof/>
        </w:rPr>
        <w:br/>
      </w:r>
      <w:r w:rsidR="004C4C25" w:rsidRPr="002F56F8">
        <w:rPr>
          <w:noProof/>
        </w:rPr>
        <w:t>9436</w:t>
      </w:r>
      <w:r w:rsidR="004C4C25" w:rsidRPr="002F56F8">
        <w:t>/17 FIN 315 PE-L 20</w:t>
      </w:r>
    </w:p>
    <w:p w14:paraId="3A7A737B" w14:textId="77777777" w:rsidR="00CA66F1" w:rsidRDefault="004C4C25" w:rsidP="00CA66F1">
      <w:r>
        <w:rPr>
          <w:b/>
        </w:rPr>
        <w:t>Ansvarigt statsråd</w:t>
      </w:r>
      <w:r>
        <w:rPr>
          <w:b/>
        </w:rPr>
        <w:br/>
      </w:r>
      <w:r>
        <w:rPr>
          <w:noProof/>
        </w:rPr>
        <w:t>Magdalena</w:t>
      </w:r>
      <w:r>
        <w:t xml:space="preserve"> Andersson</w:t>
      </w:r>
    </w:p>
    <w:p w14:paraId="3A7A737C" w14:textId="77777777" w:rsidR="00CA66F1" w:rsidRDefault="004C4C25" w:rsidP="00CA66F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37D"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37E"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37F"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380"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381"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382"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383"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384"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385" w14:textId="687EC5B9" w:rsidR="00CA66F1" w:rsidRDefault="004C4C25" w:rsidP="00CA66F1">
      <w:r>
        <w:instrText>"</w:instrText>
      </w:r>
      <w:r>
        <w:rPr>
          <w:b/>
        </w:rPr>
        <w:instrText xml:space="preserve"> </w:instrText>
      </w:r>
      <w:r>
        <w:rPr>
          <w:b/>
        </w:rPr>
        <w:fldChar w:fldCharType="end"/>
      </w:r>
      <w:r w:rsidRPr="00B44CE2">
        <w:rPr>
          <w:b/>
        </w:rPr>
        <w:t>Annotering</w:t>
      </w:r>
    </w:p>
    <w:p w14:paraId="3A7A7386" w14:textId="760384F4" w:rsidR="00564BB4" w:rsidRDefault="004C4C25">
      <w:pPr>
        <w:spacing w:after="280" w:afterAutospacing="1"/>
      </w:pPr>
      <w:r>
        <w:rPr>
          <w:b/>
          <w:bCs/>
        </w:rPr>
        <w:t>Avsikt med behandlingen i rådet:</w:t>
      </w:r>
      <w:r>
        <w:t xml:space="preserve"> Rådet föreslås godkänna</w:t>
      </w:r>
      <w:r w:rsidR="002F56F8">
        <w:t xml:space="preserve"> förslaget till ändringsbudget.</w:t>
      </w:r>
    </w:p>
    <w:p w14:paraId="3A7A7387" w14:textId="3C62F857" w:rsidR="00564BB4" w:rsidRDefault="004C4C25">
      <w:pPr>
        <w:spacing w:after="280" w:afterAutospacing="1"/>
      </w:pPr>
      <w:r>
        <w:rPr>
          <w:b/>
          <w:bCs/>
        </w:rPr>
        <w:t>Hur regeringen ställer sig till den blivande A-punkten:</w:t>
      </w:r>
      <w:r>
        <w:t xml:space="preserve"> Regeringen</w:t>
      </w:r>
      <w:r w:rsidR="002F56F8">
        <w:t xml:space="preserve"> kan godkänna ändringsbudgeten.</w:t>
      </w:r>
    </w:p>
    <w:p w14:paraId="3A7A7388" w14:textId="578622A3" w:rsidR="00564BB4" w:rsidRDefault="004C4C25">
      <w:pPr>
        <w:spacing w:after="280" w:afterAutospacing="1"/>
      </w:pPr>
      <w:r>
        <w:rPr>
          <w:b/>
          <w:bCs/>
        </w:rPr>
        <w:t>Bakgrund:</w:t>
      </w:r>
      <w:r>
        <w:t xml:space="preserve"> Kommissionen har presenterat ett förslag till ändringsbudget för 2017 i linje med artikel 18.3 i budgetförordningen. Överskottet från 2016 uppgår till 6 405 miljoner euro. Överskottet förs upp som inkomst i 2017 års budget. (De senaste tio åren har saldot på EU:s budget visat på överskott.)</w:t>
      </w:r>
      <w:r>
        <w:br/>
      </w:r>
      <w:r>
        <w:br/>
      </w:r>
    </w:p>
    <w:p w14:paraId="3A7A7389" w14:textId="77777777" w:rsidR="00CA66F1" w:rsidRDefault="00CA66F1">
      <w:pPr>
        <w:spacing w:after="280" w:afterAutospacing="1"/>
        <w:rPr>
          <w:noProof/>
        </w:rPr>
      </w:pPr>
    </w:p>
    <w:p w14:paraId="5E5F5C31" w14:textId="666E2BBF" w:rsidR="002F56F8" w:rsidRDefault="002F56F8">
      <w:pPr>
        <w:spacing w:after="280" w:afterAutospacing="1"/>
        <w:rPr>
          <w:noProof/>
        </w:rPr>
      </w:pPr>
    </w:p>
    <w:p w14:paraId="4CEE20D3" w14:textId="77777777" w:rsidR="002F56F8" w:rsidRDefault="002F56F8">
      <w:pPr>
        <w:spacing w:after="280" w:afterAutospacing="1"/>
        <w:rPr>
          <w:noProof/>
        </w:rPr>
      </w:pPr>
    </w:p>
    <w:p w14:paraId="52493579" w14:textId="77777777" w:rsidR="002F56F8" w:rsidRDefault="002F56F8">
      <w:pPr>
        <w:spacing w:after="280" w:afterAutospacing="1"/>
        <w:rPr>
          <w:noProof/>
        </w:rPr>
      </w:pPr>
    </w:p>
    <w:p w14:paraId="5263A349" w14:textId="77777777" w:rsidR="002F56F8" w:rsidRDefault="002F56F8">
      <w:pPr>
        <w:spacing w:after="280" w:afterAutospacing="1"/>
        <w:rPr>
          <w:noProof/>
        </w:rPr>
      </w:pPr>
    </w:p>
    <w:p w14:paraId="3A7A738A" w14:textId="77777777" w:rsidR="00CA66F1" w:rsidRPr="002F56F8" w:rsidRDefault="004C4C25" w:rsidP="00CA66F1">
      <w:pPr>
        <w:pStyle w:val="Rubrik1"/>
        <w:rPr>
          <w:lang w:val="en-GB"/>
        </w:rPr>
      </w:pPr>
      <w:bookmarkStart w:id="4" w:name="_Toc484088227"/>
      <w:r w:rsidRPr="002F56F8">
        <w:rPr>
          <w:noProof/>
          <w:lang w:val="en-GB"/>
        </w:rPr>
        <w:t>EU strategic approach to international cultural relations</w:t>
      </w:r>
      <w:r w:rsidRPr="002F56F8">
        <w:rPr>
          <w:noProof/>
          <w:lang w:val="en-GB"/>
        </w:rPr>
        <w:br/>
        <w:t>Activation of the Friends of the Presidency Group and Terms of Reference</w:t>
      </w:r>
      <w:bookmarkEnd w:id="4"/>
    </w:p>
    <w:p w14:paraId="3A7A738B" w14:textId="77777777" w:rsidR="00CA66F1" w:rsidRDefault="004C4C25" w:rsidP="00CA66F1">
      <w:pPr>
        <w:rPr>
          <w:lang w:val="en-US"/>
        </w:rPr>
      </w:pPr>
      <w:r>
        <w:rPr>
          <w:lang w:val="en-US"/>
        </w:rPr>
        <w:br/>
      </w:r>
      <w:r>
        <w:rPr>
          <w:noProof/>
          <w:lang w:val="en-US"/>
        </w:rPr>
        <w:t>9676</w:t>
      </w:r>
      <w:r>
        <w:rPr>
          <w:lang w:val="en-US"/>
        </w:rPr>
        <w:t xml:space="preserve">/17 CULT 79 RELEX 458 DEVGEN 119 COMPET 448 </w:t>
      </w:r>
      <w:r>
        <w:rPr>
          <w:lang w:val="en-US"/>
        </w:rPr>
        <w:br/>
        <w:t>ENFOCUSTOM 140 EDUC 270 COHOM 70</w:t>
      </w:r>
    </w:p>
    <w:p w14:paraId="3A7A738C" w14:textId="77777777" w:rsidR="00CA66F1" w:rsidRDefault="004C4C25" w:rsidP="00CA66F1">
      <w:r>
        <w:rPr>
          <w:b/>
        </w:rPr>
        <w:t>Ansvarigt statsråd</w:t>
      </w:r>
      <w:r>
        <w:rPr>
          <w:b/>
        </w:rPr>
        <w:br/>
      </w:r>
      <w:r>
        <w:rPr>
          <w:noProof/>
        </w:rPr>
        <w:t>Alice</w:t>
      </w:r>
      <w:r>
        <w:t xml:space="preserve"> Bah Kuhnke</w:t>
      </w:r>
    </w:p>
    <w:p w14:paraId="3A7A738D" w14:textId="77777777" w:rsidR="00CA66F1" w:rsidRDefault="004C4C25" w:rsidP="00CA66F1">
      <w:r>
        <w:rPr>
          <w:b/>
        </w:rPr>
        <w:fldChar w:fldCharType="begin"/>
      </w:r>
      <w:r>
        <w:rPr>
          <w:b/>
        </w:rPr>
        <w:instrText xml:space="preserve"> IF "2017-05-17" = "-" </w:instrText>
      </w:r>
      <w:r>
        <w:rPr>
          <w:b/>
        </w:rPr>
        <w:fldChar w:fldCharType="begin"/>
      </w:r>
      <w:r>
        <w:rPr>
          <w:b/>
        </w:rPr>
        <w:instrText xml:space="preserve"> IF "2017-05-21" = "-" </w:instrText>
      </w:r>
      <w:r>
        <w:rPr>
          <w:b/>
        </w:rPr>
        <w:fldChar w:fldCharType="begin"/>
      </w:r>
      <w:r>
        <w:rPr>
          <w:b/>
        </w:rPr>
        <w:instrText xml:space="preserve"> IF "2017-05-14"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2017-05-17</w:instrText>
      </w:r>
    </w:p>
    <w:p w14:paraId="3A7A738E" w14:textId="77777777" w:rsidR="00CA66F1" w:rsidRDefault="004C4C25" w:rsidP="00CA66F1">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2017-05-17</w:instrText>
      </w:r>
    </w:p>
    <w:p w14:paraId="3A7A738F" w14:textId="77777777" w:rsidR="00CA66F1" w:rsidRDefault="004C4C25" w:rsidP="00CA66F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2017-05-17</w:instrText>
      </w:r>
    </w:p>
    <w:p w14:paraId="3A7A7390" w14:textId="77777777" w:rsidR="00CA66F1" w:rsidRDefault="004C4C25" w:rsidP="00CA66F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2017-05-17</w:instrText>
      </w:r>
    </w:p>
    <w:p w14:paraId="3A7A7391" w14:textId="77777777" w:rsidR="00CA66F1" w:rsidRDefault="004C4C25" w:rsidP="00CA66F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2017-05-17</w:instrText>
      </w:r>
    </w:p>
    <w:p w14:paraId="3A7A7392" w14:textId="77777777" w:rsidR="00CA66F1" w:rsidRDefault="004C4C25" w:rsidP="00CA66F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2017-05-17</w:t>
      </w:r>
    </w:p>
    <w:p w14:paraId="3A7A7393" w14:textId="77777777" w:rsidR="00CA66F1" w:rsidRDefault="004C4C25" w:rsidP="00CA66F1">
      <w:pPr>
        <w:rPr>
          <w:b/>
        </w:rPr>
      </w:pPr>
      <w:r>
        <w:rPr>
          <w:b/>
        </w:rPr>
        <w:fldChar w:fldCharType="end"/>
      </w:r>
      <w:r>
        <w:rPr>
          <w:b/>
        </w:rPr>
        <w:fldChar w:fldCharType="begin"/>
      </w:r>
      <w:r>
        <w:rPr>
          <w:b/>
        </w:rPr>
        <w:instrText xml:space="preserve"> IF "2017-05-17" = "-" </w:instrText>
      </w:r>
      <w:r>
        <w:rPr>
          <w:b/>
        </w:rPr>
        <w:fldChar w:fldCharType="begin"/>
      </w:r>
      <w:r>
        <w:rPr>
          <w:b/>
        </w:rPr>
        <w:instrText xml:space="preserve"> IF "2017-05-21" = "-" </w:instrText>
      </w:r>
      <w:r>
        <w:rPr>
          <w:b/>
        </w:rPr>
        <w:fldChar w:fldCharType="begin"/>
      </w:r>
      <w:r>
        <w:rPr>
          <w:b/>
        </w:rPr>
        <w:instrText xml:space="preserve"> IF "2017-05-14" = "-" "" "Tidigare behandlat i </w:instrText>
      </w:r>
      <w:r w:rsidRPr="00643D86">
        <w:rPr>
          <w:b/>
        </w:rPr>
        <w:instrText>råde</w:instrText>
      </w:r>
      <w:r>
        <w:rPr>
          <w:b/>
        </w:rPr>
        <w:instrText xml:space="preserve">t </w:instrText>
      </w:r>
      <w:r>
        <w:rPr>
          <w:b/>
        </w:rPr>
        <w:br/>
      </w:r>
      <w:r w:rsidRPr="002F0461">
        <w:instrText>2017-05-21</w:instrText>
      </w:r>
    </w:p>
    <w:p w14:paraId="3A7A7394" w14:textId="77777777" w:rsidR="00CA66F1" w:rsidRDefault="004C4C25" w:rsidP="00CA66F1">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2017-05-21</w:instrText>
      </w:r>
    </w:p>
    <w:p w14:paraId="3A7A7395" w14:textId="77777777" w:rsidR="00564BB4" w:rsidRDefault="004C4C25" w:rsidP="00CA66F1">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2017-05-21</w:instrText>
      </w:r>
    </w:p>
    <w:p w14:paraId="3A7A7396" w14:textId="77777777" w:rsidR="00CA66F1" w:rsidRDefault="004C4C25" w:rsidP="00CA66F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2017-05-21</w:instrText>
      </w:r>
    </w:p>
    <w:p w14:paraId="3A7A7397" w14:textId="77777777" w:rsidR="00564BB4" w:rsidRDefault="004C4C25" w:rsidP="00CA66F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2017-05-21</w:instrText>
      </w:r>
    </w:p>
    <w:p w14:paraId="3A7A7398" w14:textId="77777777" w:rsidR="00CA66F1" w:rsidRDefault="004C4C25" w:rsidP="00CA66F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2017-05-21</w:t>
      </w:r>
    </w:p>
    <w:p w14:paraId="3A7A7399" w14:textId="77777777" w:rsidR="00564BB4" w:rsidRDefault="004C4C25" w:rsidP="00CA66F1">
      <w:pPr>
        <w:rPr>
          <w:b/>
        </w:rPr>
      </w:pPr>
      <w:r>
        <w:rPr>
          <w:b/>
        </w:rPr>
        <w:fldChar w:fldCharType="end"/>
      </w:r>
      <w:r>
        <w:rPr>
          <w:b/>
        </w:rPr>
        <w:fldChar w:fldCharType="begin"/>
      </w:r>
      <w:r>
        <w:rPr>
          <w:b/>
        </w:rPr>
        <w:instrText xml:space="preserve"> IF "2017-05-17" = "-" </w:instrText>
      </w:r>
      <w:r>
        <w:rPr>
          <w:b/>
        </w:rPr>
        <w:fldChar w:fldCharType="begin"/>
      </w:r>
      <w:r>
        <w:rPr>
          <w:b/>
        </w:rPr>
        <w:instrText xml:space="preserve"> IF "2017-05-21" = "-" </w:instrText>
      </w:r>
      <w:r>
        <w:rPr>
          <w:b/>
        </w:rPr>
        <w:fldChar w:fldCharType="begin"/>
      </w:r>
      <w:r>
        <w:rPr>
          <w:b/>
        </w:rPr>
        <w:instrText xml:space="preserve"> IF "2017-05-14" = "-" "" "Tidigare behandlat i utskottet </w:instrText>
      </w:r>
      <w:r>
        <w:rPr>
          <w:b/>
        </w:rPr>
        <w:br/>
      </w:r>
      <w:r w:rsidRPr="002F0461">
        <w:instrText>2017-05-14</w:instrText>
      </w:r>
    </w:p>
    <w:p w14:paraId="3A7A739A" w14:textId="77777777" w:rsidR="00CA66F1" w:rsidRDefault="004C4C25" w:rsidP="00CA66F1">
      <w:r>
        <w:instrText>"</w:instrText>
      </w:r>
      <w:r>
        <w:rPr>
          <w:b/>
        </w:rPr>
        <w:instrText xml:space="preserve"> </w:instrText>
      </w:r>
      <w:r>
        <w:rPr>
          <w:b/>
        </w:rPr>
        <w:fldChar w:fldCharType="separate"/>
      </w:r>
      <w:r>
        <w:rPr>
          <w:b/>
        </w:rPr>
        <w:instrText xml:space="preserve">Tidigare behandlat i utskottet </w:instrText>
      </w:r>
      <w:r>
        <w:rPr>
          <w:b/>
        </w:rPr>
        <w:br/>
      </w:r>
      <w:r w:rsidRPr="002F0461">
        <w:instrText>2017-05-14</w:instrText>
      </w:r>
    </w:p>
    <w:p w14:paraId="3A7A739B" w14:textId="77777777" w:rsidR="00564BB4" w:rsidRDefault="004C4C25" w:rsidP="00CA66F1">
      <w:pPr>
        <w:rPr>
          <w:b/>
        </w:rPr>
      </w:pPr>
      <w:r>
        <w:rPr>
          <w:b/>
        </w:rPr>
        <w:fldChar w:fldCharType="end"/>
      </w:r>
      <w:r>
        <w:rPr>
          <w:b/>
        </w:rPr>
        <w:instrText xml:space="preserve"> "Tidigare behandlat i utskottet</w:instrText>
      </w:r>
      <w:r>
        <w:rPr>
          <w:b/>
        </w:rPr>
        <w:br/>
      </w:r>
      <w:r w:rsidRPr="002F0461">
        <w:instrText>2017-05-14</w:instrText>
      </w:r>
    </w:p>
    <w:p w14:paraId="3A7A739C" w14:textId="77777777" w:rsidR="00CA66F1" w:rsidRDefault="004C4C25" w:rsidP="00CA66F1">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2017-05-14</w:instrText>
      </w:r>
    </w:p>
    <w:p w14:paraId="3A7A739D" w14:textId="77777777" w:rsidR="00564BB4" w:rsidRDefault="004C4C25" w:rsidP="00CA66F1">
      <w:pPr>
        <w:rPr>
          <w:b/>
        </w:rPr>
      </w:pPr>
      <w:r>
        <w:rPr>
          <w:b/>
        </w:rPr>
        <w:fldChar w:fldCharType="end"/>
      </w:r>
      <w:r>
        <w:rPr>
          <w:b/>
        </w:rPr>
        <w:instrText xml:space="preserve">  "Tidigare behandlat i utskottet</w:instrText>
      </w:r>
      <w:r>
        <w:rPr>
          <w:b/>
        </w:rPr>
        <w:br/>
      </w:r>
      <w:r>
        <w:instrText>2017-05-14</w:instrText>
      </w:r>
    </w:p>
    <w:p w14:paraId="3A7A739E" w14:textId="77777777" w:rsidR="00CA66F1" w:rsidRDefault="004C4C25" w:rsidP="00CA66F1">
      <w:r>
        <w:instrText>"</w:instrText>
      </w:r>
      <w:r>
        <w:rPr>
          <w:b/>
        </w:rPr>
        <w:instrText xml:space="preserve"> </w:instrText>
      </w:r>
      <w:r>
        <w:rPr>
          <w:b/>
        </w:rPr>
        <w:fldChar w:fldCharType="separate"/>
      </w:r>
      <w:r>
        <w:rPr>
          <w:b/>
        </w:rPr>
        <w:t>Tidigare behandlat i utskottet</w:t>
      </w:r>
      <w:r>
        <w:rPr>
          <w:b/>
        </w:rPr>
        <w:br/>
      </w:r>
      <w:r>
        <w:t>2017-05-14</w:t>
      </w:r>
    </w:p>
    <w:p w14:paraId="3A7A739F" w14:textId="118C7B85" w:rsidR="00564BB4" w:rsidRDefault="004C4C25" w:rsidP="00CA66F1">
      <w:pPr>
        <w:rPr>
          <w:b/>
        </w:rPr>
      </w:pPr>
      <w:r>
        <w:rPr>
          <w:b/>
        </w:rPr>
        <w:fldChar w:fldCharType="end"/>
      </w:r>
      <w:r w:rsidRPr="00B44CE2">
        <w:rPr>
          <w:b/>
        </w:rPr>
        <w:t>Annotering</w:t>
      </w:r>
    </w:p>
    <w:p w14:paraId="3A7A73A0" w14:textId="70727209" w:rsidR="00564BB4" w:rsidRDefault="004C4C25">
      <w:pPr>
        <w:spacing w:after="280" w:afterAutospacing="1"/>
      </w:pPr>
      <w:r>
        <w:rPr>
          <w:b/>
          <w:bCs/>
        </w:rPr>
        <w:t>Avsikt med behandlingen i rådet:</w:t>
      </w:r>
      <w:r>
        <w:t xml:space="preserve"> Rådet förväntas besluta om inrättandet av en Ordförandeskapets</w:t>
      </w:r>
      <w:r w:rsidR="00CA66F1">
        <w:t xml:space="preserve"> vänner-</w:t>
      </w:r>
      <w:r w:rsidR="002F56F8">
        <w:t xml:space="preserve">grupp och dess mandat. </w:t>
      </w:r>
    </w:p>
    <w:p w14:paraId="3A7A73A1" w14:textId="2E174936" w:rsidR="00564BB4" w:rsidRDefault="004C4C25">
      <w:pPr>
        <w:spacing w:after="280" w:afterAutospacing="1"/>
      </w:pPr>
      <w:r>
        <w:rPr>
          <w:b/>
          <w:bCs/>
        </w:rPr>
        <w:t>Hur regeringen ställer sig till den blivande A-punkten:</w:t>
      </w:r>
      <w:r>
        <w:t xml:space="preserve"> Regeringen avser att rösta ja till inrättande</w:t>
      </w:r>
      <w:r w:rsidR="002F56F8">
        <w:t xml:space="preserve">t av gruppen och dess uppdrag. </w:t>
      </w:r>
    </w:p>
    <w:p w14:paraId="3A7A73A3" w14:textId="5C9A28EF" w:rsidR="00564BB4" w:rsidRDefault="004C4C25" w:rsidP="002F56F8">
      <w:pPr>
        <w:spacing w:after="280" w:afterAutospacing="1"/>
      </w:pPr>
      <w:r>
        <w:rPr>
          <w:b/>
          <w:bCs/>
        </w:rPr>
        <w:t>Bakgrund:</w:t>
      </w:r>
      <w:r>
        <w:t xml:space="preserve"> Den 23 maj 2017 antog rådet slutsatser om ett strategiskt förhållningssätt till EU:s internationella kulturella relationer. I slutsatserna rekommenderar rådet a</w:t>
      </w:r>
      <w:r w:rsidR="00CA66F1">
        <w:t>tt en "Ordförandeskapets vänner-</w:t>
      </w:r>
      <w:r>
        <w:t>grupp" inrättas för att fungera som en övergripande plattform för att utarbeta ett integrerat, omfattande och stegvis strategiskt tillvägagångssätt för EU:s internationella kulturella relationer. Gruppens uppdrag har utarbetats inom ramen för rådsarbetsgruppen för kultur.</w:t>
      </w:r>
    </w:p>
    <w:p w14:paraId="3A7A73A4" w14:textId="77777777" w:rsidR="00CA66F1" w:rsidRDefault="00CA66F1">
      <w:pPr>
        <w:spacing w:after="280" w:afterAutospacing="1"/>
        <w:rPr>
          <w:noProof/>
        </w:rPr>
      </w:pPr>
    </w:p>
    <w:p w14:paraId="3A7A73A5" w14:textId="37B74B6A" w:rsidR="00CA66F1" w:rsidRPr="002F56F8" w:rsidRDefault="004C4C25" w:rsidP="00CA66F1">
      <w:pPr>
        <w:pStyle w:val="Rubrik1"/>
        <w:rPr>
          <w:lang w:val="en-GB"/>
        </w:rPr>
      </w:pPr>
      <w:bookmarkStart w:id="5" w:name="_Toc484088228"/>
      <w:r w:rsidRPr="002F56F8">
        <w:rPr>
          <w:noProof/>
          <w:lang w:val="en-GB"/>
        </w:rPr>
        <w:t>Relations with Uzbekistan</w:t>
      </w:r>
      <w:r w:rsidRPr="002F56F8">
        <w:rPr>
          <w:noProof/>
          <w:lang w:val="en-GB"/>
        </w:rPr>
        <w:br/>
      </w:r>
      <w:r>
        <w:rPr>
          <w:noProof/>
          <w:lang w:val="en-GB"/>
        </w:rPr>
        <w:br/>
      </w:r>
      <w:r w:rsidRPr="002F56F8">
        <w:rPr>
          <w:noProof/>
          <w:lang w:val="en-GB"/>
        </w:rPr>
        <w:t xml:space="preserve">a)Draft Council Decision on the signing, on behalf of the European Union and its Member States, and provisional application of the 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 </w:t>
      </w:r>
      <w:r w:rsidR="002F56F8">
        <w:rPr>
          <w:noProof/>
          <w:lang w:val="en-GB"/>
        </w:rPr>
        <w:br/>
      </w:r>
      <w:r w:rsidRPr="002F56F8">
        <w:rPr>
          <w:b w:val="0"/>
          <w:noProof/>
          <w:lang w:val="en-GB"/>
        </w:rPr>
        <w:t>= Adoption</w:t>
      </w:r>
      <w:r w:rsidRPr="002F56F8">
        <w:rPr>
          <w:noProof/>
          <w:lang w:val="en-GB"/>
        </w:rPr>
        <w:t xml:space="preserve"> </w:t>
      </w:r>
      <w:r w:rsidR="002F56F8">
        <w:rPr>
          <w:noProof/>
          <w:lang w:val="en-GB"/>
        </w:rPr>
        <w:br/>
      </w:r>
      <w:r w:rsidRPr="002F56F8">
        <w:rPr>
          <w:noProof/>
          <w:lang w:val="en-GB"/>
        </w:rPr>
        <w:br/>
        <w:t>b)Protocol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w:t>
      </w:r>
      <w:r w:rsidR="002F56F8">
        <w:rPr>
          <w:noProof/>
          <w:lang w:val="en-GB"/>
        </w:rPr>
        <w:t xml:space="preserve"> </w:t>
      </w:r>
      <w:r w:rsidR="002F56F8">
        <w:rPr>
          <w:lang w:val="en-US"/>
        </w:rPr>
        <w:t xml:space="preserve"> </w:t>
      </w:r>
      <w:r w:rsidR="002F56F8" w:rsidRPr="002F56F8">
        <w:rPr>
          <w:b w:val="0"/>
          <w:lang w:val="en-US"/>
        </w:rPr>
        <w:t>= Agreement in principle</w:t>
      </w:r>
      <w:r w:rsidR="002F56F8">
        <w:rPr>
          <w:noProof/>
          <w:lang w:val="en-GB"/>
        </w:rPr>
        <w:br/>
      </w:r>
      <w:r w:rsidRPr="002F56F8">
        <w:rPr>
          <w:noProof/>
          <w:lang w:val="en-GB"/>
        </w:rPr>
        <w:br/>
        <w:t xml:space="preserve">c)Draft Council Decision on the conclusion, on behalf of the European Union and its Member States, of the 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 = Agreement in principle </w:t>
      </w:r>
      <w:r w:rsidRPr="002F56F8">
        <w:rPr>
          <w:b w:val="0"/>
          <w:noProof/>
          <w:lang w:val="en-GB"/>
        </w:rPr>
        <w:t>= Preparation for the request for consent of the European Parliament</w:t>
      </w:r>
      <w:r w:rsidRPr="002F56F8">
        <w:rPr>
          <w:noProof/>
          <w:lang w:val="en-GB"/>
        </w:rPr>
        <w:t xml:space="preserve"> </w:t>
      </w:r>
      <w:r w:rsidR="002F56F8">
        <w:rPr>
          <w:noProof/>
          <w:lang w:val="en-GB"/>
        </w:rPr>
        <w:br/>
      </w:r>
      <w:r w:rsidRPr="002F56F8">
        <w:rPr>
          <w:noProof/>
          <w:lang w:val="en-GB"/>
        </w:rPr>
        <w:br/>
        <w:t xml:space="preserve">d)Draft Council Decision approving the conclusion, by the European Commission, on behalf of the European Atomic Energy Community, of the Protocol to the Partnership and Cooperation Agreement establishing a partnership between the European Communities and their Member States, of the one part, and the Republic of Uzbekistan, of the other part, to take account of the accession of the Republic of Croatia to the European Union </w:t>
      </w:r>
      <w:r w:rsidRPr="002F56F8">
        <w:rPr>
          <w:b w:val="0"/>
          <w:noProof/>
          <w:lang w:val="en-GB"/>
        </w:rPr>
        <w:t>= Adoption</w:t>
      </w:r>
      <w:bookmarkEnd w:id="5"/>
    </w:p>
    <w:p w14:paraId="3A7A73AC" w14:textId="3138B671" w:rsidR="00CA66F1" w:rsidRPr="00EE71CA" w:rsidRDefault="004C4C25" w:rsidP="002F56F8">
      <w:r w:rsidRPr="00287A7B">
        <w:rPr>
          <w:noProof/>
          <w:lang w:val="en-GB"/>
        </w:rPr>
        <w:br/>
      </w:r>
      <w:r w:rsidRPr="00EE71CA">
        <w:rPr>
          <w:noProof/>
        </w:rPr>
        <w:t>9642</w:t>
      </w:r>
      <w:r w:rsidRPr="00EE71CA">
        <w:t>/17 COEST</w:t>
      </w:r>
      <w:r w:rsidR="002F56F8" w:rsidRPr="00EE71CA">
        <w:t xml:space="preserve"> 110 ELARG 41 ATO 25</w:t>
      </w:r>
      <w:r w:rsidR="002F56F8" w:rsidRPr="00EE71CA">
        <w:br/>
      </w:r>
      <w:r w:rsidRPr="00EE71CA">
        <w:t>9016/17 COEST 96 ELARG 33</w:t>
      </w:r>
      <w:r w:rsidRPr="00EE71CA">
        <w:br/>
        <w:t>9079/17 COEST 99 ELARG 36</w:t>
      </w:r>
      <w:r w:rsidRPr="00EE71CA">
        <w:br/>
        <w:t>9021/17 COEST 97 ELARG 34</w:t>
      </w:r>
      <w:r w:rsidRPr="00EE71CA">
        <w:br/>
        <w:t>9191/17 COEST 100 ELARG 37</w:t>
      </w:r>
    </w:p>
    <w:p w14:paraId="3A7A73AD" w14:textId="77777777" w:rsidR="00CA66F1" w:rsidRPr="00EE71CA" w:rsidRDefault="004C4C25" w:rsidP="00CA66F1">
      <w:r w:rsidRPr="00EE71CA">
        <w:rPr>
          <w:b/>
        </w:rPr>
        <w:t>Ansvarigt statsråd</w:t>
      </w:r>
      <w:r w:rsidRPr="00EE71CA">
        <w:rPr>
          <w:b/>
        </w:rPr>
        <w:br/>
      </w:r>
      <w:r w:rsidRPr="00EE71CA">
        <w:rPr>
          <w:noProof/>
        </w:rPr>
        <w:t>Margot</w:t>
      </w:r>
      <w:r w:rsidRPr="00EE71CA">
        <w:t xml:space="preserve"> Wallström </w:t>
      </w:r>
    </w:p>
    <w:p w14:paraId="3A7A73AE" w14:textId="77777777" w:rsidR="00CA66F1" w:rsidRDefault="004C4C25" w:rsidP="00CA66F1">
      <w:r>
        <w:rPr>
          <w:b/>
        </w:rPr>
        <w:fldChar w:fldCharType="begin"/>
      </w:r>
      <w:r w:rsidRPr="002F56F8">
        <w:rPr>
          <w:b/>
          <w:lang w:val="en-US"/>
        </w:rPr>
        <w:instrText xml:space="preserve"> IF "-" </w:instrText>
      </w:r>
      <w:r>
        <w:rPr>
          <w:b/>
        </w:rPr>
        <w:instrText xml:space="preserve">=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3AF"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3B0"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3B1"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3B2"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3B3"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3B4"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3B5"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3B6"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3B7" w14:textId="37D49507" w:rsidR="00CA66F1" w:rsidRDefault="004C4C25" w:rsidP="00CA66F1">
      <w:r>
        <w:instrText>"</w:instrText>
      </w:r>
      <w:r>
        <w:rPr>
          <w:b/>
        </w:rPr>
        <w:instrText xml:space="preserve"> </w:instrText>
      </w:r>
      <w:r>
        <w:rPr>
          <w:b/>
        </w:rPr>
        <w:fldChar w:fldCharType="end"/>
      </w:r>
      <w:r w:rsidRPr="00B44CE2">
        <w:rPr>
          <w:b/>
        </w:rPr>
        <w:t>Annotering</w:t>
      </w:r>
    </w:p>
    <w:p w14:paraId="3A7A73B8" w14:textId="494D66D2" w:rsidR="00564BB4" w:rsidRDefault="004C4C25">
      <w:pPr>
        <w:spacing w:after="280" w:afterAutospacing="1"/>
      </w:pPr>
      <w:r>
        <w:rPr>
          <w:b/>
          <w:bCs/>
        </w:rPr>
        <w:t>Avsikt med behandlingen i rådet:</w:t>
      </w:r>
      <w:r>
        <w:t xml:space="preserve"> Rådet föreslå</w:t>
      </w:r>
      <w:r w:rsidR="002F56F8">
        <w:t xml:space="preserve">s anta ovan nämnda rättsakter. </w:t>
      </w:r>
    </w:p>
    <w:p w14:paraId="3A7A73B9" w14:textId="77777777" w:rsidR="00564BB4" w:rsidRDefault="004C4C25">
      <w:pPr>
        <w:spacing w:after="280" w:afterAutospacing="1"/>
      </w:pPr>
      <w:r>
        <w:rPr>
          <w:b/>
          <w:bCs/>
        </w:rPr>
        <w:t>Hur regeringen ställer sig till den blivande A-punkten:</w:t>
      </w:r>
      <w:r>
        <w:t xml:space="preserve"> Regeringen avser rösta ja. </w:t>
      </w:r>
    </w:p>
    <w:p w14:paraId="3A7A73BA" w14:textId="77777777" w:rsidR="00564BB4" w:rsidRDefault="004C4C25">
      <w:pPr>
        <w:spacing w:after="280" w:afterAutospacing="1"/>
      </w:pPr>
      <w:r>
        <w:rPr>
          <w:b/>
          <w:bCs/>
        </w:rPr>
        <w:t>Bakgrund:</w:t>
      </w:r>
      <w:r>
        <w:t xml:space="preserve"> Med anledning av Kroatiens anslutning till EU antas ovan nämnda rättsakter mellan EU, dess medlemsstater och Uzbekistan för att dessa även ska gälla i förhållande till Kroatien.</w:t>
      </w:r>
      <w:r>
        <w:br/>
      </w:r>
    </w:p>
    <w:p w14:paraId="3A7A73BB" w14:textId="77777777" w:rsidR="00CA66F1" w:rsidRDefault="00CA66F1">
      <w:pPr>
        <w:spacing w:after="280" w:afterAutospacing="1"/>
        <w:rPr>
          <w:noProof/>
        </w:rPr>
      </w:pPr>
    </w:p>
    <w:p w14:paraId="3A7A73BC" w14:textId="77777777" w:rsidR="00CA66F1" w:rsidRPr="002F56F8" w:rsidRDefault="004C4C25" w:rsidP="00CA66F1">
      <w:pPr>
        <w:pStyle w:val="Rubrik1"/>
        <w:rPr>
          <w:lang w:val="en-GB"/>
        </w:rPr>
      </w:pPr>
      <w:bookmarkStart w:id="6" w:name="_Toc484088229"/>
      <w:r w:rsidRPr="002F56F8">
        <w:rPr>
          <w:noProof/>
          <w:lang w:val="en-GB"/>
        </w:rPr>
        <w:t>Draft Council Decision amending Decision 2010/413/CFSP concerning restrictive measures against Iran</w:t>
      </w:r>
      <w:r w:rsidRPr="002F56F8">
        <w:rPr>
          <w:noProof/>
          <w:lang w:val="en-GB"/>
        </w:rPr>
        <w:br/>
        <w:t>and</w:t>
      </w:r>
      <w:r w:rsidRPr="002F56F8">
        <w:rPr>
          <w:noProof/>
          <w:lang w:val="en-GB"/>
        </w:rPr>
        <w:br/>
        <w:t>Draft Council Regulation amending Council Regulation (EU) No 267/2012 concerning restrictive measures against Iran</w:t>
      </w:r>
      <w:bookmarkEnd w:id="6"/>
    </w:p>
    <w:p w14:paraId="3A7A73C2" w14:textId="7049984F" w:rsidR="00CA66F1" w:rsidRPr="002F56F8" w:rsidRDefault="004C4C25" w:rsidP="002F56F8">
      <w:pPr>
        <w:rPr>
          <w:lang w:val="en-GB"/>
        </w:rPr>
      </w:pPr>
      <w:r w:rsidRPr="002F56F8">
        <w:rPr>
          <w:noProof/>
          <w:lang w:val="en-GB"/>
        </w:rPr>
        <w:t>=</w:t>
      </w:r>
      <w:r w:rsidRPr="002F56F8">
        <w:rPr>
          <w:lang w:val="en-GB"/>
        </w:rPr>
        <w:t>Adoption</w:t>
      </w:r>
      <w:r w:rsidRPr="002F56F8">
        <w:rPr>
          <w:lang w:val="en-GB"/>
        </w:rPr>
        <w:br/>
      </w:r>
      <w:r w:rsidR="00EE7587">
        <w:rPr>
          <w:noProof/>
          <w:lang w:val="en-GB"/>
        </w:rPr>
        <w:br/>
      </w:r>
      <w:r w:rsidRPr="002F56F8">
        <w:rPr>
          <w:noProof/>
          <w:lang w:val="en-GB"/>
        </w:rPr>
        <w:t>9461</w:t>
      </w:r>
      <w:r w:rsidRPr="002F56F8">
        <w:rPr>
          <w:lang w:val="en-GB"/>
        </w:rPr>
        <w:t>/17 CORLX 242 CFSP/PESC 438 RELEX 439 CONUN 114</w:t>
      </w:r>
      <w:r w:rsidRPr="002F56F8">
        <w:rPr>
          <w:lang w:val="en-GB"/>
        </w:rPr>
        <w:br/>
        <w:t>MOG 38 CONOP 37 COARM 135 FIN 316</w:t>
      </w:r>
      <w:r w:rsidRPr="002F56F8">
        <w:rPr>
          <w:lang w:val="en-GB"/>
        </w:rPr>
        <w:br/>
        <w:t xml:space="preserve">9117/17 CORLX 227 CFSP/PESC 406 CONUN 103 </w:t>
      </w:r>
      <w:r w:rsidR="002F56F8">
        <w:rPr>
          <w:lang w:val="en-GB"/>
        </w:rPr>
        <w:br/>
      </w:r>
      <w:r w:rsidRPr="002F56F8">
        <w:rPr>
          <w:lang w:val="en-GB"/>
        </w:rPr>
        <w:t xml:space="preserve">MOG 32 </w:t>
      </w:r>
      <w:r w:rsidRPr="002F56F8">
        <w:rPr>
          <w:lang w:val="en-GB"/>
        </w:rPr>
        <w:br/>
        <w:t>CONOP 33 COARM 129 FIN 300</w:t>
      </w:r>
      <w:r w:rsidRPr="002F56F8">
        <w:rPr>
          <w:lang w:val="en-GB"/>
        </w:rPr>
        <w:br/>
        <w:t xml:space="preserve">9154/17 CORLX 231 CFSP/PESC 410 RELEX 400 CONUN 107 </w:t>
      </w:r>
      <w:r w:rsidR="002F56F8">
        <w:rPr>
          <w:lang w:val="en-GB"/>
        </w:rPr>
        <w:br/>
      </w:r>
      <w:r w:rsidRPr="002F56F8">
        <w:rPr>
          <w:lang w:val="en-GB"/>
        </w:rPr>
        <w:t>MOG 35</w:t>
      </w:r>
      <w:r w:rsidRPr="002F56F8">
        <w:rPr>
          <w:lang w:val="en-GB"/>
        </w:rPr>
        <w:br/>
        <w:t>CONOP 35 COARM 131 FIN 302</w:t>
      </w:r>
    </w:p>
    <w:p w14:paraId="3A7A73C3" w14:textId="77777777" w:rsidR="00CA66F1" w:rsidRPr="002F56F8" w:rsidRDefault="004C4C25" w:rsidP="00CA66F1">
      <w:pPr>
        <w:rPr>
          <w:lang w:val="en-GB"/>
        </w:rPr>
      </w:pPr>
      <w:r w:rsidRPr="002F56F8">
        <w:rPr>
          <w:b/>
          <w:lang w:val="en-GB"/>
        </w:rPr>
        <w:t>Ansvarigt statsråd</w:t>
      </w:r>
      <w:r w:rsidRPr="002F56F8">
        <w:rPr>
          <w:b/>
          <w:lang w:val="en-GB"/>
        </w:rPr>
        <w:br/>
      </w:r>
      <w:r w:rsidRPr="002F56F8">
        <w:rPr>
          <w:noProof/>
          <w:lang w:val="en-GB"/>
        </w:rPr>
        <w:t>Margot</w:t>
      </w:r>
      <w:r w:rsidRPr="002F56F8">
        <w:rPr>
          <w:lang w:val="en-GB"/>
        </w:rPr>
        <w:t xml:space="preserve"> Wallström</w:t>
      </w:r>
    </w:p>
    <w:p w14:paraId="3A7A73C4" w14:textId="77777777" w:rsidR="00CA66F1" w:rsidRDefault="004C4C25" w:rsidP="00CA66F1">
      <w:r>
        <w:rPr>
          <w:b/>
        </w:rPr>
        <w:fldChar w:fldCharType="begin"/>
      </w:r>
      <w:r w:rsidRPr="002F56F8">
        <w:rPr>
          <w:b/>
          <w:lang w:val="en-GB"/>
        </w:rPr>
        <w:instrText xml:space="preserve"> IF</w:instrText>
      </w:r>
      <w:r>
        <w:rPr>
          <w:b/>
        </w:rPr>
        <w:instrText xml:space="preserve">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3C5"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3C6"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3C7"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3C8"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3C9"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3CA"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3CB"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3CC"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3CD" w14:textId="6EFEBBBF" w:rsidR="00CA66F1" w:rsidRDefault="004C4C25" w:rsidP="00CA66F1">
      <w:r>
        <w:instrText>"</w:instrText>
      </w:r>
      <w:r>
        <w:rPr>
          <w:b/>
        </w:rPr>
        <w:instrText xml:space="preserve"> </w:instrText>
      </w:r>
      <w:r>
        <w:rPr>
          <w:b/>
        </w:rPr>
        <w:fldChar w:fldCharType="end"/>
      </w:r>
      <w:r w:rsidRPr="00B44CE2">
        <w:rPr>
          <w:b/>
        </w:rPr>
        <w:t>Annotering</w:t>
      </w:r>
    </w:p>
    <w:p w14:paraId="3A7A73CE" w14:textId="5E0006C5" w:rsidR="00564BB4" w:rsidRDefault="004C4C25">
      <w:pPr>
        <w:spacing w:after="280" w:afterAutospacing="1"/>
      </w:pPr>
      <w:r>
        <w:rPr>
          <w:b/>
          <w:bCs/>
        </w:rPr>
        <w:t>Avsikt med behandlingen i rådet:</w:t>
      </w:r>
      <w:r>
        <w:t xml:space="preserve"> Avsikten är att rådet ska anta ett beslut att ändra rådsbeslut och rådsförordning om</w:t>
      </w:r>
      <w:r w:rsidR="002F56F8">
        <w:t xml:space="preserve"> restriktiva åtgärder mot Iran.</w:t>
      </w:r>
    </w:p>
    <w:p w14:paraId="3A7A73CF" w14:textId="133C6F4C" w:rsidR="00564BB4" w:rsidRDefault="004C4C25">
      <w:pPr>
        <w:spacing w:after="280" w:afterAutospacing="1"/>
      </w:pPr>
      <w:r>
        <w:rPr>
          <w:b/>
          <w:bCs/>
        </w:rPr>
        <w:t>Hur regeringen ställer sig till den blivande A-punkten:</w:t>
      </w:r>
      <w:r>
        <w:t xml:space="preserve"> Regeringen avser rösta för ant</w:t>
      </w:r>
      <w:r w:rsidR="002F56F8">
        <w:t>agande av rättsakterna i fråga.</w:t>
      </w:r>
    </w:p>
    <w:p w14:paraId="3A7A73D1" w14:textId="2B019F93" w:rsidR="00564BB4" w:rsidRDefault="004C4C25" w:rsidP="002F56F8">
      <w:pPr>
        <w:spacing w:after="280" w:afterAutospacing="1"/>
      </w:pPr>
      <w:r>
        <w:rPr>
          <w:b/>
          <w:bCs/>
        </w:rPr>
        <w:t>Bakgrund:</w:t>
      </w:r>
      <w:r w:rsidR="002F56F8">
        <w:t xml:space="preserve"> </w:t>
      </w:r>
      <w:r>
        <w:t xml:space="preserve">Den 26 juli 2010 antogs ett rådsbeslut, 2010/413/GUSP, som innebär ett genomförande av resolution 1929 (2010) om Iran, antagen av FN:s säkerhetsråd den 9 juni 2010, samt utökade EU-autonoma restriktiva åtgärder mot Iran, med anledning av landets kärn- och missiltekniska program. I detta rådsbeslut infogades också de restriktiva åtgärder, både FN-beslutade och EU-autonoma, som gällt enligt tidigare resolutioner och EU-rättsakter. De restriktiva åtgärderna omfattar sammantaget ett antal åtgärder inom främst sektorerna handel, finans, transport och energi. Rådsbeslutet innehåller dessutom bilagor med listor över enskilda enheter och personer vars tillgångar fryses inom EU och, i fallet personer, som är föremål för reserestriktioner. Rådsbeslutet och dess bilagor har reviderats vid ett antal tillfällen. </w:t>
      </w:r>
      <w:r w:rsidR="002F56F8">
        <w:br/>
      </w:r>
      <w:r>
        <w:br/>
        <w:t xml:space="preserve">Inom ramen för de kärntekniska förhandlingarna mellan Iran och Frankrike, Förenta staterna, Kina, Ryssland, Storbritannien och Tyskland nåddes den 14 juli 2015 en överenskommelse om en </w:t>
      </w:r>
      <w:r w:rsidR="00EE7587">
        <w:t>gemensam övergripande handlings</w:t>
      </w:r>
      <w:r>
        <w:t>plan (Joint Comprehensive Plan of Acti</w:t>
      </w:r>
      <w:r w:rsidR="00EE7587">
        <w:t>on). Den övergripande handlings</w:t>
      </w:r>
      <w:r>
        <w:t xml:space="preserve">planen innebär att Iran kraftigt begränsar sitt kärntekniska program och tillåter ingående inspektioner av det Internationella atomenergiorganet (IAEA), i utbyte mot att vissa restriktiva åtgärder suspenderas och vissa övriga sådana åtgärder justeras. Detta har lett till bland annat att tillståndsförfaranden nu har etablerats för sådant som tidigare har fallit under totalförbud. </w:t>
      </w:r>
    </w:p>
    <w:p w14:paraId="60326FBB" w14:textId="77777777" w:rsidR="002F56F8" w:rsidRDefault="002F56F8" w:rsidP="002F56F8">
      <w:pPr>
        <w:spacing w:after="280" w:afterAutospacing="1"/>
      </w:pPr>
    </w:p>
    <w:p w14:paraId="3A7A73D2" w14:textId="5EF794BE" w:rsidR="00564BB4" w:rsidRDefault="004C4C25">
      <w:pPr>
        <w:spacing w:after="280" w:afterAutospacing="1"/>
      </w:pPr>
      <w:r>
        <w:t xml:space="preserve">I dagsläget gäller tillståndskrav för export m.m. till Iran av sådant som skulle kunna bidra till verksamhet med anknytning till upparbetning eller anrikning, tungt vatten eller annan verksamhet som är oförenlig med den gemensamma övergripande handlingsplanen. För tillståndsprövningen ska ha erhållits rätt att kontrollera slutanvändning och slutanvändningsplats, samt </w:t>
      </w:r>
      <w:r w:rsidR="0020475C">
        <w:t xml:space="preserve">att </w:t>
      </w:r>
      <w:r>
        <w:t xml:space="preserve">den rätten </w:t>
      </w:r>
      <w:r w:rsidR="0020475C">
        <w:t xml:space="preserve">ska </w:t>
      </w:r>
      <w:r>
        <w:t xml:space="preserve">kunna utövas effektivt. Mot bakgrund av problem med detta förväntas Europeiska unionens råd nu ändra bestämmelserna, så att det ska räcka att information om slutanvändning och slutanvändningsplats har erhållits. </w:t>
      </w:r>
    </w:p>
    <w:p w14:paraId="3A7A73D3" w14:textId="36924C97" w:rsidR="00564BB4" w:rsidRDefault="004C4C25">
      <w:pPr>
        <w:spacing w:after="280" w:afterAutospacing="1"/>
      </w:pPr>
      <w:r>
        <w:t>Vidare gäller i dag att anskaffande från Iran av bland annat sådant som står med på förteckningen från gruppen av länder som levererar kärnmaterial, samt annat som skulle kunna bidra till verksamhet med anknytning till upparbetning, anrikning eller tungt vatten</w:t>
      </w:r>
      <w:r w:rsidR="00EE7587">
        <w:t xml:space="preserve"> som är oförenlig med den gemen</w:t>
      </w:r>
      <w:r>
        <w:t>samma övergripande handlingsplanen, kräver godkännande av den s.k. gemensamma kommissionen. Eftersom även detta är förenat med svårigheter förväntas rådet nu ändra bestämmelserna, så att det ska räcka med en enkel notifiering till den gemensamma kommissionen.</w:t>
      </w:r>
    </w:p>
    <w:p w14:paraId="3A7A73D4" w14:textId="77777777" w:rsidR="00564BB4" w:rsidRDefault="004C4C25">
      <w:pPr>
        <w:spacing w:after="280" w:afterAutospacing="1"/>
      </w:pPr>
      <w:r>
        <w:t>Avsikten är att rådet ska anta ett beslut av ovanstående innebörd vid ett kommande ministerrådsmöte.</w:t>
      </w:r>
    </w:p>
    <w:p w14:paraId="3A7A73D5" w14:textId="77777777" w:rsidR="00CA66F1" w:rsidRDefault="00CA66F1">
      <w:pPr>
        <w:spacing w:after="280" w:afterAutospacing="1"/>
        <w:rPr>
          <w:noProof/>
        </w:rPr>
      </w:pPr>
    </w:p>
    <w:p w14:paraId="3BE60423" w14:textId="3DC37FC1" w:rsidR="002F56F8" w:rsidRDefault="002F56F8">
      <w:pPr>
        <w:spacing w:after="280" w:afterAutospacing="1"/>
        <w:rPr>
          <w:noProof/>
        </w:rPr>
      </w:pPr>
    </w:p>
    <w:p w14:paraId="43876F3E" w14:textId="77777777" w:rsidR="002F56F8" w:rsidRDefault="002F56F8">
      <w:pPr>
        <w:spacing w:after="280" w:afterAutospacing="1"/>
        <w:rPr>
          <w:noProof/>
        </w:rPr>
      </w:pPr>
    </w:p>
    <w:p w14:paraId="6A6D65F3" w14:textId="77777777" w:rsidR="002F56F8" w:rsidRDefault="002F56F8">
      <w:pPr>
        <w:spacing w:after="280" w:afterAutospacing="1"/>
        <w:rPr>
          <w:noProof/>
        </w:rPr>
      </w:pPr>
    </w:p>
    <w:p w14:paraId="7B6A99FF" w14:textId="77777777" w:rsidR="002F56F8" w:rsidRDefault="002F56F8">
      <w:pPr>
        <w:spacing w:after="280" w:afterAutospacing="1"/>
        <w:rPr>
          <w:noProof/>
        </w:rPr>
      </w:pPr>
    </w:p>
    <w:p w14:paraId="3742A9D9" w14:textId="77777777" w:rsidR="002F56F8" w:rsidRDefault="002F56F8">
      <w:pPr>
        <w:spacing w:after="280" w:afterAutospacing="1"/>
        <w:rPr>
          <w:noProof/>
        </w:rPr>
      </w:pPr>
    </w:p>
    <w:p w14:paraId="07CD5E4B" w14:textId="77777777" w:rsidR="002F56F8" w:rsidRDefault="002F56F8">
      <w:pPr>
        <w:spacing w:after="280" w:afterAutospacing="1"/>
        <w:rPr>
          <w:noProof/>
        </w:rPr>
      </w:pPr>
    </w:p>
    <w:p w14:paraId="2ACE8046" w14:textId="77777777" w:rsidR="002F56F8" w:rsidRDefault="002F56F8">
      <w:pPr>
        <w:spacing w:after="280" w:afterAutospacing="1"/>
        <w:rPr>
          <w:noProof/>
        </w:rPr>
      </w:pPr>
    </w:p>
    <w:p w14:paraId="6B7C4EB2" w14:textId="77777777" w:rsidR="002F56F8" w:rsidRDefault="002F56F8">
      <w:pPr>
        <w:spacing w:after="280" w:afterAutospacing="1"/>
        <w:rPr>
          <w:noProof/>
        </w:rPr>
      </w:pPr>
    </w:p>
    <w:p w14:paraId="75D07514" w14:textId="77777777" w:rsidR="002F56F8" w:rsidRDefault="002F56F8">
      <w:pPr>
        <w:spacing w:after="280" w:afterAutospacing="1"/>
        <w:rPr>
          <w:noProof/>
        </w:rPr>
      </w:pPr>
    </w:p>
    <w:p w14:paraId="5A545E77" w14:textId="77777777" w:rsidR="002F56F8" w:rsidRDefault="002F56F8">
      <w:pPr>
        <w:spacing w:after="280" w:afterAutospacing="1"/>
        <w:rPr>
          <w:noProof/>
        </w:rPr>
      </w:pPr>
    </w:p>
    <w:p w14:paraId="2195F749" w14:textId="77777777" w:rsidR="002F56F8" w:rsidRDefault="002F56F8">
      <w:pPr>
        <w:spacing w:after="280" w:afterAutospacing="1"/>
        <w:rPr>
          <w:noProof/>
        </w:rPr>
      </w:pPr>
    </w:p>
    <w:p w14:paraId="75411DDF" w14:textId="77777777" w:rsidR="002F56F8" w:rsidRDefault="002F56F8">
      <w:pPr>
        <w:spacing w:after="280" w:afterAutospacing="1"/>
        <w:rPr>
          <w:noProof/>
        </w:rPr>
      </w:pPr>
    </w:p>
    <w:p w14:paraId="3A7A73D6" w14:textId="77777777" w:rsidR="00CA66F1" w:rsidRPr="002F56F8" w:rsidRDefault="004C4C25" w:rsidP="00CA66F1">
      <w:pPr>
        <w:pStyle w:val="Rubrik1"/>
        <w:rPr>
          <w:lang w:val="en-GB"/>
        </w:rPr>
      </w:pPr>
      <w:bookmarkStart w:id="7" w:name="_Toc484088230"/>
      <w:r w:rsidRPr="002F56F8">
        <w:rPr>
          <w:noProof/>
          <w:lang w:val="en-GB"/>
        </w:rPr>
        <w:t>Revised Guidelines for the EU Strategy for Combating Radicalisation and Recruitment to Terrorism</w:t>
      </w:r>
      <w:bookmarkEnd w:id="7"/>
    </w:p>
    <w:p w14:paraId="3A7A73D8" w14:textId="3D2C5513" w:rsidR="00CA66F1" w:rsidRPr="002F56F8" w:rsidRDefault="004C4C25" w:rsidP="002F56F8">
      <w:pPr>
        <w:rPr>
          <w:lang w:val="fr-FR"/>
        </w:rPr>
      </w:pPr>
      <w:r w:rsidRPr="002F56F8">
        <w:rPr>
          <w:noProof/>
          <w:lang w:val="fr-FR"/>
        </w:rPr>
        <w:t>=</w:t>
      </w:r>
      <w:r w:rsidRPr="002F56F8">
        <w:rPr>
          <w:lang w:val="fr-FR"/>
        </w:rPr>
        <w:t>Adoption</w:t>
      </w:r>
      <w:r w:rsidRPr="002F56F8">
        <w:rPr>
          <w:lang w:val="fr-FR"/>
        </w:rPr>
        <w:br/>
      </w:r>
      <w:r w:rsidR="00EE7587">
        <w:rPr>
          <w:noProof/>
          <w:lang w:val="fr-FR"/>
        </w:rPr>
        <w:br/>
      </w:r>
      <w:r w:rsidRPr="002F56F8">
        <w:rPr>
          <w:noProof/>
          <w:lang w:val="fr-FR"/>
        </w:rPr>
        <w:t>9572</w:t>
      </w:r>
      <w:r w:rsidRPr="002F56F8">
        <w:rPr>
          <w:lang w:val="fr-FR"/>
        </w:rPr>
        <w:t>/17 CT 50 ENFOPOL 262 COSI 115 COTER 42</w:t>
      </w:r>
      <w:r w:rsidRPr="002F56F8">
        <w:rPr>
          <w:lang w:val="fr-FR"/>
        </w:rPr>
        <w:br/>
        <w:t>9646/17 CT 52 ENFOPOL 269 COSI 119 COTER 44</w:t>
      </w:r>
    </w:p>
    <w:p w14:paraId="3A7A73D9" w14:textId="77777777" w:rsidR="00CA66F1" w:rsidRDefault="004C4C25" w:rsidP="00CA66F1">
      <w:r>
        <w:rPr>
          <w:b/>
        </w:rPr>
        <w:t>Ansvarigt statsråd</w:t>
      </w:r>
      <w:r>
        <w:rPr>
          <w:b/>
        </w:rPr>
        <w:br/>
      </w:r>
      <w:r>
        <w:rPr>
          <w:noProof/>
        </w:rPr>
        <w:t>Anders</w:t>
      </w:r>
      <w:r>
        <w:t xml:space="preserve"> Ygeman</w:t>
      </w:r>
    </w:p>
    <w:p w14:paraId="3A7A73DA" w14:textId="77777777" w:rsidR="00CA66F1" w:rsidRDefault="004C4C25" w:rsidP="00CA66F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3DB"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3DC"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3DD"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3DE"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3DF"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3E0"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3E1"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3E2"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3E3" w14:textId="3E395C06" w:rsidR="00CA66F1" w:rsidRDefault="004C4C25" w:rsidP="00CA66F1">
      <w:r>
        <w:instrText>"</w:instrText>
      </w:r>
      <w:r>
        <w:rPr>
          <w:b/>
        </w:rPr>
        <w:instrText xml:space="preserve"> </w:instrText>
      </w:r>
      <w:r>
        <w:rPr>
          <w:b/>
        </w:rPr>
        <w:fldChar w:fldCharType="end"/>
      </w:r>
      <w:r w:rsidRPr="00B44CE2">
        <w:rPr>
          <w:b/>
        </w:rPr>
        <w:t>Annotering</w:t>
      </w:r>
    </w:p>
    <w:p w14:paraId="3A7A73E4" w14:textId="409A5CCE" w:rsidR="00564BB4" w:rsidRDefault="004C4C25">
      <w:pPr>
        <w:spacing w:after="280" w:afterAutospacing="1"/>
      </w:pPr>
      <w:r>
        <w:rPr>
          <w:b/>
          <w:bCs/>
        </w:rPr>
        <w:t>Avsikt med behandlingen i rådet:</w:t>
      </w:r>
      <w:r>
        <w:t xml:space="preserve"> Rådet föreslås anta utkast till reviderade riktlinjer för EU:s strategi för motverkande av radikalisering o</w:t>
      </w:r>
      <w:r w:rsidR="002F56F8">
        <w:t xml:space="preserve">ch rekrytering till terrorism. </w:t>
      </w:r>
    </w:p>
    <w:p w14:paraId="3A7A73E5" w14:textId="0B29A8FE" w:rsidR="00564BB4" w:rsidRDefault="004C4C25">
      <w:pPr>
        <w:spacing w:after="280" w:afterAutospacing="1"/>
      </w:pPr>
      <w:r>
        <w:rPr>
          <w:b/>
          <w:bCs/>
        </w:rPr>
        <w:t>Hur regeringen ställer sig till den blivande A-punkten:</w:t>
      </w:r>
      <w:r>
        <w:t xml:space="preserve"> Regeringen avser godkänna antagande av utkast till reviderade riktlinjer för EU:s strategi för motverkande av radikalisering o</w:t>
      </w:r>
      <w:r w:rsidR="002F56F8">
        <w:t xml:space="preserve">ch rekrytering till terrorism. </w:t>
      </w:r>
    </w:p>
    <w:p w14:paraId="3A7A73E6" w14:textId="21213B48" w:rsidR="00564BB4" w:rsidRDefault="004C4C25">
      <w:pPr>
        <w:spacing w:after="280" w:afterAutospacing="1"/>
      </w:pPr>
      <w:r>
        <w:rPr>
          <w:b/>
          <w:bCs/>
        </w:rPr>
        <w:t>Bakgrund:</w:t>
      </w:r>
      <w:r>
        <w:t xml:space="preserve"> I december 2014 enades rådet om riktlinjer som komplement till den reviderade EU-strategin för motverkande av radikalisering och rekrytering till terrorism (Revised EU Strategy for Combating Radicalisation and Recruitment to Terrorism).</w:t>
      </w:r>
      <w:r>
        <w:br/>
      </w:r>
      <w:r>
        <w:br/>
        <w:t>Med anledning av förändringar i både hotbild och policyramverk har riktlinjerna nu uppdaterats. Utkast till reviderade riktlinjer diskuterades vid Terrorism Working Party (TWP) möten 15 mars och 17 maj 2017.</w:t>
      </w:r>
      <w:r w:rsidR="00CA66F1">
        <w:br/>
      </w:r>
      <w:r>
        <w:t xml:space="preserve"> </w:t>
      </w:r>
      <w:r>
        <w:br/>
        <w:t xml:space="preserve">Förslag finns bl. a. på forskningsstöd, utbildningsinsatser, strategisk kommunikation, stöd till framtagning av motbudskap, stöd till civilsamhälle och avradikaliseringsprogram, samt koordinering av internt och externt arbete för motverkande av radikalisering. Unga, kvinnor, civilsamhälle och media omnämns. Som annex till dokumentet finns en lista på uppdateringar inom policyramverket sedan 2015 (rådsslutsatser, uttalanden, åtgärder m.m.) samt en lista på åtgärder, verktyg och åstadkommanden som uppnåtts i enlighet med riktlinjerna från 2014.  </w:t>
      </w:r>
      <w:r>
        <w:br/>
      </w:r>
      <w:r>
        <w:br/>
      </w:r>
    </w:p>
    <w:p w14:paraId="522AAAB7" w14:textId="76D76290" w:rsidR="002F56F8" w:rsidRDefault="002F56F8">
      <w:pPr>
        <w:spacing w:after="280" w:afterAutospacing="1"/>
      </w:pPr>
    </w:p>
    <w:p w14:paraId="699E3EAD" w14:textId="77777777" w:rsidR="002F56F8" w:rsidRDefault="002F56F8">
      <w:pPr>
        <w:spacing w:after="280" w:afterAutospacing="1"/>
      </w:pPr>
    </w:p>
    <w:p w14:paraId="436A6222" w14:textId="77777777" w:rsidR="002F56F8" w:rsidRDefault="002F56F8">
      <w:pPr>
        <w:spacing w:after="280" w:afterAutospacing="1"/>
      </w:pPr>
    </w:p>
    <w:p w14:paraId="710C816E" w14:textId="77777777" w:rsidR="002F56F8" w:rsidRDefault="002F56F8">
      <w:pPr>
        <w:spacing w:after="280" w:afterAutospacing="1"/>
      </w:pPr>
    </w:p>
    <w:p w14:paraId="3A7A73E7" w14:textId="77777777" w:rsidR="00CA66F1" w:rsidRDefault="00CA66F1">
      <w:pPr>
        <w:spacing w:after="280" w:afterAutospacing="1"/>
        <w:rPr>
          <w:noProof/>
        </w:rPr>
      </w:pPr>
    </w:p>
    <w:p w14:paraId="3A7A73E8" w14:textId="77777777" w:rsidR="00CA66F1" w:rsidRPr="002F56F8" w:rsidRDefault="004C4C25" w:rsidP="00CA66F1">
      <w:pPr>
        <w:pStyle w:val="Rubrik1"/>
        <w:rPr>
          <w:lang w:val="en-GB"/>
        </w:rPr>
      </w:pPr>
      <w:bookmarkStart w:id="8" w:name="_Toc484088231"/>
      <w:r w:rsidRPr="002F56F8">
        <w:rPr>
          <w:noProof/>
          <w:lang w:val="en-GB"/>
        </w:rPr>
        <w:t>Draft Council Conclusions on the creation of an informal network of experts competent in the field of Disaster Victim Identification</w:t>
      </w:r>
      <w:bookmarkEnd w:id="8"/>
    </w:p>
    <w:p w14:paraId="3A7A73E9" w14:textId="2D0B9FDE" w:rsidR="00CA66F1" w:rsidRPr="002F56F8" w:rsidRDefault="004C4C25" w:rsidP="00CA66F1">
      <w:r w:rsidRPr="002F56F8">
        <w:rPr>
          <w:noProof/>
        </w:rPr>
        <w:t>=</w:t>
      </w:r>
      <w:r w:rsidRPr="002F56F8">
        <w:t>Adoption</w:t>
      </w:r>
      <w:r w:rsidRPr="002F56F8">
        <w:br/>
      </w:r>
      <w:r w:rsidR="00EE7587">
        <w:rPr>
          <w:noProof/>
        </w:rPr>
        <w:br/>
      </w:r>
      <w:r w:rsidRPr="002F56F8">
        <w:rPr>
          <w:noProof/>
        </w:rPr>
        <w:t>9478</w:t>
      </w:r>
      <w:r w:rsidRPr="002F56F8">
        <w:t xml:space="preserve">/17 ENFOPOL 256 PROCIV 47 </w:t>
      </w:r>
      <w:r w:rsidRPr="002F56F8">
        <w:br/>
        <w:t>9477/17 ENFOPOL 255 PROCIV 46</w:t>
      </w:r>
    </w:p>
    <w:p w14:paraId="3A7A73EA" w14:textId="77777777" w:rsidR="00CA66F1" w:rsidRDefault="004C4C25" w:rsidP="00CA66F1">
      <w:r>
        <w:rPr>
          <w:b/>
        </w:rPr>
        <w:t>Ansvarigt statsråd</w:t>
      </w:r>
      <w:r>
        <w:rPr>
          <w:b/>
        </w:rPr>
        <w:br/>
      </w:r>
      <w:r>
        <w:rPr>
          <w:noProof/>
        </w:rPr>
        <w:t>Anders</w:t>
      </w:r>
      <w:r>
        <w:t xml:space="preserve"> Ygeman</w:t>
      </w:r>
    </w:p>
    <w:p w14:paraId="3A7A73EB" w14:textId="77777777" w:rsidR="00CA66F1" w:rsidRDefault="004C4C25" w:rsidP="00CA66F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3EC"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3ED"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3EE"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3EF"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3F0"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3F1"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3F2"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3F3"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3F4" w14:textId="32C684CA" w:rsidR="00CA66F1" w:rsidRDefault="004C4C25" w:rsidP="00CA66F1">
      <w:r>
        <w:instrText>"</w:instrText>
      </w:r>
      <w:r>
        <w:rPr>
          <w:b/>
        </w:rPr>
        <w:instrText xml:space="preserve"> </w:instrText>
      </w:r>
      <w:r>
        <w:rPr>
          <w:b/>
        </w:rPr>
        <w:fldChar w:fldCharType="end"/>
      </w:r>
      <w:r w:rsidRPr="00B44CE2">
        <w:rPr>
          <w:b/>
        </w:rPr>
        <w:t>Annotering</w:t>
      </w:r>
    </w:p>
    <w:p w14:paraId="3A7A73F5" w14:textId="4DA9E47D" w:rsidR="00564BB4" w:rsidRDefault="004C4C25">
      <w:pPr>
        <w:spacing w:after="280" w:afterAutospacing="1"/>
      </w:pPr>
      <w:r>
        <w:rPr>
          <w:b/>
          <w:bCs/>
        </w:rPr>
        <w:t>Avsikt med behandlingen i rådet:</w:t>
      </w:r>
      <w:r>
        <w:t xml:space="preserve"> Rådet föreslås </w:t>
      </w:r>
      <w:r w:rsidR="002F56F8">
        <w:t>anta förslaget till slutsatser.</w:t>
      </w:r>
    </w:p>
    <w:p w14:paraId="3A7A73F6" w14:textId="4B6751EC" w:rsidR="00564BB4" w:rsidRDefault="004C4C25">
      <w:pPr>
        <w:spacing w:after="280" w:afterAutospacing="1"/>
      </w:pPr>
      <w:r>
        <w:rPr>
          <w:b/>
          <w:bCs/>
        </w:rPr>
        <w:t>Hur regeringen ställer sig till den blivande A-punkten:</w:t>
      </w:r>
      <w:r>
        <w:t xml:space="preserve"> Regeringen avser att rösta ja till att rådet a</w:t>
      </w:r>
      <w:r w:rsidR="002F56F8">
        <w:t>ntar förslaget till slutsatser.</w:t>
      </w:r>
    </w:p>
    <w:p w14:paraId="3A7A73F8" w14:textId="20CE103E" w:rsidR="00CA66F1" w:rsidRDefault="004C4C25" w:rsidP="002F56F8">
      <w:pPr>
        <w:spacing w:after="280" w:afterAutospacing="1"/>
      </w:pPr>
      <w:r>
        <w:rPr>
          <w:b/>
          <w:bCs/>
        </w:rPr>
        <w:t>Bakgrund:</w:t>
      </w:r>
      <w:r>
        <w:t xml:space="preserve"> Förslaget innehåller icke bindande rekommendationer om att medlemsstaterna med stöd av Europol ska inrätta ett expertnätverk med syfte att utveckla förmåga och samordning vad gäller identifiering av offer för naturkatastrofer och liknande situationer, t.ex. jordbävningar, tsunami</w:t>
      </w:r>
      <w:r w:rsidR="00CA66F1">
        <w:t>s</w:t>
      </w:r>
      <w:r>
        <w:t xml:space="preserve"> och omfattande drunkningar.</w:t>
      </w:r>
      <w:r>
        <w:br/>
      </w:r>
    </w:p>
    <w:p w14:paraId="6659C4D5" w14:textId="5F6F45E6" w:rsidR="001C6023" w:rsidRDefault="001C6023" w:rsidP="002F56F8">
      <w:pPr>
        <w:spacing w:after="280" w:afterAutospacing="1"/>
      </w:pPr>
    </w:p>
    <w:p w14:paraId="53758B56" w14:textId="77777777" w:rsidR="001C6023" w:rsidRDefault="001C6023" w:rsidP="002F56F8">
      <w:pPr>
        <w:spacing w:after="280" w:afterAutospacing="1"/>
      </w:pPr>
    </w:p>
    <w:p w14:paraId="2943326F" w14:textId="77777777" w:rsidR="001C6023" w:rsidRDefault="001C6023" w:rsidP="002F56F8">
      <w:pPr>
        <w:spacing w:after="280" w:afterAutospacing="1"/>
      </w:pPr>
    </w:p>
    <w:p w14:paraId="35A35938" w14:textId="77777777" w:rsidR="001C6023" w:rsidRDefault="001C6023" w:rsidP="002F56F8">
      <w:pPr>
        <w:spacing w:after="280" w:afterAutospacing="1"/>
      </w:pPr>
    </w:p>
    <w:p w14:paraId="0F6FD9FA" w14:textId="77777777" w:rsidR="001C6023" w:rsidRDefault="001C6023" w:rsidP="002F56F8">
      <w:pPr>
        <w:spacing w:after="280" w:afterAutospacing="1"/>
      </w:pPr>
    </w:p>
    <w:p w14:paraId="78386D64" w14:textId="77777777" w:rsidR="001C6023" w:rsidRDefault="001C6023" w:rsidP="002F56F8">
      <w:pPr>
        <w:spacing w:after="280" w:afterAutospacing="1"/>
      </w:pPr>
    </w:p>
    <w:p w14:paraId="314B1F36" w14:textId="77777777" w:rsidR="001C6023" w:rsidRDefault="001C6023" w:rsidP="002F56F8">
      <w:pPr>
        <w:spacing w:after="280" w:afterAutospacing="1"/>
      </w:pPr>
    </w:p>
    <w:p w14:paraId="240B8EF4" w14:textId="77777777" w:rsidR="001C6023" w:rsidRDefault="001C6023" w:rsidP="002F56F8">
      <w:pPr>
        <w:spacing w:after="280" w:afterAutospacing="1"/>
      </w:pPr>
    </w:p>
    <w:p w14:paraId="55901AB0" w14:textId="77777777" w:rsidR="001C6023" w:rsidRDefault="001C6023" w:rsidP="002F56F8">
      <w:pPr>
        <w:spacing w:after="280" w:afterAutospacing="1"/>
      </w:pPr>
    </w:p>
    <w:p w14:paraId="0B8D8E32" w14:textId="77777777" w:rsidR="001C6023" w:rsidRDefault="001C6023" w:rsidP="002F56F8">
      <w:pPr>
        <w:spacing w:after="280" w:afterAutospacing="1"/>
      </w:pPr>
    </w:p>
    <w:p w14:paraId="1CC758C8" w14:textId="77777777" w:rsidR="001C6023" w:rsidRDefault="001C6023" w:rsidP="002F56F8">
      <w:pPr>
        <w:spacing w:after="280" w:afterAutospacing="1"/>
      </w:pPr>
    </w:p>
    <w:p w14:paraId="2A8D1561" w14:textId="77777777" w:rsidR="001C6023" w:rsidRDefault="001C6023" w:rsidP="002F56F8">
      <w:pPr>
        <w:spacing w:after="280" w:afterAutospacing="1"/>
      </w:pPr>
    </w:p>
    <w:p w14:paraId="3A7A73F9" w14:textId="77777777" w:rsidR="00CA66F1" w:rsidRPr="002F56F8" w:rsidRDefault="004C4C25" w:rsidP="00CA66F1">
      <w:pPr>
        <w:pStyle w:val="Rubrik1"/>
        <w:rPr>
          <w:lang w:val="en-GB"/>
        </w:rPr>
      </w:pPr>
      <w:bookmarkStart w:id="9" w:name="_Toc484088232"/>
      <w:r w:rsidRPr="002F56F8">
        <w:rPr>
          <w:noProof/>
          <w:lang w:val="en-GB"/>
        </w:rPr>
        <w:t>Report from the Maltese Presidency on the main achievements at EU level in the field of civil protection</w:t>
      </w:r>
      <w:bookmarkEnd w:id="9"/>
    </w:p>
    <w:p w14:paraId="3A7A73FA" w14:textId="51632DE9" w:rsidR="00CA66F1" w:rsidRPr="002F56F8" w:rsidRDefault="00EE7587" w:rsidP="00EE7587">
      <w:r w:rsidRPr="003741A6">
        <w:rPr>
          <w:noProof/>
        </w:rPr>
        <w:br/>
      </w:r>
      <w:r w:rsidR="004C4C25" w:rsidRPr="002F56F8">
        <w:rPr>
          <w:noProof/>
        </w:rPr>
        <w:t>9179</w:t>
      </w:r>
      <w:r w:rsidR="004C4C25" w:rsidRPr="002F56F8">
        <w:t>/17 PROCIV 44 JAI 427</w:t>
      </w:r>
    </w:p>
    <w:p w14:paraId="3A7A73FB" w14:textId="77777777" w:rsidR="00CA66F1" w:rsidRDefault="004C4C25" w:rsidP="00CA66F1">
      <w:r>
        <w:rPr>
          <w:b/>
        </w:rPr>
        <w:t>Ansvarigt statsråd</w:t>
      </w:r>
      <w:r>
        <w:rPr>
          <w:b/>
        </w:rPr>
        <w:br/>
      </w:r>
      <w:r>
        <w:rPr>
          <w:noProof/>
        </w:rPr>
        <w:t>Anders</w:t>
      </w:r>
      <w:r>
        <w:t xml:space="preserve"> Ygeman</w:t>
      </w:r>
    </w:p>
    <w:p w14:paraId="3A7A73FC" w14:textId="77777777" w:rsidR="00CA66F1" w:rsidRDefault="004C4C25" w:rsidP="00CA66F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3FD"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3FE"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3FF"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400"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401"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402"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403"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404"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405" w14:textId="3A04B57D" w:rsidR="00CA66F1" w:rsidRDefault="004C4C25" w:rsidP="00CA66F1">
      <w:r>
        <w:instrText>"</w:instrText>
      </w:r>
      <w:r>
        <w:rPr>
          <w:b/>
        </w:rPr>
        <w:instrText xml:space="preserve"> </w:instrText>
      </w:r>
      <w:r>
        <w:rPr>
          <w:b/>
        </w:rPr>
        <w:fldChar w:fldCharType="end"/>
      </w:r>
      <w:r w:rsidRPr="00B44CE2">
        <w:rPr>
          <w:b/>
        </w:rPr>
        <w:t>Annotering</w:t>
      </w:r>
    </w:p>
    <w:p w14:paraId="3A7A7406" w14:textId="3C362045" w:rsidR="00564BB4" w:rsidRDefault="004C4C25">
      <w:pPr>
        <w:spacing w:after="280" w:afterAutospacing="1"/>
      </w:pPr>
      <w:r>
        <w:rPr>
          <w:b/>
          <w:bCs/>
        </w:rPr>
        <w:t>Avsikt med behandlingen i rådet:</w:t>
      </w:r>
      <w:r w:rsidR="002F56F8">
        <w:t xml:space="preserve"> Informationspunkt.</w:t>
      </w:r>
    </w:p>
    <w:p w14:paraId="3A7A7407" w14:textId="026826E2" w:rsidR="00564BB4" w:rsidRDefault="004C4C25">
      <w:pPr>
        <w:spacing w:after="280" w:afterAutospacing="1"/>
      </w:pPr>
      <w:r>
        <w:rPr>
          <w:b/>
          <w:bCs/>
        </w:rPr>
        <w:t>Hur regeringen ställer sig till den blivande A-punkten:</w:t>
      </w:r>
      <w:r w:rsidR="002F56F8">
        <w:t xml:space="preserve"> Rapporten kan antas.</w:t>
      </w:r>
    </w:p>
    <w:p w14:paraId="45C2775F" w14:textId="02DDC484" w:rsidR="001C6023" w:rsidRPr="001C6023" w:rsidRDefault="004C4C25" w:rsidP="001C6023">
      <w:pPr>
        <w:spacing w:after="280" w:afterAutospacing="1"/>
      </w:pPr>
      <w:r>
        <w:rPr>
          <w:b/>
          <w:bCs/>
        </w:rPr>
        <w:t>Bakgrund:</w:t>
      </w:r>
      <w:r>
        <w:t xml:space="preserve"> </w:t>
      </w:r>
      <w:r w:rsidR="001C6023" w:rsidRPr="001C6023">
        <w:t>I denna rapport beskrivs EU:s viktigaste insatser inom området Civil Protection under det maltesiska ordförandeskapet.</w:t>
      </w:r>
      <w:r w:rsidR="0037204B">
        <w:t xml:space="preserve"> Diverse olika Civil Protection-</w:t>
      </w:r>
      <w:r w:rsidR="001C6023" w:rsidRPr="001C6023">
        <w:t xml:space="preserve">insatser har initierats, bland annat med anledning av den pågående migrations- och flyktingkrisen inom EU, även flera aktiveringar av unionens civilskyddsmekanism utanför EU. </w:t>
      </w:r>
      <w:r w:rsidR="001C6023">
        <w:br/>
      </w:r>
      <w:r w:rsidR="001C6023">
        <w:br/>
      </w:r>
      <w:r w:rsidR="001C6023" w:rsidRPr="001C6023">
        <w:t>Ämnen och insatser som tas upp i rapporten är bland annat: Maritima utmaningar inom civilskyddsområdet (miljöräddningstjänst till sjöss och search &amp; rescue), konsekvenshantering efter en terrorattack (samverkan mellan</w:t>
      </w:r>
      <w:r w:rsidR="001C6023">
        <w:t xml:space="preserve"> civilskyddsaktörer, d.v.</w:t>
      </w:r>
      <w:r w:rsidR="001C6023" w:rsidRPr="001C6023">
        <w:t>s</w:t>
      </w:r>
      <w:r w:rsidR="001C6023">
        <w:t>.</w:t>
      </w:r>
      <w:r w:rsidR="001C6023" w:rsidRPr="001C6023">
        <w:t xml:space="preserve"> räddningstjänst och sjukvård och polisiära myndigheter). Vidare tar rapporten upp förhållandet mellan EU och Nato i dessa frågor, utvärderingen av Civilskyddsmekanismen, krisledningsövningen EDREX samt insatser (i form av experter och materiel) som genomförts sedan Civilskyddsmekanismen aktivera</w:t>
      </w:r>
      <w:r w:rsidR="001C6023">
        <w:t>ts (bl.a. stöd till Grekland med anledning av</w:t>
      </w:r>
      <w:r w:rsidR="001C6023" w:rsidRPr="001C6023">
        <w:t xml:space="preserve"> flyktingkrisen, humanitär hjälp till Irak/Mosul, skogsbränder i Chile, översvämningar i Peru, cyklon på Madagaskar).</w:t>
      </w:r>
    </w:p>
    <w:p w14:paraId="3A7A7408" w14:textId="2FD1B4CE" w:rsidR="00564BB4" w:rsidRDefault="004C4C25">
      <w:pPr>
        <w:spacing w:after="280" w:afterAutospacing="1"/>
      </w:pPr>
      <w:r>
        <w:br/>
      </w:r>
    </w:p>
    <w:p w14:paraId="3A7A7409" w14:textId="77777777" w:rsidR="00CA66F1" w:rsidRDefault="00CA66F1">
      <w:pPr>
        <w:spacing w:after="280" w:afterAutospacing="1"/>
        <w:rPr>
          <w:noProof/>
        </w:rPr>
      </w:pPr>
    </w:p>
    <w:p w14:paraId="18089674" w14:textId="38CE3169" w:rsidR="001C6023" w:rsidRDefault="001C6023">
      <w:pPr>
        <w:spacing w:after="280" w:afterAutospacing="1"/>
        <w:rPr>
          <w:noProof/>
        </w:rPr>
      </w:pPr>
    </w:p>
    <w:p w14:paraId="3C844169" w14:textId="77777777" w:rsidR="001C6023" w:rsidRDefault="001C6023">
      <w:pPr>
        <w:spacing w:after="280" w:afterAutospacing="1"/>
        <w:rPr>
          <w:noProof/>
        </w:rPr>
      </w:pPr>
    </w:p>
    <w:p w14:paraId="697DA7AE" w14:textId="77777777" w:rsidR="001C6023" w:rsidRDefault="001C6023">
      <w:pPr>
        <w:spacing w:after="280" w:afterAutospacing="1"/>
        <w:rPr>
          <w:noProof/>
        </w:rPr>
      </w:pPr>
    </w:p>
    <w:p w14:paraId="71E1F39B" w14:textId="77777777" w:rsidR="001C6023" w:rsidRDefault="001C6023">
      <w:pPr>
        <w:spacing w:after="280" w:afterAutospacing="1"/>
        <w:rPr>
          <w:noProof/>
        </w:rPr>
      </w:pPr>
    </w:p>
    <w:p w14:paraId="060046E5" w14:textId="466E8A6A" w:rsidR="002F56F8" w:rsidRDefault="002F56F8">
      <w:pPr>
        <w:spacing w:after="280" w:afterAutospacing="1"/>
        <w:rPr>
          <w:noProof/>
        </w:rPr>
      </w:pPr>
    </w:p>
    <w:p w14:paraId="65353CE8" w14:textId="77777777" w:rsidR="002F56F8" w:rsidRDefault="002F56F8">
      <w:pPr>
        <w:spacing w:after="280" w:afterAutospacing="1"/>
        <w:rPr>
          <w:noProof/>
        </w:rPr>
      </w:pPr>
    </w:p>
    <w:p w14:paraId="3A7A740A" w14:textId="77777777" w:rsidR="00CA66F1" w:rsidRPr="002F56F8" w:rsidRDefault="004C4C25" w:rsidP="00CA66F1">
      <w:pPr>
        <w:pStyle w:val="Rubrik1"/>
        <w:rPr>
          <w:lang w:val="en-GB"/>
        </w:rPr>
      </w:pPr>
      <w:bookmarkStart w:id="10" w:name="_Toc484088233"/>
      <w:r w:rsidRPr="002F56F8">
        <w:rPr>
          <w:noProof/>
          <w:lang w:val="en-GB"/>
        </w:rPr>
        <w:t>Draft Council Implementing Decision on the launch of automated data exchange with regard to Vehicle Registration Data (VRD) in Croatia</w:t>
      </w:r>
      <w:bookmarkEnd w:id="10"/>
    </w:p>
    <w:p w14:paraId="3A7A740F" w14:textId="0854C2B9" w:rsidR="00CA66F1" w:rsidRDefault="004C4C25" w:rsidP="002F56F8">
      <w:pPr>
        <w:rPr>
          <w:lang w:val="en-US"/>
        </w:rPr>
      </w:pPr>
      <w:r>
        <w:rPr>
          <w:noProof/>
          <w:lang w:val="en-US"/>
        </w:rPr>
        <w:t>=</w:t>
      </w:r>
      <w:r>
        <w:rPr>
          <w:lang w:val="en-US"/>
        </w:rPr>
        <w:t xml:space="preserve"> Adoption</w:t>
      </w:r>
      <w:r>
        <w:rPr>
          <w:lang w:val="en-US"/>
        </w:rPr>
        <w:br/>
      </w:r>
      <w:r w:rsidR="00EE7587">
        <w:rPr>
          <w:noProof/>
          <w:lang w:val="en-US"/>
        </w:rPr>
        <w:br/>
      </w:r>
      <w:r>
        <w:rPr>
          <w:noProof/>
          <w:lang w:val="en-US"/>
        </w:rPr>
        <w:t>9406</w:t>
      </w:r>
      <w:r>
        <w:rPr>
          <w:lang w:val="en-US"/>
        </w:rPr>
        <w:t xml:space="preserve">/17 DAPIX 191 CRIMORG 104 ENFOPOL 240 ENFOCUSTOM 127 </w:t>
      </w:r>
      <w:r>
        <w:rPr>
          <w:lang w:val="en-US"/>
        </w:rPr>
        <w:br/>
        <w:t>JAI 505</w:t>
      </w:r>
      <w:r>
        <w:rPr>
          <w:lang w:val="en-US"/>
        </w:rPr>
        <w:br/>
        <w:t xml:space="preserve">5318/17 JAI 34 DAPIX 26 CRIMORG 16 ENFOPOL 34 ENFOCUSTOM 19 </w:t>
      </w:r>
      <w:r>
        <w:rPr>
          <w:lang w:val="en-US"/>
        </w:rPr>
        <w:br/>
        <w:t xml:space="preserve">14621/16 JAI 962 DAPIX 205 CRIMORG 150 ENFOPOL 415 </w:t>
      </w:r>
      <w:r>
        <w:rPr>
          <w:lang w:val="en-US"/>
        </w:rPr>
        <w:br/>
        <w:t>ENFOCUSTOM 193</w:t>
      </w:r>
    </w:p>
    <w:p w14:paraId="3A7A7410" w14:textId="77777777" w:rsidR="00CA66F1" w:rsidRDefault="004C4C25" w:rsidP="00CA66F1">
      <w:r>
        <w:rPr>
          <w:b/>
        </w:rPr>
        <w:t>Ansvarigt statsråd</w:t>
      </w:r>
      <w:r>
        <w:rPr>
          <w:b/>
        </w:rPr>
        <w:br/>
      </w:r>
      <w:r>
        <w:rPr>
          <w:noProof/>
        </w:rPr>
        <w:t>Anders</w:t>
      </w:r>
      <w:r>
        <w:t xml:space="preserve"> Ygeman</w:t>
      </w:r>
    </w:p>
    <w:p w14:paraId="3A7A7411" w14:textId="77777777" w:rsidR="00CA66F1" w:rsidRDefault="004C4C25" w:rsidP="00CA66F1">
      <w:r>
        <w:rPr>
          <w:b/>
        </w:rPr>
        <w:fldChar w:fldCharType="begin"/>
      </w:r>
      <w:r>
        <w:rPr>
          <w:b/>
        </w:rPr>
        <w:instrText xml:space="preserve"> IF "2016-12-09"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2016-12-09</w:instrText>
      </w:r>
    </w:p>
    <w:p w14:paraId="3A7A7412"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2016-12-09</w:instrText>
      </w:r>
    </w:p>
    <w:p w14:paraId="3A7A7413"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2016-12-09</w:instrText>
      </w:r>
    </w:p>
    <w:p w14:paraId="3A7A7414" w14:textId="77777777" w:rsidR="00CA66F1" w:rsidRDefault="004C4C25" w:rsidP="00CA66F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2016-12-09</w:t>
      </w:r>
    </w:p>
    <w:p w14:paraId="3A7A741D" w14:textId="74656237" w:rsidR="00564BB4" w:rsidRDefault="004C4C25" w:rsidP="0037204B">
      <w:pPr>
        <w:ind w:left="0" w:firstLine="714"/>
        <w:rPr>
          <w:b/>
        </w:rPr>
      </w:pPr>
      <w:r>
        <w:rPr>
          <w:b/>
        </w:rPr>
        <w:fldChar w:fldCharType="end"/>
      </w:r>
      <w:r w:rsidRPr="00B44CE2">
        <w:rPr>
          <w:b/>
        </w:rPr>
        <w:t>Annotering</w:t>
      </w:r>
    </w:p>
    <w:p w14:paraId="3A7A741E" w14:textId="456D368F" w:rsidR="00564BB4" w:rsidRDefault="004C4C25">
      <w:pPr>
        <w:spacing w:after="280" w:afterAutospacing="1"/>
      </w:pPr>
      <w:r>
        <w:rPr>
          <w:b/>
          <w:bCs/>
        </w:rPr>
        <w:t>Avsikt med behandlingen i rådet:</w:t>
      </w:r>
      <w:r>
        <w:t xml:space="preserve"> Rådet föreslås </w:t>
      </w:r>
      <w:r w:rsidR="002F56F8">
        <w:t xml:space="preserve">anta genomföranderådsbeslutet. </w:t>
      </w:r>
    </w:p>
    <w:p w14:paraId="3A7A741F" w14:textId="1BBE7FA5" w:rsidR="00564BB4" w:rsidRDefault="004C4C25">
      <w:pPr>
        <w:spacing w:after="280" w:afterAutospacing="1"/>
      </w:pPr>
      <w:r>
        <w:rPr>
          <w:b/>
          <w:bCs/>
        </w:rPr>
        <w:t>Hur regeringen ställer sig till den blivande A-punkten:</w:t>
      </w:r>
      <w:r>
        <w:t xml:space="preserve"> Regeringen avser rösta ja till att rådet </w:t>
      </w:r>
      <w:r w:rsidR="002F56F8">
        <w:t>antar genomföranderådsbeslutet.</w:t>
      </w:r>
    </w:p>
    <w:p w14:paraId="3A7A7420" w14:textId="77777777" w:rsidR="00564BB4" w:rsidRDefault="004C4C25">
      <w:pPr>
        <w:spacing w:after="280" w:afterAutospacing="1"/>
      </w:pPr>
      <w:r>
        <w:rPr>
          <w:b/>
          <w:bCs/>
        </w:rPr>
        <w:t>Bakgrund:</w:t>
      </w:r>
      <w:r>
        <w:t xml:space="preserve"> Prümrådsbesluten (2008/615/RIF och 2008/616/RIF) om utbyte i brottsbekämpande syfte av bl.a. DNA-, fingeravtrycks- och fordonsregisteruppgifter föreskriver att medlemsstaterna ska genomgå en utvärderingsprocedur i form av frågeformulär, tester och inspektioner innan det automatiserade utbytet får påbörjas. Därefter beslutar rådet, efter hörande av parlamentet, att starta det automatiserade utbytet.</w:t>
      </w:r>
    </w:p>
    <w:p w14:paraId="3A7A7421" w14:textId="77777777" w:rsidR="00564BB4" w:rsidRDefault="004C4C25">
      <w:pPr>
        <w:spacing w:after="280" w:afterAutospacing="1"/>
      </w:pPr>
      <w:r>
        <w:t>Kroatien har genomgått denna utvärdering avseende fordonsregisteruppgifter med godkänt resultat och parlamentet har hörts i frågan. Kroatien kan därför tillåtas starta det automatiserade utbytet med andra godkända medlemsstater.</w:t>
      </w:r>
      <w:r>
        <w:br/>
      </w:r>
      <w:r>
        <w:br/>
      </w:r>
    </w:p>
    <w:p w14:paraId="6AB69C4D" w14:textId="77777777" w:rsidR="002F56F8" w:rsidRDefault="002F56F8">
      <w:pPr>
        <w:spacing w:after="280" w:afterAutospacing="1"/>
      </w:pPr>
    </w:p>
    <w:p w14:paraId="7075C8BF" w14:textId="7C0D0204" w:rsidR="0037204B" w:rsidRDefault="0037204B">
      <w:pPr>
        <w:spacing w:after="280" w:afterAutospacing="1"/>
      </w:pPr>
    </w:p>
    <w:p w14:paraId="42FCEC96" w14:textId="77777777" w:rsidR="0037204B" w:rsidRDefault="0037204B">
      <w:pPr>
        <w:spacing w:after="280" w:afterAutospacing="1"/>
      </w:pPr>
    </w:p>
    <w:p w14:paraId="3A7A7422" w14:textId="77777777" w:rsidR="00CA66F1" w:rsidRDefault="00CA66F1">
      <w:pPr>
        <w:spacing w:after="280" w:afterAutospacing="1"/>
        <w:rPr>
          <w:noProof/>
        </w:rPr>
      </w:pPr>
    </w:p>
    <w:p w14:paraId="3A7A7423" w14:textId="2F8A60F6" w:rsidR="00CA66F1" w:rsidRPr="002F56F8" w:rsidRDefault="004C4C25" w:rsidP="00CA66F1">
      <w:pPr>
        <w:pStyle w:val="Rubrik1"/>
        <w:rPr>
          <w:lang w:val="en-GB"/>
        </w:rPr>
      </w:pPr>
      <w:bookmarkStart w:id="11" w:name="_Toc484088234"/>
      <w:r w:rsidRPr="002F56F8">
        <w:rPr>
          <w:noProof/>
          <w:lang w:val="en-GB"/>
        </w:rPr>
        <w:t>New Psychoactive Substances</w:t>
      </w:r>
      <w:r w:rsidRPr="002F56F8">
        <w:rPr>
          <w:noProof/>
          <w:lang w:val="en-GB"/>
        </w:rPr>
        <w:br/>
        <w:t>b)Proposal for a Directive of the European Parliament and of the Council amending Council Framework Decision 2004/757/JHA of 25 October 2004 laying down minimum provisions on the constituent elements of criminal acts and penalties in the field of illicit drug trafficking, as regards the definition of drug (First reading)</w:t>
      </w:r>
      <w:bookmarkEnd w:id="11"/>
    </w:p>
    <w:p w14:paraId="3A7A7426" w14:textId="0E9753A7" w:rsidR="00CA66F1" w:rsidRPr="002F56F8" w:rsidRDefault="004C4C25" w:rsidP="002F56F8">
      <w:pPr>
        <w:rPr>
          <w:lang w:val="en-US"/>
        </w:rPr>
      </w:pPr>
      <w:r>
        <w:rPr>
          <w:noProof/>
          <w:lang w:val="en-US"/>
        </w:rPr>
        <w:t>-</w:t>
      </w:r>
      <w:r>
        <w:rPr>
          <w:lang w:val="en-US"/>
        </w:rPr>
        <w:t xml:space="preserve"> Confirmation of the final compromise text with a view to agreement</w:t>
      </w:r>
      <w:r>
        <w:rPr>
          <w:lang w:val="en-US"/>
        </w:rPr>
        <w:br/>
      </w:r>
      <w:r w:rsidR="00EE7587">
        <w:rPr>
          <w:noProof/>
          <w:lang w:val="en-US"/>
        </w:rPr>
        <w:br/>
      </w:r>
      <w:r>
        <w:rPr>
          <w:noProof/>
          <w:lang w:val="en-US"/>
        </w:rPr>
        <w:t>9565</w:t>
      </w:r>
      <w:r>
        <w:rPr>
          <w:lang w:val="en-US"/>
        </w:rPr>
        <w:t xml:space="preserve">/17 CORDROGUE 61 DROIPEN 70 CODEC 897 JAI 529 SAN 210 </w:t>
      </w:r>
      <w:r w:rsidR="002F56F8">
        <w:rPr>
          <w:lang w:val="en-US"/>
        </w:rPr>
        <w:br/>
      </w:r>
      <w:r w:rsidRPr="002F56F8">
        <w:rPr>
          <w:lang w:val="en-GB"/>
        </w:rPr>
        <w:t xml:space="preserve">9566/17 CORDROGUE 62 DROIPEN 71 CODEC 898 JAI 530 SAN 211 </w:t>
      </w:r>
      <w:r w:rsidR="002F56F8">
        <w:rPr>
          <w:lang w:val="en-GB"/>
        </w:rPr>
        <w:br/>
      </w:r>
      <w:r w:rsidRPr="002F56F8">
        <w:rPr>
          <w:lang w:val="en-GB"/>
        </w:rPr>
        <w:t>9567/17 CORDROGUE 63 DROIPEN 72 CODEC 899 JAI 531 SAN 212</w:t>
      </w:r>
    </w:p>
    <w:p w14:paraId="3A7A7427" w14:textId="77777777" w:rsidR="00CA66F1" w:rsidRDefault="004C4C25" w:rsidP="00CA66F1">
      <w:r>
        <w:rPr>
          <w:b/>
        </w:rPr>
        <w:t>Ansvarigt statsråd</w:t>
      </w:r>
      <w:r>
        <w:rPr>
          <w:b/>
        </w:rPr>
        <w:br/>
      </w:r>
      <w:r>
        <w:rPr>
          <w:noProof/>
        </w:rPr>
        <w:t>Morgan</w:t>
      </w:r>
      <w:r>
        <w:t xml:space="preserve"> Johansson</w:t>
      </w:r>
    </w:p>
    <w:p w14:paraId="3A7A7428" w14:textId="77777777" w:rsidR="00CA66F1" w:rsidRDefault="004C4C25" w:rsidP="00CA66F1">
      <w:r>
        <w:rPr>
          <w:b/>
        </w:rPr>
        <w:fldChar w:fldCharType="begin"/>
      </w:r>
      <w:r>
        <w:rPr>
          <w:b/>
        </w:rPr>
        <w:instrText xml:space="preserve"> IF "2016-12-02" = "-" </w:instrText>
      </w:r>
      <w:r>
        <w:rPr>
          <w:b/>
        </w:rPr>
        <w:fldChar w:fldCharType="begin"/>
      </w:r>
      <w:r>
        <w:rPr>
          <w:b/>
        </w:rPr>
        <w:instrText xml:space="preserve"> IF "2016-12-08" = "-" </w:instrText>
      </w:r>
      <w:r>
        <w:rPr>
          <w:b/>
        </w:rPr>
        <w:fldChar w:fldCharType="begin"/>
      </w:r>
      <w:r>
        <w:rPr>
          <w:b/>
        </w:rPr>
        <w:instrText xml:space="preserve"> IF "2016-12-01"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2016-12-02</w:instrText>
      </w:r>
    </w:p>
    <w:p w14:paraId="3A7A7429" w14:textId="77777777" w:rsidR="00CA66F1" w:rsidRDefault="004C4C25" w:rsidP="00CA66F1">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2016-12-02</w:instrText>
      </w:r>
    </w:p>
    <w:p w14:paraId="3A7A742A" w14:textId="77777777" w:rsidR="00CA66F1" w:rsidRDefault="004C4C25" w:rsidP="00CA66F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2016-12-02</w:instrText>
      </w:r>
    </w:p>
    <w:p w14:paraId="3A7A742B" w14:textId="77777777" w:rsidR="00CA66F1" w:rsidRDefault="004C4C25" w:rsidP="00CA66F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2016-12-02</w:instrText>
      </w:r>
    </w:p>
    <w:p w14:paraId="3A7A742C" w14:textId="77777777" w:rsidR="00CA66F1" w:rsidRDefault="004C4C25" w:rsidP="00CA66F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2016-12-02</w:instrText>
      </w:r>
    </w:p>
    <w:p w14:paraId="3A7A742D" w14:textId="77777777" w:rsidR="00CA66F1" w:rsidRDefault="004C4C25" w:rsidP="00CA66F1">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2016-12-02</w:t>
      </w:r>
    </w:p>
    <w:p w14:paraId="3A7A742E" w14:textId="77777777" w:rsidR="00CA66F1" w:rsidRDefault="004C4C25" w:rsidP="00CA66F1">
      <w:pPr>
        <w:rPr>
          <w:b/>
        </w:rPr>
      </w:pPr>
      <w:r>
        <w:rPr>
          <w:b/>
        </w:rPr>
        <w:fldChar w:fldCharType="end"/>
      </w:r>
      <w:r>
        <w:rPr>
          <w:b/>
        </w:rPr>
        <w:fldChar w:fldCharType="begin"/>
      </w:r>
      <w:r>
        <w:rPr>
          <w:b/>
        </w:rPr>
        <w:instrText xml:space="preserve"> IF "2016-12-02" = "-" </w:instrText>
      </w:r>
      <w:r>
        <w:rPr>
          <w:b/>
        </w:rPr>
        <w:fldChar w:fldCharType="begin"/>
      </w:r>
      <w:r>
        <w:rPr>
          <w:b/>
        </w:rPr>
        <w:instrText xml:space="preserve"> IF "2016-12-08" = "-" </w:instrText>
      </w:r>
      <w:r>
        <w:rPr>
          <w:b/>
        </w:rPr>
        <w:fldChar w:fldCharType="begin"/>
      </w:r>
      <w:r>
        <w:rPr>
          <w:b/>
        </w:rPr>
        <w:instrText xml:space="preserve"> IF "2016-12-01" = "-" "" "Tidigare behandlat i </w:instrText>
      </w:r>
      <w:r w:rsidRPr="00643D86">
        <w:rPr>
          <w:b/>
        </w:rPr>
        <w:instrText>råde</w:instrText>
      </w:r>
      <w:r>
        <w:rPr>
          <w:b/>
        </w:rPr>
        <w:instrText xml:space="preserve">t </w:instrText>
      </w:r>
      <w:r>
        <w:rPr>
          <w:b/>
        </w:rPr>
        <w:br/>
      </w:r>
      <w:r w:rsidRPr="002F0461">
        <w:instrText>2016-12-08</w:instrText>
      </w:r>
    </w:p>
    <w:p w14:paraId="3A7A742F" w14:textId="77777777" w:rsidR="00CA66F1" w:rsidRDefault="004C4C25" w:rsidP="00CA66F1">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2016-12-08</w:instrText>
      </w:r>
    </w:p>
    <w:p w14:paraId="3A7A7430" w14:textId="77777777" w:rsidR="00564BB4" w:rsidRDefault="004C4C25" w:rsidP="00CA66F1">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2016-12-08</w:instrText>
      </w:r>
    </w:p>
    <w:p w14:paraId="3A7A7431" w14:textId="77777777" w:rsidR="00CA66F1" w:rsidRDefault="004C4C25" w:rsidP="00CA66F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2016-12-08</w:instrText>
      </w:r>
    </w:p>
    <w:p w14:paraId="3A7A7432" w14:textId="77777777" w:rsidR="00564BB4" w:rsidRDefault="004C4C25" w:rsidP="00CA66F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2016-12-08</w:instrText>
      </w:r>
    </w:p>
    <w:p w14:paraId="3A7A7433" w14:textId="77777777" w:rsidR="00CA66F1" w:rsidRDefault="004C4C25" w:rsidP="00CA66F1">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2016-12-08</w:t>
      </w:r>
    </w:p>
    <w:p w14:paraId="3A7A7434" w14:textId="77777777" w:rsidR="00564BB4" w:rsidRDefault="004C4C25" w:rsidP="00CA66F1">
      <w:pPr>
        <w:rPr>
          <w:b/>
        </w:rPr>
      </w:pPr>
      <w:r>
        <w:rPr>
          <w:b/>
        </w:rPr>
        <w:fldChar w:fldCharType="end"/>
      </w:r>
      <w:r>
        <w:rPr>
          <w:b/>
        </w:rPr>
        <w:fldChar w:fldCharType="begin"/>
      </w:r>
      <w:r>
        <w:rPr>
          <w:b/>
        </w:rPr>
        <w:instrText xml:space="preserve"> IF "2016-12-02" = "-" </w:instrText>
      </w:r>
      <w:r>
        <w:rPr>
          <w:b/>
        </w:rPr>
        <w:fldChar w:fldCharType="begin"/>
      </w:r>
      <w:r>
        <w:rPr>
          <w:b/>
        </w:rPr>
        <w:instrText xml:space="preserve"> IF "2016-12-08" = "-" </w:instrText>
      </w:r>
      <w:r>
        <w:rPr>
          <w:b/>
        </w:rPr>
        <w:fldChar w:fldCharType="begin"/>
      </w:r>
      <w:r>
        <w:rPr>
          <w:b/>
        </w:rPr>
        <w:instrText xml:space="preserve"> IF "2016-12-01" = "-" "" "Tidigare behandlat i utskottet </w:instrText>
      </w:r>
      <w:r>
        <w:rPr>
          <w:b/>
        </w:rPr>
        <w:br/>
      </w:r>
      <w:r w:rsidRPr="002F0461">
        <w:instrText>2016-12-01</w:instrText>
      </w:r>
    </w:p>
    <w:p w14:paraId="3A7A7435" w14:textId="77777777" w:rsidR="00CA66F1" w:rsidRDefault="004C4C25" w:rsidP="00CA66F1">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2016-12-01</w:instrText>
      </w:r>
    </w:p>
    <w:p w14:paraId="3A7A7436" w14:textId="77777777" w:rsidR="00564BB4" w:rsidRDefault="004C4C25" w:rsidP="00CA66F1">
      <w:pPr>
        <w:rPr>
          <w:b/>
        </w:rPr>
      </w:pPr>
      <w:r>
        <w:rPr>
          <w:b/>
        </w:rPr>
        <w:fldChar w:fldCharType="end"/>
      </w:r>
      <w:r>
        <w:rPr>
          <w:b/>
        </w:rPr>
        <w:instrText xml:space="preserve"> "Tidigare behandlat i utskottet</w:instrText>
      </w:r>
      <w:r>
        <w:rPr>
          <w:b/>
        </w:rPr>
        <w:br/>
      </w:r>
      <w:r w:rsidRPr="002F0461">
        <w:instrText>2016-12-01</w:instrText>
      </w:r>
    </w:p>
    <w:p w14:paraId="3A7A7437" w14:textId="77777777" w:rsidR="00CA66F1" w:rsidRDefault="004C4C25" w:rsidP="00CA66F1">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2016-12-01</w:instrText>
      </w:r>
    </w:p>
    <w:p w14:paraId="3A7A7438" w14:textId="77777777" w:rsidR="00564BB4" w:rsidRDefault="004C4C25" w:rsidP="00CA66F1">
      <w:pPr>
        <w:rPr>
          <w:b/>
        </w:rPr>
      </w:pPr>
      <w:r>
        <w:rPr>
          <w:b/>
        </w:rPr>
        <w:fldChar w:fldCharType="end"/>
      </w:r>
      <w:r>
        <w:rPr>
          <w:b/>
        </w:rPr>
        <w:instrText xml:space="preserve">  "Tidigare behandlat i utskottet</w:instrText>
      </w:r>
      <w:r>
        <w:rPr>
          <w:b/>
        </w:rPr>
        <w:br/>
      </w:r>
      <w:r>
        <w:instrText>2016-12-01</w:instrText>
      </w:r>
    </w:p>
    <w:p w14:paraId="3A7A7439" w14:textId="77777777" w:rsidR="00CA66F1" w:rsidRDefault="004C4C25" w:rsidP="00CA66F1">
      <w:r>
        <w:instrText>"</w:instrText>
      </w:r>
      <w:r>
        <w:rPr>
          <w:b/>
        </w:rPr>
        <w:instrText xml:space="preserve"> </w:instrText>
      </w:r>
      <w:r>
        <w:rPr>
          <w:b/>
        </w:rPr>
        <w:fldChar w:fldCharType="separate"/>
      </w:r>
      <w:r>
        <w:rPr>
          <w:b/>
        </w:rPr>
        <w:t>Tidigare behandlat i utskottet</w:t>
      </w:r>
      <w:r>
        <w:rPr>
          <w:b/>
        </w:rPr>
        <w:br/>
      </w:r>
      <w:r>
        <w:t>2016-12-01</w:t>
      </w:r>
    </w:p>
    <w:p w14:paraId="3A7A743A" w14:textId="27082E2D" w:rsidR="00564BB4" w:rsidRDefault="004C4C25" w:rsidP="00CA66F1">
      <w:pPr>
        <w:rPr>
          <w:b/>
        </w:rPr>
      </w:pPr>
      <w:r>
        <w:rPr>
          <w:b/>
        </w:rPr>
        <w:fldChar w:fldCharType="end"/>
      </w:r>
      <w:r w:rsidRPr="00B44CE2">
        <w:rPr>
          <w:b/>
        </w:rPr>
        <w:t>Annotering</w:t>
      </w:r>
    </w:p>
    <w:p w14:paraId="3A7A743B" w14:textId="5D0F6DA2" w:rsidR="00564BB4" w:rsidRDefault="004C4C25">
      <w:pPr>
        <w:spacing w:after="280" w:afterAutospacing="1"/>
      </w:pPr>
      <w:r>
        <w:rPr>
          <w:b/>
          <w:bCs/>
        </w:rPr>
        <w:t>Avsikt med behandlingen i rådet:</w:t>
      </w:r>
      <w:r>
        <w:t xml:space="preserve"> Rådet föreslås anta ändringsdire</w:t>
      </w:r>
      <w:r w:rsidR="002F56F8">
        <w:t>ktivet av narkotikarambeslutet.</w:t>
      </w:r>
    </w:p>
    <w:p w14:paraId="3A7A743C" w14:textId="666EF377" w:rsidR="00564BB4" w:rsidRDefault="004C4C25">
      <w:pPr>
        <w:spacing w:after="280" w:afterAutospacing="1"/>
      </w:pPr>
      <w:r>
        <w:rPr>
          <w:b/>
          <w:bCs/>
        </w:rPr>
        <w:t>Hur regeringen ställer sig till den blivande A-punkten:</w:t>
      </w:r>
      <w:r>
        <w:t xml:space="preserve"> Regeringen avser rösta ja till att rådet antar ändringsdire</w:t>
      </w:r>
      <w:r w:rsidR="002F56F8">
        <w:t>ktivet av narkotikarambeslutet.</w:t>
      </w:r>
    </w:p>
    <w:p w14:paraId="3A7A743D" w14:textId="77777777" w:rsidR="00564BB4" w:rsidRDefault="004C4C25">
      <w:pPr>
        <w:spacing w:after="280" w:afterAutospacing="1"/>
      </w:pPr>
      <w:r>
        <w:rPr>
          <w:b/>
          <w:bCs/>
        </w:rPr>
        <w:t>Bakgrund:</w:t>
      </w:r>
      <w:r>
        <w:t xml:space="preserve"> I syfte att minska tillgången till nya psykoaktiva ämnen (s.k. nätdroger eller NPS) och införa snabbare och effektivare åtgärder på unionsnivå presenterade kommissionen i september 2013 bland annat ett förslag till straffrättsligt direktiv om ändring av narkotikarambeslutet. Vid rådet för rättsliga och inrikes frågor i december 2016 antogs en överenskommelse om en allmän inriktning om ett lagstiftningspaket innehållande direktivförslaget. Trilogförhandlingar inleddes under januari 2017. Direktivförslaget innebär att beslut om narkotikaklassificering av NPS kan fattas av kommissionen beträffande sådana ämnen som medför allvarliga folkhälsomässiga och, i förekommande fall, sociala risker på unionsnivå. Till grund för beslutet ska ligga den riskbedömning som ska genomföras i enlighet med Europaparlamentets och rådets förordning om ändring av förordning (EG) nr 1920/2006 vad gäller informationsutbyte, system för tidig varning och riskbedömningsförfarande avseende nya psykoaktiva ämnen. Medlemsstaterna har därefter sex månader på sig att sätta i kraft de lagar eller andra författningar som är nödvändiga för att narkotikarambeslutets bestämmelser ska bli tillämpliga på de nya psykoaktiva ämnena. Medlemsstaterna får behålla eller införa sådana nationella kontrollåtgärder avseende nya psykoaktiva ämnen som de anser lämpliga utan att det påverkar deras skyldigheter enligt rambeslutet.   </w:t>
      </w:r>
      <w:r>
        <w:br/>
      </w:r>
    </w:p>
    <w:p w14:paraId="3A7A743E" w14:textId="77777777" w:rsidR="00CA66F1" w:rsidRDefault="00CA66F1">
      <w:pPr>
        <w:spacing w:after="280" w:afterAutospacing="1"/>
        <w:rPr>
          <w:noProof/>
        </w:rPr>
      </w:pPr>
    </w:p>
    <w:p w14:paraId="3A7A743F" w14:textId="77777777" w:rsidR="00CA66F1" w:rsidRPr="002F56F8" w:rsidRDefault="004C4C25" w:rsidP="00CA66F1">
      <w:pPr>
        <w:pStyle w:val="Rubrik1"/>
        <w:rPr>
          <w:lang w:val="en-GB"/>
        </w:rPr>
      </w:pPr>
      <w:bookmarkStart w:id="12" w:name="_Toc484088235"/>
      <w:r w:rsidRPr="002F56F8">
        <w:rPr>
          <w:noProof/>
          <w:lang w:val="en-GB"/>
        </w:rPr>
        <w:t>Draft Council Conclusions on the Eurojust Annual Report 2016</w:t>
      </w:r>
      <w:bookmarkEnd w:id="12"/>
    </w:p>
    <w:p w14:paraId="3A7A7441" w14:textId="277794C3" w:rsidR="00CA66F1" w:rsidRPr="002F56F8" w:rsidRDefault="004C4C25" w:rsidP="004C4C25">
      <w:r w:rsidRPr="002F56F8">
        <w:rPr>
          <w:noProof/>
        </w:rPr>
        <w:t>=</w:t>
      </w:r>
      <w:r w:rsidRPr="002F56F8">
        <w:t>Adoption</w:t>
      </w:r>
      <w:r w:rsidRPr="002F56F8">
        <w:br/>
      </w:r>
      <w:r w:rsidR="00EE7587">
        <w:rPr>
          <w:noProof/>
        </w:rPr>
        <w:br/>
      </w:r>
      <w:r w:rsidRPr="002F56F8">
        <w:rPr>
          <w:noProof/>
        </w:rPr>
        <w:t>9602</w:t>
      </w:r>
      <w:r w:rsidRPr="002F56F8">
        <w:t>/17 COPEN 176 CATS 59 EUROJUST 80 EJN 38</w:t>
      </w:r>
      <w:r>
        <w:br/>
      </w:r>
      <w:r w:rsidRPr="002F56F8">
        <w:t>+ COR 1</w:t>
      </w:r>
    </w:p>
    <w:p w14:paraId="3A7A7442" w14:textId="77777777" w:rsidR="00CA66F1" w:rsidRDefault="004C4C25" w:rsidP="00CA66F1">
      <w:r>
        <w:rPr>
          <w:b/>
        </w:rPr>
        <w:t>Ansvarigt statsråd</w:t>
      </w:r>
      <w:r>
        <w:rPr>
          <w:b/>
        </w:rPr>
        <w:br/>
      </w:r>
      <w:r>
        <w:rPr>
          <w:noProof/>
        </w:rPr>
        <w:t>Anders</w:t>
      </w:r>
      <w:r>
        <w:t xml:space="preserve"> Ygeman</w:t>
      </w:r>
    </w:p>
    <w:p w14:paraId="3A7A7443" w14:textId="77777777" w:rsidR="00CA66F1" w:rsidRDefault="004C4C25" w:rsidP="00CA66F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444"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445"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446"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447"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448"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449"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44A"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44B"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44C" w14:textId="0ED3E580" w:rsidR="00CA66F1" w:rsidRDefault="004C4C25" w:rsidP="00CA66F1">
      <w:r>
        <w:instrText>"</w:instrText>
      </w:r>
      <w:r>
        <w:rPr>
          <w:b/>
        </w:rPr>
        <w:instrText xml:space="preserve"> </w:instrText>
      </w:r>
      <w:r>
        <w:rPr>
          <w:b/>
        </w:rPr>
        <w:fldChar w:fldCharType="end"/>
      </w:r>
      <w:r w:rsidRPr="00B44CE2">
        <w:rPr>
          <w:b/>
        </w:rPr>
        <w:t>Annotering</w:t>
      </w:r>
    </w:p>
    <w:p w14:paraId="3A7A744D" w14:textId="01E195C5" w:rsidR="00564BB4" w:rsidRDefault="004C4C25">
      <w:pPr>
        <w:spacing w:after="280" w:afterAutospacing="1"/>
      </w:pPr>
      <w:r>
        <w:rPr>
          <w:b/>
          <w:bCs/>
        </w:rPr>
        <w:t>Avsikt med behandlingen i rådet:</w:t>
      </w:r>
      <w:r>
        <w:t xml:space="preserve"> Rådet föreslås anta slutsatserna beträffande</w:t>
      </w:r>
      <w:r w:rsidR="002F56F8">
        <w:t xml:space="preserve"> Eurojusts årsrapport för 2016.</w:t>
      </w:r>
    </w:p>
    <w:p w14:paraId="3A7A744E" w14:textId="5F8E8796" w:rsidR="00564BB4" w:rsidRDefault="004C4C25">
      <w:pPr>
        <w:spacing w:after="280" w:afterAutospacing="1"/>
      </w:pPr>
      <w:r>
        <w:rPr>
          <w:b/>
          <w:bCs/>
        </w:rPr>
        <w:t>Hur regeringen ställer sig till den blivande A-punkten:</w:t>
      </w:r>
      <w:r>
        <w:t xml:space="preserve"> Regeringen avser att rösta ja till att anta slutsatserna beträffande</w:t>
      </w:r>
      <w:r w:rsidR="002F56F8">
        <w:t xml:space="preserve"> Eurojusts årsrapport för 2016.</w:t>
      </w:r>
    </w:p>
    <w:p w14:paraId="3A7A744F" w14:textId="77777777" w:rsidR="00564BB4" w:rsidRDefault="004C4C25">
      <w:pPr>
        <w:spacing w:after="280" w:afterAutospacing="1"/>
      </w:pPr>
      <w:r>
        <w:rPr>
          <w:b/>
          <w:bCs/>
        </w:rPr>
        <w:t>Bakgrund:</w:t>
      </w:r>
      <w:r>
        <w:t xml:space="preserve"> Eurojust – EU:s organ för straffrättsligt samarbete – har lämnat sin årsrapport för 2016. Eurojust har till uppdrag att samordna och underlätta samarbetet mellan medlemsstaternas nationella myndigheter när de utreder och åtalar för grov gränsöverskridande brottslighet. </w:t>
      </w:r>
    </w:p>
    <w:p w14:paraId="3A7A7450" w14:textId="77777777" w:rsidR="00564BB4" w:rsidRDefault="004C4C25">
      <w:pPr>
        <w:spacing w:after="280" w:afterAutospacing="1"/>
      </w:pPr>
      <w:r>
        <w:t>Rådet ska nu besluta om slutsatser baserade på Eurojusts årsrapport för 2016.</w:t>
      </w:r>
    </w:p>
    <w:p w14:paraId="3A7A7451" w14:textId="6DF04E54" w:rsidR="00564BB4" w:rsidRDefault="004C4C25">
      <w:pPr>
        <w:spacing w:after="280" w:afterAutospacing="1"/>
      </w:pPr>
      <w:r>
        <w:t>De föreslagna slutsatserna ger en överlag positiv bild av Eurojust och innehåller såväl uppmaningar som välkomnande erkännanden. I förslag till rådslutsatser välkomnar rådet årsrapporten. Rådet välkomnar även Eurojusts övergripande framsteg med att fullgöra sitt uppdrag att stärka rättslig samordning och samarbete mellan nationella myndigheter vid utredning och åtal av de allvarligaste formerna av gränsöverskridande brott. Rådet uppmuntrar även Eurojust att ytterligare utveckla dess struktur, arbetsmetoder och strategiska och operativa mål. Bl.a. uppmärksammas Eurojusts arbete mot terrorism, människosmuggling och it-br</w:t>
      </w:r>
      <w:r w:rsidR="00287A7B">
        <w:t>ottslighet.</w:t>
      </w:r>
      <w:r>
        <w:br/>
        <w:t> </w:t>
      </w:r>
      <w:r>
        <w:br/>
      </w:r>
      <w:r>
        <w:br/>
      </w:r>
    </w:p>
    <w:p w14:paraId="65FA6C54" w14:textId="7AE8067B" w:rsidR="002F56F8" w:rsidRDefault="002F56F8">
      <w:pPr>
        <w:spacing w:after="280" w:afterAutospacing="1"/>
      </w:pPr>
    </w:p>
    <w:p w14:paraId="7A3FC150" w14:textId="77777777" w:rsidR="002F56F8" w:rsidRDefault="002F56F8">
      <w:pPr>
        <w:spacing w:after="280" w:afterAutospacing="1"/>
      </w:pPr>
    </w:p>
    <w:p w14:paraId="4097BCE4" w14:textId="77777777" w:rsidR="002F56F8" w:rsidRDefault="002F56F8">
      <w:pPr>
        <w:spacing w:after="280" w:afterAutospacing="1"/>
      </w:pPr>
    </w:p>
    <w:p w14:paraId="685CF454" w14:textId="77777777" w:rsidR="002F56F8" w:rsidRDefault="002F56F8">
      <w:pPr>
        <w:spacing w:after="280" w:afterAutospacing="1"/>
      </w:pPr>
    </w:p>
    <w:p w14:paraId="3A7A7452" w14:textId="77777777" w:rsidR="00CA66F1" w:rsidRDefault="00CA66F1">
      <w:pPr>
        <w:spacing w:after="280" w:afterAutospacing="1"/>
        <w:rPr>
          <w:noProof/>
        </w:rPr>
      </w:pPr>
    </w:p>
    <w:p w14:paraId="3A7A7453" w14:textId="77777777" w:rsidR="00CA66F1" w:rsidRPr="002F56F8" w:rsidRDefault="004C4C25" w:rsidP="00CA66F1">
      <w:pPr>
        <w:pStyle w:val="Rubrik1"/>
        <w:rPr>
          <w:lang w:val="en-GB"/>
        </w:rPr>
      </w:pPr>
      <w:bookmarkStart w:id="13" w:name="_Toc484088236"/>
      <w:r w:rsidRPr="002F56F8">
        <w:rPr>
          <w:noProof/>
          <w:lang w:val="en-GB"/>
        </w:rPr>
        <w:t>Draft Council Decision amending Decision (CFSP) 2016/849 concerning restrictive measures against the Democratic People's Republic of Korea</w:t>
      </w:r>
      <w:bookmarkEnd w:id="13"/>
    </w:p>
    <w:p w14:paraId="3A7A7457" w14:textId="04109893" w:rsidR="00CA66F1" w:rsidRPr="002F56F8" w:rsidRDefault="004C4C25" w:rsidP="002F56F8">
      <w:pPr>
        <w:rPr>
          <w:lang w:val="en-GB"/>
        </w:rPr>
      </w:pPr>
      <w:r w:rsidRPr="002F56F8">
        <w:rPr>
          <w:noProof/>
          <w:lang w:val="en-GB"/>
        </w:rPr>
        <w:t>=</w:t>
      </w:r>
      <w:r w:rsidRPr="002F56F8">
        <w:rPr>
          <w:lang w:val="en-GB"/>
        </w:rPr>
        <w:t>Adoption</w:t>
      </w:r>
      <w:r w:rsidRPr="002F56F8">
        <w:rPr>
          <w:lang w:val="en-GB"/>
        </w:rPr>
        <w:br/>
      </w:r>
      <w:r w:rsidR="00EE7587">
        <w:rPr>
          <w:noProof/>
          <w:lang w:val="en-GB"/>
        </w:rPr>
        <w:br/>
      </w:r>
      <w:r w:rsidRPr="002F56F8">
        <w:rPr>
          <w:noProof/>
          <w:lang w:val="en-GB"/>
        </w:rPr>
        <w:t>9733</w:t>
      </w:r>
      <w:r w:rsidRPr="002F56F8">
        <w:rPr>
          <w:lang w:val="en-GB"/>
        </w:rPr>
        <w:t xml:space="preserve">/17 CORLX 252 CFSP/PESC 458 COASI 64 COARM 141 </w:t>
      </w:r>
      <w:r w:rsidR="002F56F8" w:rsidRPr="002F56F8">
        <w:rPr>
          <w:lang w:val="en-GB"/>
        </w:rPr>
        <w:br/>
      </w:r>
      <w:r w:rsidRPr="002F56F8">
        <w:rPr>
          <w:lang w:val="en-GB"/>
        </w:rPr>
        <w:t>CONUN 122 FIN 330</w:t>
      </w:r>
      <w:r w:rsidR="002F56F8">
        <w:rPr>
          <w:lang w:val="en-GB"/>
        </w:rPr>
        <w:br/>
      </w:r>
      <w:r w:rsidRPr="002F56F8">
        <w:rPr>
          <w:lang w:val="en-GB"/>
        </w:rPr>
        <w:t xml:space="preserve">7577/17 CORLX 172 CFSP/PESC 277 COASI 41 COARM 100 </w:t>
      </w:r>
      <w:r w:rsidR="002F56F8">
        <w:rPr>
          <w:lang w:val="en-GB"/>
        </w:rPr>
        <w:br/>
      </w:r>
      <w:r w:rsidRPr="002F56F8">
        <w:rPr>
          <w:lang w:val="en-GB"/>
        </w:rPr>
        <w:t>CONUN 78 FIN 211</w:t>
      </w:r>
    </w:p>
    <w:p w14:paraId="3A7A7458" w14:textId="511E3598" w:rsidR="00CA66F1" w:rsidRPr="002F56F8" w:rsidRDefault="004C4C25" w:rsidP="00CA66F1">
      <w:pPr>
        <w:rPr>
          <w:lang w:val="fr-FR"/>
        </w:rPr>
      </w:pPr>
      <w:r w:rsidRPr="002F56F8">
        <w:rPr>
          <w:b/>
          <w:lang w:val="fr-FR"/>
        </w:rPr>
        <w:t>Ansvarigt statsråd</w:t>
      </w:r>
      <w:r w:rsidRPr="002F56F8">
        <w:rPr>
          <w:b/>
          <w:lang w:val="fr-FR"/>
        </w:rPr>
        <w:br/>
      </w:r>
      <w:r>
        <w:rPr>
          <w:noProof/>
          <w:lang w:val="fr-FR"/>
        </w:rPr>
        <w:t>M</w:t>
      </w:r>
      <w:r w:rsidRPr="002F56F8">
        <w:rPr>
          <w:noProof/>
          <w:lang w:val="fr-FR"/>
        </w:rPr>
        <w:t>argot</w:t>
      </w:r>
      <w:r>
        <w:rPr>
          <w:lang w:val="fr-FR"/>
        </w:rPr>
        <w:t xml:space="preserve"> W</w:t>
      </w:r>
      <w:r w:rsidRPr="002F56F8">
        <w:rPr>
          <w:lang w:val="fr-FR"/>
        </w:rPr>
        <w:t>allström</w:t>
      </w:r>
    </w:p>
    <w:p w14:paraId="3A7A7459" w14:textId="77777777" w:rsidR="00CA66F1" w:rsidRDefault="004C4C25" w:rsidP="00CA66F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7A745A"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7A745B"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7A745C"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7A745D" w14:textId="77777777" w:rsidR="00CA66F1" w:rsidRDefault="004C4C25" w:rsidP="00CA66F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7A745E"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7A745F" w14:textId="77777777" w:rsidR="00CA66F1" w:rsidRDefault="004C4C25" w:rsidP="00CA66F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7A7460" w14:textId="77777777" w:rsidR="00CA66F1" w:rsidRDefault="004C4C25" w:rsidP="00CA66F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7A7461" w14:textId="77777777" w:rsidR="00CA66F1" w:rsidRDefault="004C4C25" w:rsidP="00CA66F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7A7462" w14:textId="55957CAF" w:rsidR="00CA66F1" w:rsidRDefault="004C4C25" w:rsidP="00CA66F1">
      <w:r>
        <w:instrText>"</w:instrText>
      </w:r>
      <w:r>
        <w:rPr>
          <w:b/>
        </w:rPr>
        <w:instrText xml:space="preserve"> </w:instrText>
      </w:r>
      <w:r>
        <w:rPr>
          <w:b/>
        </w:rPr>
        <w:fldChar w:fldCharType="end"/>
      </w:r>
      <w:r w:rsidRPr="00B44CE2">
        <w:rPr>
          <w:b/>
        </w:rPr>
        <w:t>Annotering</w:t>
      </w:r>
    </w:p>
    <w:p w14:paraId="3A7A7463" w14:textId="34F0B4E5" w:rsidR="00564BB4" w:rsidRDefault="004C4C25">
      <w:pPr>
        <w:spacing w:after="280" w:afterAutospacing="1"/>
      </w:pPr>
      <w:r>
        <w:rPr>
          <w:b/>
          <w:bCs/>
        </w:rPr>
        <w:t>Avsikt med behandlingen i rådet:</w:t>
      </w:r>
      <w:r>
        <w:t xml:space="preserve"> Ändring av rådets beslut (GUSP) 2016/849 om restriktiva åtgärder mot De</w:t>
      </w:r>
      <w:r w:rsidR="002F56F8">
        <w:t>mokratiska folkrepubliken Korea</w:t>
      </w:r>
    </w:p>
    <w:p w14:paraId="3A7A7464" w14:textId="37F05B66" w:rsidR="00564BB4" w:rsidRDefault="004C4C25">
      <w:pPr>
        <w:spacing w:after="280" w:afterAutospacing="1"/>
      </w:pPr>
      <w:r>
        <w:rPr>
          <w:b/>
          <w:bCs/>
        </w:rPr>
        <w:t>Hur regeringen ställer sig till den blivande A-punkten:</w:t>
      </w:r>
      <w:r>
        <w:t xml:space="preserve"> Regeringen avser rösta för ett </w:t>
      </w:r>
      <w:r w:rsidR="00EE7587">
        <w:t>antagande</w:t>
      </w:r>
      <w:r>
        <w:t xml:space="preserve"> av ändrat rådsbes</w:t>
      </w:r>
      <w:r w:rsidR="002F56F8">
        <w:t>lut vid regeringsbeslut 8 juni.</w:t>
      </w:r>
    </w:p>
    <w:p w14:paraId="3A7A7465" w14:textId="77777777" w:rsidR="00564BB4" w:rsidRDefault="004C4C25">
      <w:pPr>
        <w:spacing w:after="280" w:afterAutospacing="1"/>
      </w:pPr>
      <w:r>
        <w:rPr>
          <w:b/>
          <w:bCs/>
        </w:rPr>
        <w:t>Bakgrund:</w:t>
      </w:r>
      <w:r>
        <w:t xml:space="preserve"> Europeiska unionens råd förväntas nu, efter översyn av EU:s självständigt beslutade sanktioner, vid ett kommande ministerrådsmöte, anta ett beslut varigenom en individ och en enhet avlistas. Samtidigt uppdateras vissa befintliga listningar. </w:t>
      </w:r>
      <w:r>
        <w:br/>
      </w:r>
    </w:p>
    <w:p w14:paraId="3A7A7466" w14:textId="77777777" w:rsidR="00CA66F1" w:rsidRDefault="00CA66F1">
      <w:pPr>
        <w:spacing w:after="280" w:afterAutospacing="1"/>
        <w:rPr>
          <w:noProof/>
        </w:rPr>
      </w:pPr>
    </w:p>
    <w:p w14:paraId="35A90E23" w14:textId="38B14023" w:rsidR="002F56F8" w:rsidRDefault="002F56F8">
      <w:pPr>
        <w:spacing w:after="280" w:afterAutospacing="1"/>
        <w:rPr>
          <w:noProof/>
        </w:rPr>
      </w:pPr>
    </w:p>
    <w:p w14:paraId="304DEE07" w14:textId="77777777" w:rsidR="002F56F8" w:rsidRDefault="002F56F8">
      <w:pPr>
        <w:spacing w:after="280" w:afterAutospacing="1"/>
        <w:rPr>
          <w:noProof/>
        </w:rPr>
      </w:pPr>
    </w:p>
    <w:p w14:paraId="6FAF1598" w14:textId="77777777" w:rsidR="002F56F8" w:rsidRDefault="002F56F8">
      <w:pPr>
        <w:spacing w:after="280" w:afterAutospacing="1"/>
        <w:rPr>
          <w:noProof/>
        </w:rPr>
      </w:pPr>
    </w:p>
    <w:p w14:paraId="433ABD93" w14:textId="77777777" w:rsidR="002F56F8" w:rsidRDefault="002F56F8">
      <w:pPr>
        <w:spacing w:after="280" w:afterAutospacing="1"/>
        <w:rPr>
          <w:noProof/>
        </w:rPr>
      </w:pPr>
    </w:p>
    <w:p w14:paraId="1F288344" w14:textId="77777777" w:rsidR="002F56F8" w:rsidRDefault="002F56F8">
      <w:pPr>
        <w:spacing w:after="280" w:afterAutospacing="1"/>
        <w:rPr>
          <w:noProof/>
        </w:rPr>
      </w:pPr>
    </w:p>
    <w:p w14:paraId="650E9174" w14:textId="77777777" w:rsidR="002F56F8" w:rsidRDefault="002F56F8">
      <w:pPr>
        <w:spacing w:after="280" w:afterAutospacing="1"/>
        <w:rPr>
          <w:noProof/>
        </w:rPr>
      </w:pPr>
    </w:p>
    <w:p w14:paraId="107217DF" w14:textId="77777777" w:rsidR="002F56F8" w:rsidRDefault="002F56F8">
      <w:pPr>
        <w:spacing w:after="280" w:afterAutospacing="1"/>
        <w:rPr>
          <w:noProof/>
        </w:rPr>
      </w:pPr>
    </w:p>
    <w:p w14:paraId="284DC881" w14:textId="77777777" w:rsidR="002F56F8" w:rsidRDefault="002F56F8">
      <w:pPr>
        <w:spacing w:after="280" w:afterAutospacing="1"/>
        <w:rPr>
          <w:noProof/>
        </w:rPr>
      </w:pPr>
    </w:p>
    <w:p w14:paraId="37658CC3" w14:textId="77777777" w:rsidR="002F56F8" w:rsidRDefault="002F56F8">
      <w:pPr>
        <w:spacing w:after="280" w:afterAutospacing="1"/>
        <w:rPr>
          <w:noProof/>
        </w:rPr>
      </w:pPr>
    </w:p>
    <w:p w14:paraId="37F0FB28" w14:textId="77777777" w:rsidR="002F56F8" w:rsidRDefault="002F56F8">
      <w:pPr>
        <w:spacing w:after="280" w:afterAutospacing="1"/>
        <w:rPr>
          <w:noProof/>
        </w:rPr>
      </w:pPr>
    </w:p>
    <w:bookmarkEnd w:id="1"/>
    <w:p w14:paraId="3A7A7489" w14:textId="77777777" w:rsidR="00CA66F1" w:rsidRPr="00377012" w:rsidRDefault="00CA66F1" w:rsidP="00CA66F1">
      <w:pPr>
        <w:ind w:left="0"/>
      </w:pPr>
    </w:p>
    <w:sectPr w:rsidR="00CA66F1" w:rsidRPr="00377012" w:rsidSect="00CA66F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A74A3" w14:textId="77777777" w:rsidR="003741A6" w:rsidRDefault="003741A6">
      <w:pPr>
        <w:spacing w:after="0" w:line="240" w:lineRule="auto"/>
      </w:pPr>
      <w:r>
        <w:separator/>
      </w:r>
    </w:p>
  </w:endnote>
  <w:endnote w:type="continuationSeparator" w:id="0">
    <w:p w14:paraId="3A7A74A5" w14:textId="77777777" w:rsidR="003741A6" w:rsidRDefault="0037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A748D" w14:textId="77777777" w:rsidR="003741A6" w:rsidRDefault="003741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A7A748E" w14:textId="77777777" w:rsidR="003741A6" w:rsidRDefault="003741A6">
        <w:pPr>
          <w:pStyle w:val="Sidfot"/>
          <w:jc w:val="right"/>
        </w:pPr>
      </w:p>
    </w:sdtContent>
  </w:sdt>
  <w:p w14:paraId="3A7A748F" w14:textId="77777777" w:rsidR="003741A6" w:rsidRDefault="003741A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A749D" w14:textId="77777777" w:rsidR="003741A6" w:rsidRDefault="003741A6">
    <w:pPr>
      <w:pStyle w:val="Sidfot"/>
      <w:jc w:val="right"/>
    </w:pPr>
  </w:p>
  <w:p w14:paraId="3A7A749E" w14:textId="77777777" w:rsidR="003741A6" w:rsidRDefault="003741A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A749F" w14:textId="77777777" w:rsidR="003741A6" w:rsidRDefault="003741A6">
      <w:pPr>
        <w:spacing w:after="0" w:line="240" w:lineRule="auto"/>
      </w:pPr>
      <w:r>
        <w:separator/>
      </w:r>
    </w:p>
  </w:footnote>
  <w:footnote w:type="continuationSeparator" w:id="0">
    <w:p w14:paraId="3A7A74A1" w14:textId="77777777" w:rsidR="003741A6" w:rsidRDefault="0037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A748A" w14:textId="77777777" w:rsidR="003741A6" w:rsidRDefault="003741A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A7A748B" w14:textId="77777777" w:rsidR="003741A6" w:rsidRDefault="003741A6" w:rsidP="00CA66F1">
        <w:pPr>
          <w:pStyle w:val="Sidhuvud"/>
          <w:jc w:val="right"/>
        </w:pPr>
        <w:r>
          <w:fldChar w:fldCharType="begin"/>
        </w:r>
        <w:r>
          <w:instrText xml:space="preserve"> PAGE   \* MERGEFORMAT </w:instrText>
        </w:r>
        <w:r>
          <w:fldChar w:fldCharType="separate"/>
        </w:r>
        <w:r w:rsidR="00972116">
          <w:rPr>
            <w:noProof/>
          </w:rPr>
          <w:t>14</w:t>
        </w:r>
        <w:r>
          <w:rPr>
            <w:noProof/>
          </w:rPr>
          <w:fldChar w:fldCharType="end"/>
        </w:r>
      </w:p>
    </w:sdtContent>
  </w:sdt>
  <w:p w14:paraId="3A7A748C" w14:textId="77777777" w:rsidR="003741A6" w:rsidRDefault="003741A6" w:rsidP="00CA66F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741A6" w14:paraId="3A7A7497" w14:textId="77777777" w:rsidTr="00CA66F1">
      <w:tc>
        <w:tcPr>
          <w:tcW w:w="4606" w:type="dxa"/>
        </w:tcPr>
        <w:p w14:paraId="3A7A7490" w14:textId="77777777" w:rsidR="003741A6" w:rsidRDefault="003741A6" w:rsidP="00CA66F1">
          <w:pPr>
            <w:pStyle w:val="Sidhuvud"/>
            <w:ind w:left="0"/>
          </w:pPr>
          <w:r>
            <w:rPr>
              <w:noProof/>
              <w:lang w:eastAsia="sv-SE"/>
            </w:rPr>
            <w:drawing>
              <wp:inline distT="0" distB="0" distL="0" distR="0" wp14:anchorId="3A7A749F" wp14:editId="3A7A74A0">
                <wp:extent cx="1866900" cy="8477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A7A7491" w14:textId="77777777" w:rsidR="003741A6" w:rsidRDefault="003741A6" w:rsidP="00CA66F1">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741A6" w14:paraId="3A7A7494" w14:textId="77777777" w:rsidTr="00CA66F1">
            <w:tc>
              <w:tcPr>
                <w:tcW w:w="1833" w:type="dxa"/>
              </w:tcPr>
              <w:p w14:paraId="3A7A7492" w14:textId="77777777" w:rsidR="003741A6" w:rsidRPr="00623763" w:rsidRDefault="003741A6" w:rsidP="00CA66F1">
                <w:pPr>
                  <w:ind w:left="0"/>
                </w:pPr>
                <w:r w:rsidRPr="00623763">
                  <w:rPr>
                    <w:rFonts w:ascii="TradeGothic" w:hAnsi="TradeGothic"/>
                    <w:b/>
                  </w:rPr>
                  <w:t>Promemoria</w:t>
                </w:r>
              </w:p>
            </w:tc>
            <w:tc>
              <w:tcPr>
                <w:tcW w:w="1833" w:type="dxa"/>
              </w:tcPr>
              <w:p w14:paraId="3A7A7493" w14:textId="77777777" w:rsidR="003741A6" w:rsidRPr="00623763" w:rsidRDefault="003741A6" w:rsidP="00CA66F1">
                <w:pPr>
                  <w:ind w:left="0"/>
                </w:pPr>
                <w:r w:rsidRPr="00623763">
                  <w:rPr>
                    <w:rFonts w:ascii="TradeGothic" w:hAnsi="TradeGothic"/>
                    <w:b/>
                  </w:rPr>
                  <w:t>[Vecka</w:t>
                </w:r>
                <w:r>
                  <w:rPr>
                    <w:rFonts w:ascii="TradeGothic" w:hAnsi="TradeGothic"/>
                    <w:b/>
                  </w:rPr>
                  <w:t xml:space="preserve"> </w:t>
                </w:r>
                <w:r>
                  <w:rPr>
                    <w:rFonts w:ascii="TradeGothic" w:hAnsi="TradeGothic"/>
                    <w:b/>
                    <w:noProof/>
                  </w:rPr>
                  <w:t>22</w:t>
                </w:r>
                <w:r w:rsidRPr="00623763">
                  <w:rPr>
                    <w:rFonts w:ascii="TradeGothic" w:hAnsi="TradeGothic"/>
                    <w:b/>
                  </w:rPr>
                  <w:t>]</w:t>
                </w:r>
              </w:p>
            </w:tc>
          </w:tr>
        </w:tbl>
        <w:p w14:paraId="3A7A7495" w14:textId="77777777" w:rsidR="003741A6" w:rsidRDefault="003741A6" w:rsidP="00CA66F1">
          <w:pPr>
            <w:jc w:val="right"/>
          </w:pPr>
        </w:p>
        <w:p w14:paraId="3A7A7496" w14:textId="77777777" w:rsidR="003741A6" w:rsidRDefault="003741A6" w:rsidP="00CA66F1">
          <w:pPr>
            <w:ind w:right="916"/>
          </w:pPr>
          <w:r>
            <w:rPr>
              <w:rFonts w:ascii="TradeGothic" w:hAnsi="TradeGothic"/>
              <w:b/>
              <w:noProof/>
            </w:rPr>
            <w:t>2017-05-31</w:t>
          </w:r>
          <w:r w:rsidRPr="00934953">
            <w:t xml:space="preserve"> </w:t>
          </w:r>
        </w:p>
      </w:tc>
    </w:tr>
  </w:tbl>
  <w:p w14:paraId="3A7A7498" w14:textId="77777777" w:rsidR="003741A6" w:rsidRDefault="003741A6" w:rsidP="00CA66F1">
    <w:pPr>
      <w:pStyle w:val="Avsndare"/>
      <w:framePr w:w="0" w:hRule="auto" w:hSpace="0" w:wrap="auto" w:vAnchor="margin" w:hAnchor="text" w:xAlign="left" w:yAlign="inline"/>
      <w:rPr>
        <w:b/>
        <w:i w:val="0"/>
        <w:sz w:val="22"/>
      </w:rPr>
    </w:pPr>
  </w:p>
  <w:p w14:paraId="3A7A7499" w14:textId="77777777" w:rsidR="003741A6" w:rsidRDefault="003741A6" w:rsidP="00CA66F1">
    <w:pPr>
      <w:pStyle w:val="Avsndare"/>
      <w:framePr w:w="0" w:hRule="auto" w:hSpace="0" w:wrap="auto" w:vAnchor="margin" w:hAnchor="text" w:xAlign="left" w:yAlign="inline"/>
      <w:rPr>
        <w:b/>
        <w:i w:val="0"/>
        <w:sz w:val="22"/>
      </w:rPr>
    </w:pPr>
    <w:r>
      <w:rPr>
        <w:b/>
        <w:i w:val="0"/>
        <w:sz w:val="22"/>
      </w:rPr>
      <w:t>Statsrådsberedningen</w:t>
    </w:r>
  </w:p>
  <w:p w14:paraId="3A7A749A" w14:textId="77777777" w:rsidR="003741A6" w:rsidRDefault="003741A6" w:rsidP="00CA66F1">
    <w:pPr>
      <w:pStyle w:val="Avsndare"/>
      <w:framePr w:w="0" w:hRule="auto" w:hSpace="0" w:wrap="auto" w:vAnchor="margin" w:hAnchor="text" w:xAlign="left" w:yAlign="inline"/>
    </w:pPr>
  </w:p>
  <w:p w14:paraId="3A7A749B" w14:textId="77777777" w:rsidR="003741A6" w:rsidRDefault="003741A6" w:rsidP="00CA66F1">
    <w:pPr>
      <w:pStyle w:val="Avsndare"/>
      <w:framePr w:w="0" w:hRule="auto" w:hSpace="0" w:wrap="auto" w:vAnchor="margin" w:hAnchor="text" w:xAlign="left" w:yAlign="inline"/>
    </w:pPr>
    <w:r>
      <w:t>EU-kansliet</w:t>
    </w:r>
  </w:p>
  <w:p w14:paraId="3A7A749C" w14:textId="77777777" w:rsidR="003741A6" w:rsidRDefault="003741A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6DA00240">
      <w:start w:val="1"/>
      <w:numFmt w:val="decimal"/>
      <w:pStyle w:val="Rubrik1"/>
      <w:lvlText w:val="%1."/>
      <w:lvlJc w:val="left"/>
      <w:pPr>
        <w:ind w:left="720" w:hanging="360"/>
      </w:pPr>
    </w:lvl>
    <w:lvl w:ilvl="1" w:tplc="A5901CB8" w:tentative="1">
      <w:start w:val="1"/>
      <w:numFmt w:val="lowerLetter"/>
      <w:lvlText w:val="%2."/>
      <w:lvlJc w:val="left"/>
      <w:pPr>
        <w:ind w:left="1440" w:hanging="360"/>
      </w:pPr>
    </w:lvl>
    <w:lvl w:ilvl="2" w:tplc="1B4EE726" w:tentative="1">
      <w:start w:val="1"/>
      <w:numFmt w:val="lowerRoman"/>
      <w:lvlText w:val="%3."/>
      <w:lvlJc w:val="right"/>
      <w:pPr>
        <w:ind w:left="2160" w:hanging="180"/>
      </w:pPr>
    </w:lvl>
    <w:lvl w:ilvl="3" w:tplc="1E4818D0" w:tentative="1">
      <w:start w:val="1"/>
      <w:numFmt w:val="decimal"/>
      <w:lvlText w:val="%4."/>
      <w:lvlJc w:val="left"/>
      <w:pPr>
        <w:ind w:left="2880" w:hanging="360"/>
      </w:pPr>
    </w:lvl>
    <w:lvl w:ilvl="4" w:tplc="625E37B2" w:tentative="1">
      <w:start w:val="1"/>
      <w:numFmt w:val="lowerLetter"/>
      <w:lvlText w:val="%5."/>
      <w:lvlJc w:val="left"/>
      <w:pPr>
        <w:ind w:left="3600" w:hanging="360"/>
      </w:pPr>
    </w:lvl>
    <w:lvl w:ilvl="5" w:tplc="F4422614" w:tentative="1">
      <w:start w:val="1"/>
      <w:numFmt w:val="lowerRoman"/>
      <w:lvlText w:val="%6."/>
      <w:lvlJc w:val="right"/>
      <w:pPr>
        <w:ind w:left="4320" w:hanging="180"/>
      </w:pPr>
    </w:lvl>
    <w:lvl w:ilvl="6" w:tplc="2A52FE46" w:tentative="1">
      <w:start w:val="1"/>
      <w:numFmt w:val="decimal"/>
      <w:lvlText w:val="%7."/>
      <w:lvlJc w:val="left"/>
      <w:pPr>
        <w:ind w:left="5040" w:hanging="360"/>
      </w:pPr>
    </w:lvl>
    <w:lvl w:ilvl="7" w:tplc="68248BFA" w:tentative="1">
      <w:start w:val="1"/>
      <w:numFmt w:val="lowerLetter"/>
      <w:lvlText w:val="%8."/>
      <w:lvlJc w:val="left"/>
      <w:pPr>
        <w:ind w:left="5760" w:hanging="360"/>
      </w:pPr>
    </w:lvl>
    <w:lvl w:ilvl="8" w:tplc="6992A20C" w:tentative="1">
      <w:start w:val="1"/>
      <w:numFmt w:val="lowerRoman"/>
      <w:lvlText w:val="%9."/>
      <w:lvlJc w:val="right"/>
      <w:pPr>
        <w:ind w:left="6480" w:hanging="180"/>
      </w:pPr>
    </w:lvl>
  </w:abstractNum>
  <w:abstractNum w:abstractNumId="1">
    <w:nsid w:val="73990993"/>
    <w:multiLevelType w:val="hybridMultilevel"/>
    <w:tmpl w:val="3BD822EE"/>
    <w:lvl w:ilvl="0" w:tplc="1AD24294">
      <w:start w:val="1"/>
      <w:numFmt w:val="decimal"/>
      <w:lvlText w:val="%1."/>
      <w:lvlJc w:val="left"/>
      <w:pPr>
        <w:ind w:left="360" w:hanging="360"/>
      </w:pPr>
      <w:rPr>
        <w:b w:val="0"/>
      </w:rPr>
    </w:lvl>
    <w:lvl w:ilvl="1" w:tplc="B0F08024" w:tentative="1">
      <w:start w:val="1"/>
      <w:numFmt w:val="lowerLetter"/>
      <w:lvlText w:val="%2."/>
      <w:lvlJc w:val="left"/>
      <w:pPr>
        <w:ind w:left="1080" w:hanging="360"/>
      </w:pPr>
    </w:lvl>
    <w:lvl w:ilvl="2" w:tplc="68588316" w:tentative="1">
      <w:start w:val="1"/>
      <w:numFmt w:val="lowerRoman"/>
      <w:lvlText w:val="%3."/>
      <w:lvlJc w:val="right"/>
      <w:pPr>
        <w:ind w:left="1800" w:hanging="180"/>
      </w:pPr>
    </w:lvl>
    <w:lvl w:ilvl="3" w:tplc="5FA485D0" w:tentative="1">
      <w:start w:val="1"/>
      <w:numFmt w:val="decimal"/>
      <w:lvlText w:val="%4."/>
      <w:lvlJc w:val="left"/>
      <w:pPr>
        <w:ind w:left="2520" w:hanging="360"/>
      </w:pPr>
    </w:lvl>
    <w:lvl w:ilvl="4" w:tplc="0FDEF288" w:tentative="1">
      <w:start w:val="1"/>
      <w:numFmt w:val="lowerLetter"/>
      <w:lvlText w:val="%5."/>
      <w:lvlJc w:val="left"/>
      <w:pPr>
        <w:ind w:left="3240" w:hanging="360"/>
      </w:pPr>
    </w:lvl>
    <w:lvl w:ilvl="5" w:tplc="083A0A7C" w:tentative="1">
      <w:start w:val="1"/>
      <w:numFmt w:val="lowerRoman"/>
      <w:lvlText w:val="%6."/>
      <w:lvlJc w:val="right"/>
      <w:pPr>
        <w:ind w:left="3960" w:hanging="180"/>
      </w:pPr>
    </w:lvl>
    <w:lvl w:ilvl="6" w:tplc="874C0600" w:tentative="1">
      <w:start w:val="1"/>
      <w:numFmt w:val="decimal"/>
      <w:lvlText w:val="%7."/>
      <w:lvlJc w:val="left"/>
      <w:pPr>
        <w:ind w:left="4680" w:hanging="360"/>
      </w:pPr>
    </w:lvl>
    <w:lvl w:ilvl="7" w:tplc="6F105260" w:tentative="1">
      <w:start w:val="1"/>
      <w:numFmt w:val="lowerLetter"/>
      <w:lvlText w:val="%8."/>
      <w:lvlJc w:val="left"/>
      <w:pPr>
        <w:ind w:left="5400" w:hanging="360"/>
      </w:pPr>
    </w:lvl>
    <w:lvl w:ilvl="8" w:tplc="BD6A365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B4"/>
    <w:rsid w:val="001C6023"/>
    <w:rsid w:val="0020475C"/>
    <w:rsid w:val="00287A7B"/>
    <w:rsid w:val="002F56F8"/>
    <w:rsid w:val="0037204B"/>
    <w:rsid w:val="003741A6"/>
    <w:rsid w:val="004C4C25"/>
    <w:rsid w:val="00564BB4"/>
    <w:rsid w:val="00564D3E"/>
    <w:rsid w:val="00972116"/>
    <w:rsid w:val="00CA66F1"/>
    <w:rsid w:val="00D21F2E"/>
    <w:rsid w:val="00DE1756"/>
    <w:rsid w:val="00EE71CA"/>
    <w:rsid w:val="00EE7587"/>
    <w:rsid w:val="00F54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Fotnotstext">
    <w:name w:val="footnote text"/>
    <w:basedOn w:val="Normal"/>
    <w:link w:val="FotnotstextChar"/>
    <w:uiPriority w:val="99"/>
    <w:semiHidden/>
    <w:unhideWhenUsed/>
    <w:rsid w:val="002F56F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F56F8"/>
    <w:rPr>
      <w:rFonts w:ascii="Times New Roman" w:hAnsi="Times New Roman"/>
      <w:sz w:val="20"/>
      <w:szCs w:val="20"/>
    </w:rPr>
  </w:style>
  <w:style w:type="character" w:styleId="Fotnotsreferens">
    <w:name w:val="footnote reference"/>
    <w:basedOn w:val="Standardstycketeckensnitt"/>
    <w:uiPriority w:val="99"/>
    <w:semiHidden/>
    <w:unhideWhenUsed/>
    <w:rsid w:val="002F56F8"/>
    <w:rPr>
      <w:vertAlign w:val="superscript"/>
    </w:rPr>
  </w:style>
  <w:style w:type="paragraph" w:styleId="Normalwebb">
    <w:name w:val="Normal (Web)"/>
    <w:basedOn w:val="Normal"/>
    <w:uiPriority w:val="99"/>
    <w:semiHidden/>
    <w:unhideWhenUsed/>
    <w:rsid w:val="001C60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Fotnotstext">
    <w:name w:val="footnote text"/>
    <w:basedOn w:val="Normal"/>
    <w:link w:val="FotnotstextChar"/>
    <w:uiPriority w:val="99"/>
    <w:semiHidden/>
    <w:unhideWhenUsed/>
    <w:rsid w:val="002F56F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F56F8"/>
    <w:rPr>
      <w:rFonts w:ascii="Times New Roman" w:hAnsi="Times New Roman"/>
      <w:sz w:val="20"/>
      <w:szCs w:val="20"/>
    </w:rPr>
  </w:style>
  <w:style w:type="character" w:styleId="Fotnotsreferens">
    <w:name w:val="footnote reference"/>
    <w:basedOn w:val="Standardstycketeckensnitt"/>
    <w:uiPriority w:val="99"/>
    <w:semiHidden/>
    <w:unhideWhenUsed/>
    <w:rsid w:val="002F56F8"/>
    <w:rPr>
      <w:vertAlign w:val="superscript"/>
    </w:rPr>
  </w:style>
  <w:style w:type="paragraph" w:styleId="Normalwebb">
    <w:name w:val="Normal (Web)"/>
    <w:basedOn w:val="Normal"/>
    <w:uiPriority w:val="99"/>
    <w:semiHidden/>
    <w:unhideWhenUsed/>
    <w:rsid w:val="001C6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JE6N4JFJXNNF-17-42466</_dlc_DocId>
    <_dlc_DocIdUrl xmlns="8b66ae41-1ec6-402e-b662-35d1932ca064">
      <Url>http://rkdhs-sb/enhet/EUKansli/_layouts/DocIdRedir.aspx?ID=JE6N4JFJXNNF-17-42466</Url>
      <Description>JE6N4JFJXNNF-17-42466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3AA4-1947-4E6C-93F5-8BDFE81D13AC}"/>
</file>

<file path=customXml/itemProps2.xml><?xml version="1.0" encoding="utf-8"?>
<ds:datastoreItem xmlns:ds="http://schemas.openxmlformats.org/officeDocument/2006/customXml" ds:itemID="{CD667A8F-A274-4B70-AED6-F07D6B01A241}"/>
</file>

<file path=customXml/itemProps3.xml><?xml version="1.0" encoding="utf-8"?>
<ds:datastoreItem xmlns:ds="http://schemas.openxmlformats.org/officeDocument/2006/customXml" ds:itemID="{AE5EA0E2-3CC4-4467-AEA9-3E02087AD1A4}"/>
</file>

<file path=customXml/itemProps4.xml><?xml version="1.0" encoding="utf-8"?>
<ds:datastoreItem xmlns:ds="http://schemas.openxmlformats.org/officeDocument/2006/customXml" ds:itemID="{90CF75DB-FB08-4F69-9C75-28FC2086F4F3}"/>
</file>

<file path=customXml/itemProps5.xml><?xml version="1.0" encoding="utf-8"?>
<ds:datastoreItem xmlns:ds="http://schemas.openxmlformats.org/officeDocument/2006/customXml" ds:itemID="{D35EAF1B-1957-4A79-AF20-9BA3A68679AC}"/>
</file>

<file path=customXml/itemProps6.xml><?xml version="1.0" encoding="utf-8"?>
<ds:datastoreItem xmlns:ds="http://schemas.openxmlformats.org/officeDocument/2006/customXml" ds:itemID="{990E5770-92FC-423F-8278-B956EEBBE5CA}"/>
</file>

<file path=customXml/itemProps7.xml><?xml version="1.0" encoding="utf-8"?>
<ds:datastoreItem xmlns:ds="http://schemas.openxmlformats.org/officeDocument/2006/customXml" ds:itemID="{7C018EED-A41B-4C89-A7FF-C8A7F6141FEC}"/>
</file>

<file path=docProps/app.xml><?xml version="1.0" encoding="utf-8"?>
<Properties xmlns="http://schemas.openxmlformats.org/officeDocument/2006/extended-properties" xmlns:vt="http://schemas.openxmlformats.org/officeDocument/2006/docPropsVTypes">
  <Template>Normal</Template>
  <TotalTime>0</TotalTime>
  <Pages>14</Pages>
  <Words>4472</Words>
  <Characters>23706</Characters>
  <Application>Microsoft Office Word</Application>
  <DocSecurity>4</DocSecurity>
  <Lines>197</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2017-06-01T11:49:00Z</dcterms:created>
  <dcterms:modified xsi:type="dcterms:W3CDTF">2017-06-01T11:49:00Z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1,2,3,4,5,6,7,8,9,10,11,35,36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1918b4be-14bd-4439-860d-45906fe710ce</vt:lpwstr>
  </property>
</Properties>
</file>