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F74A48F79D470EA7E7F626C17847EA"/>
        </w:placeholder>
        <w:text/>
      </w:sdtPr>
      <w:sdtEndPr/>
      <w:sdtContent>
        <w:p w:rsidRPr="009B062B" w:rsidR="00AF30DD" w:rsidP="00DA28CE" w:rsidRDefault="00AF30DD" w14:paraId="1922CAA6" w14:textId="77777777">
          <w:pPr>
            <w:pStyle w:val="Rubrik1"/>
            <w:spacing w:after="300"/>
          </w:pPr>
          <w:r w:rsidRPr="009B062B">
            <w:t>Förslag till riksdagsbeslut</w:t>
          </w:r>
        </w:p>
      </w:sdtContent>
    </w:sdt>
    <w:sdt>
      <w:sdtPr>
        <w:alias w:val="Yrkande 1"/>
        <w:tag w:val="96a9d871-bc9a-4ff4-9065-13870503413a"/>
        <w:id w:val="-456642062"/>
        <w:lock w:val="sdtLocked"/>
      </w:sdtPr>
      <w:sdtEndPr/>
      <w:sdtContent>
        <w:p w:rsidR="00052AF7" w:rsidRDefault="006502AD" w14:paraId="1922CAA7" w14:textId="77777777">
          <w:pPr>
            <w:pStyle w:val="Frslagstext"/>
            <w:numPr>
              <w:ilvl w:val="0"/>
              <w:numId w:val="0"/>
            </w:numPr>
          </w:pPr>
          <w:r>
            <w:t>Riksdagen ställer sig bakom det som anförs i motionen om att se över möjligheten att fasa ut ränteavdragen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BB2B710A974B478E62FB47534023D3"/>
        </w:placeholder>
        <w:text/>
      </w:sdtPr>
      <w:sdtEndPr/>
      <w:sdtContent>
        <w:p w:rsidRPr="009B062B" w:rsidR="006D79C9" w:rsidP="00333E95" w:rsidRDefault="006D79C9" w14:paraId="1922CAA8" w14:textId="77777777">
          <w:pPr>
            <w:pStyle w:val="Rubrik1"/>
          </w:pPr>
          <w:r>
            <w:t>Motivering</w:t>
          </w:r>
        </w:p>
      </w:sdtContent>
    </w:sdt>
    <w:p w:rsidR="009D1625" w:rsidP="009D1625" w:rsidRDefault="009D1625" w14:paraId="1922CAA9" w14:textId="316A6A5B">
      <w:pPr>
        <w:pStyle w:val="Normalutanindragellerluft"/>
      </w:pPr>
      <w:r>
        <w:t>I dagsläget kostar ränteavdraget ungefär 30 miljarder kronor för svenska staten. Det är en subvention som till största del gynnar höginkomsttagare. Enligt SCB går 85 procent av avdraget till den rikaste halvan av hushållen och den rikaste tiondelen av befolk</w:t>
      </w:r>
      <w:r w:rsidR="00023AE5">
        <w:softHyphen/>
      </w:r>
      <w:r>
        <w:t xml:space="preserve">ningen får hela 20 gånger mer i ränteavdrag än den fattigaste tiondelen. </w:t>
      </w:r>
    </w:p>
    <w:p w:rsidRPr="009D1625" w:rsidR="009D1625" w:rsidP="009D1625" w:rsidRDefault="009D1625" w14:paraId="1922CAAA" w14:textId="624D53D3">
      <w:r w:rsidRPr="009D1625">
        <w:t>Genom att successivt avskaffa ränteavdraget omfördelas resurser från de rikaste till det gemensamma, vilket ger ökade resurser till investeringar i sådant som bygger Sverige starkt, till exempel bostadsbyggande, hållbar infrastruktur och vår gemensamma välfärd. Det ger bättre förutsättningar för en hållbar ekonomisk utveckling samt</w:t>
      </w:r>
      <w:r>
        <w:t>idigt som det ökar jämlikheten.</w:t>
      </w:r>
    </w:p>
    <w:p w:rsidRPr="009D1625" w:rsidR="009D1625" w:rsidP="009D1625" w:rsidRDefault="009D1625" w14:paraId="1922CAAB" w14:textId="4B95B31F">
      <w:r w:rsidRPr="009D1625">
        <w:t>Ränteavdragen missgynnar även byggande av nya hyresrätter. De som äger sin bostad har fått sänkt fastighetsskatt och rätt till ROT-avdrag, samtidigt som de behåller rätten att dra av 30 procent av räntekostnaderna på skatten. Det har lett till kraftig obalans i ekonomiska villkor för upplåtelseformerna. Genom att fasa ut ränteavdragen kan villkoren göras mer balanserade så att fler kan och vill invest</w:t>
      </w:r>
      <w:r>
        <w:t xml:space="preserve">era i byggande av hyresrätter. </w:t>
      </w:r>
    </w:p>
    <w:p w:rsidR="00D31379" w:rsidP="009D1625" w:rsidRDefault="009D1625" w14:paraId="6DA12C49" w14:textId="77777777">
      <w:r w:rsidRPr="009D1625">
        <w:t xml:space="preserve">Ränteavdragen utgör också en betydande risk för den svenska ekonomin. Svenska </w:t>
      </w:r>
    </w:p>
    <w:p w:rsidR="00D31379" w:rsidRDefault="00D31379" w14:paraId="625A8B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31379" w:rsidR="00422B9E" w:rsidP="00D31379" w:rsidRDefault="009D1625" w14:paraId="1922CAAC" w14:textId="5B2CD7AA">
      <w:pPr>
        <w:pStyle w:val="Normalutanindragellerluft"/>
      </w:pPr>
      <w:bookmarkStart w:name="_GoBack" w:id="1"/>
      <w:bookmarkEnd w:id="1"/>
      <w:r w:rsidRPr="00D31379">
        <w:lastRenderedPageBreak/>
        <w:t>hushåll är bland de mest belånade i hela EU och ränteavdraget uppmuntrar och under</w:t>
      </w:r>
      <w:r w:rsidRPr="00D31379" w:rsidR="00023AE5">
        <w:softHyphen/>
      </w:r>
      <w:r w:rsidRPr="00D31379">
        <w:t>lättar fortsatt belåning. Allt fler röster varnar för en bolånebubbla och föreslår utfasning av ränteavdragen för att svalka av den överhettade bostadsmarknaden</w:t>
      </w:r>
      <w:r w:rsidRPr="00D31379" w:rsidR="00E35860">
        <w:t>.</w:t>
      </w:r>
    </w:p>
    <w:sdt>
      <w:sdtPr>
        <w:alias w:val="CC_Underskrifter"/>
        <w:tag w:val="CC_Underskrifter"/>
        <w:id w:val="583496634"/>
        <w:lock w:val="sdtContentLocked"/>
        <w:placeholder>
          <w:docPart w:val="116E2791C2034D05B67F9864B49AFFF9"/>
        </w:placeholder>
      </w:sdtPr>
      <w:sdtEndPr/>
      <w:sdtContent>
        <w:p w:rsidR="00BC0D28" w:rsidP="00BC0D28" w:rsidRDefault="00BC0D28" w14:paraId="1922CAAE" w14:textId="77777777"/>
        <w:p w:rsidRPr="008E0FE2" w:rsidR="004801AC" w:rsidP="00BC0D28" w:rsidRDefault="00D31379" w14:paraId="1922CA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F07EAE" w:rsidRDefault="00F07EAE" w14:paraId="1922CAB3" w14:textId="77777777"/>
    <w:sectPr w:rsidR="00F07E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CAB5" w14:textId="77777777" w:rsidR="001C4D68" w:rsidRDefault="001C4D68" w:rsidP="000C1CAD">
      <w:pPr>
        <w:spacing w:line="240" w:lineRule="auto"/>
      </w:pPr>
      <w:r>
        <w:separator/>
      </w:r>
    </w:p>
  </w:endnote>
  <w:endnote w:type="continuationSeparator" w:id="0">
    <w:p w14:paraId="1922CAB6" w14:textId="77777777" w:rsidR="001C4D68" w:rsidRDefault="001C4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CA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CA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0D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CAC4" w14:textId="77777777" w:rsidR="00262EA3" w:rsidRPr="00BC0D28" w:rsidRDefault="00262EA3" w:rsidP="00BC0D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CAB3" w14:textId="77777777" w:rsidR="001C4D68" w:rsidRDefault="001C4D68" w:rsidP="000C1CAD">
      <w:pPr>
        <w:spacing w:line="240" w:lineRule="auto"/>
      </w:pPr>
      <w:r>
        <w:separator/>
      </w:r>
    </w:p>
  </w:footnote>
  <w:footnote w:type="continuationSeparator" w:id="0">
    <w:p w14:paraId="1922CAB4" w14:textId="77777777" w:rsidR="001C4D68" w:rsidRDefault="001C4D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22CA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22CAC6" wp14:anchorId="1922C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1379" w14:paraId="1922CAC9" w14:textId="77777777">
                          <w:pPr>
                            <w:jc w:val="right"/>
                          </w:pPr>
                          <w:sdt>
                            <w:sdtPr>
                              <w:alias w:val="CC_Noformat_Partikod"/>
                              <w:tag w:val="CC_Noformat_Partikod"/>
                              <w:id w:val="-53464382"/>
                              <w:placeholder>
                                <w:docPart w:val="2B93C8910E5B478BBF93B5AF6C8E2CF8"/>
                              </w:placeholder>
                              <w:text/>
                            </w:sdtPr>
                            <w:sdtEndPr/>
                            <w:sdtContent>
                              <w:r w:rsidR="009D1625">
                                <w:t>S</w:t>
                              </w:r>
                            </w:sdtContent>
                          </w:sdt>
                          <w:sdt>
                            <w:sdtPr>
                              <w:alias w:val="CC_Noformat_Partinummer"/>
                              <w:tag w:val="CC_Noformat_Partinummer"/>
                              <w:id w:val="-1709555926"/>
                              <w:placeholder>
                                <w:docPart w:val="60722D1914A84C75BDCB9E46CF4E52BD"/>
                              </w:placeholder>
                              <w:text/>
                            </w:sdtPr>
                            <w:sdtEndPr/>
                            <w:sdtContent>
                              <w:r w:rsidR="00BC0D28">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2CA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1379" w14:paraId="1922CAC9" w14:textId="77777777">
                    <w:pPr>
                      <w:jc w:val="right"/>
                    </w:pPr>
                    <w:sdt>
                      <w:sdtPr>
                        <w:alias w:val="CC_Noformat_Partikod"/>
                        <w:tag w:val="CC_Noformat_Partikod"/>
                        <w:id w:val="-53464382"/>
                        <w:placeholder>
                          <w:docPart w:val="2B93C8910E5B478BBF93B5AF6C8E2CF8"/>
                        </w:placeholder>
                        <w:text/>
                      </w:sdtPr>
                      <w:sdtEndPr/>
                      <w:sdtContent>
                        <w:r w:rsidR="009D1625">
                          <w:t>S</w:t>
                        </w:r>
                      </w:sdtContent>
                    </w:sdt>
                    <w:sdt>
                      <w:sdtPr>
                        <w:alias w:val="CC_Noformat_Partinummer"/>
                        <w:tag w:val="CC_Noformat_Partinummer"/>
                        <w:id w:val="-1709555926"/>
                        <w:placeholder>
                          <w:docPart w:val="60722D1914A84C75BDCB9E46CF4E52BD"/>
                        </w:placeholder>
                        <w:text/>
                      </w:sdtPr>
                      <w:sdtEndPr/>
                      <w:sdtContent>
                        <w:r w:rsidR="00BC0D28">
                          <w:t>1222</w:t>
                        </w:r>
                      </w:sdtContent>
                    </w:sdt>
                  </w:p>
                </w:txbxContent>
              </v:textbox>
              <w10:wrap anchorx="page"/>
            </v:shape>
          </w:pict>
        </mc:Fallback>
      </mc:AlternateContent>
    </w:r>
  </w:p>
  <w:p w:rsidRPr="00293C4F" w:rsidR="00262EA3" w:rsidP="00776B74" w:rsidRDefault="00262EA3" w14:paraId="1922CA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22CAB9" w14:textId="77777777">
    <w:pPr>
      <w:jc w:val="right"/>
    </w:pPr>
  </w:p>
  <w:p w:rsidR="00262EA3" w:rsidP="00776B74" w:rsidRDefault="00262EA3" w14:paraId="1922CA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1379" w14:paraId="1922CA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22CAC8" wp14:anchorId="1922CA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1379" w14:paraId="1922CA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1625">
          <w:t>S</w:t>
        </w:r>
      </w:sdtContent>
    </w:sdt>
    <w:sdt>
      <w:sdtPr>
        <w:alias w:val="CC_Noformat_Partinummer"/>
        <w:tag w:val="CC_Noformat_Partinummer"/>
        <w:id w:val="-2014525982"/>
        <w:text/>
      </w:sdtPr>
      <w:sdtEndPr/>
      <w:sdtContent>
        <w:r w:rsidR="00BC0D28">
          <w:t>1222</w:t>
        </w:r>
      </w:sdtContent>
    </w:sdt>
  </w:p>
  <w:p w:rsidRPr="008227B3" w:rsidR="00262EA3" w:rsidP="008227B3" w:rsidRDefault="00D31379" w14:paraId="1922CA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1379" w14:paraId="1922CA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:1441</w:t>
        </w:r>
      </w:sdtContent>
    </w:sdt>
  </w:p>
  <w:p w:rsidR="00262EA3" w:rsidP="00E03A3D" w:rsidRDefault="00D31379" w14:paraId="1922CAC1"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text/>
    </w:sdtPr>
    <w:sdtEndPr/>
    <w:sdtContent>
      <w:p w:rsidR="00262EA3" w:rsidP="00283E0F" w:rsidRDefault="009D1625" w14:paraId="1922CAC2" w14:textId="77777777">
        <w:pPr>
          <w:pStyle w:val="FSHRub2"/>
        </w:pPr>
        <w:r>
          <w:t>Fasa ut ränteavdragen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22CA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D16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E5"/>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AF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D6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6B"/>
    <w:rsid w:val="004E7C93"/>
    <w:rsid w:val="004E7FF9"/>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AD"/>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5F"/>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62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2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7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86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07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A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2CAA5"/>
  <w15:chartTrackingRefBased/>
  <w15:docId w15:val="{3BC7464D-9226-4430-AE84-B0D2FC7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4A48F79D470EA7E7F626C17847EA"/>
        <w:category>
          <w:name w:val="Allmänt"/>
          <w:gallery w:val="placeholder"/>
        </w:category>
        <w:types>
          <w:type w:val="bbPlcHdr"/>
        </w:types>
        <w:behaviors>
          <w:behavior w:val="content"/>
        </w:behaviors>
        <w:guid w:val="{3310D781-7118-4EDF-9A11-7D3EC05EBE25}"/>
      </w:docPartPr>
      <w:docPartBody>
        <w:p w:rsidR="004A4BDB" w:rsidRDefault="006B60C9">
          <w:pPr>
            <w:pStyle w:val="79F74A48F79D470EA7E7F626C17847EA"/>
          </w:pPr>
          <w:r w:rsidRPr="005A0A93">
            <w:rPr>
              <w:rStyle w:val="Platshllartext"/>
            </w:rPr>
            <w:t>Förslag till riksdagsbeslut</w:t>
          </w:r>
        </w:p>
      </w:docPartBody>
    </w:docPart>
    <w:docPart>
      <w:docPartPr>
        <w:name w:val="86BB2B710A974B478E62FB47534023D3"/>
        <w:category>
          <w:name w:val="Allmänt"/>
          <w:gallery w:val="placeholder"/>
        </w:category>
        <w:types>
          <w:type w:val="bbPlcHdr"/>
        </w:types>
        <w:behaviors>
          <w:behavior w:val="content"/>
        </w:behaviors>
        <w:guid w:val="{31C39E1D-B840-46A3-A80F-1287F17D222E}"/>
      </w:docPartPr>
      <w:docPartBody>
        <w:p w:rsidR="004A4BDB" w:rsidRDefault="006B60C9">
          <w:pPr>
            <w:pStyle w:val="86BB2B710A974B478E62FB47534023D3"/>
          </w:pPr>
          <w:r w:rsidRPr="005A0A93">
            <w:rPr>
              <w:rStyle w:val="Platshllartext"/>
            </w:rPr>
            <w:t>Motivering</w:t>
          </w:r>
        </w:p>
      </w:docPartBody>
    </w:docPart>
    <w:docPart>
      <w:docPartPr>
        <w:name w:val="2B93C8910E5B478BBF93B5AF6C8E2CF8"/>
        <w:category>
          <w:name w:val="Allmänt"/>
          <w:gallery w:val="placeholder"/>
        </w:category>
        <w:types>
          <w:type w:val="bbPlcHdr"/>
        </w:types>
        <w:behaviors>
          <w:behavior w:val="content"/>
        </w:behaviors>
        <w:guid w:val="{DC0E2F3C-A612-4695-92B0-CDD8EC40DD83}"/>
      </w:docPartPr>
      <w:docPartBody>
        <w:p w:rsidR="004A4BDB" w:rsidRDefault="006B60C9">
          <w:pPr>
            <w:pStyle w:val="2B93C8910E5B478BBF93B5AF6C8E2CF8"/>
          </w:pPr>
          <w:r>
            <w:rPr>
              <w:rStyle w:val="Platshllartext"/>
            </w:rPr>
            <w:t xml:space="preserve"> </w:t>
          </w:r>
        </w:p>
      </w:docPartBody>
    </w:docPart>
    <w:docPart>
      <w:docPartPr>
        <w:name w:val="60722D1914A84C75BDCB9E46CF4E52BD"/>
        <w:category>
          <w:name w:val="Allmänt"/>
          <w:gallery w:val="placeholder"/>
        </w:category>
        <w:types>
          <w:type w:val="bbPlcHdr"/>
        </w:types>
        <w:behaviors>
          <w:behavior w:val="content"/>
        </w:behaviors>
        <w:guid w:val="{C6EF813F-9257-446A-990C-66AE3F49944B}"/>
      </w:docPartPr>
      <w:docPartBody>
        <w:p w:rsidR="004A4BDB" w:rsidRDefault="006B60C9">
          <w:pPr>
            <w:pStyle w:val="60722D1914A84C75BDCB9E46CF4E52BD"/>
          </w:pPr>
          <w:r>
            <w:t xml:space="preserve"> </w:t>
          </w:r>
        </w:p>
      </w:docPartBody>
    </w:docPart>
    <w:docPart>
      <w:docPartPr>
        <w:name w:val="116E2791C2034D05B67F9864B49AFFF9"/>
        <w:category>
          <w:name w:val="Allmänt"/>
          <w:gallery w:val="placeholder"/>
        </w:category>
        <w:types>
          <w:type w:val="bbPlcHdr"/>
        </w:types>
        <w:behaviors>
          <w:behavior w:val="content"/>
        </w:behaviors>
        <w:guid w:val="{F7D2C54C-F8A7-4B9D-ADF8-3B1DEC4B67CB}"/>
      </w:docPartPr>
      <w:docPartBody>
        <w:p w:rsidR="009F2801" w:rsidRDefault="009F28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C9"/>
    <w:rsid w:val="004A4BDB"/>
    <w:rsid w:val="006B60C9"/>
    <w:rsid w:val="009F2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F74A48F79D470EA7E7F626C17847EA">
    <w:name w:val="79F74A48F79D470EA7E7F626C17847EA"/>
  </w:style>
  <w:style w:type="paragraph" w:customStyle="1" w:styleId="8B160D89FD544EBF96C1F88CAE828A5B">
    <w:name w:val="8B160D89FD544EBF96C1F88CAE828A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E058090A1E4B98845DF7776B6BF742">
    <w:name w:val="A6E058090A1E4B98845DF7776B6BF742"/>
  </w:style>
  <w:style w:type="paragraph" w:customStyle="1" w:styleId="86BB2B710A974B478E62FB47534023D3">
    <w:name w:val="86BB2B710A974B478E62FB47534023D3"/>
  </w:style>
  <w:style w:type="paragraph" w:customStyle="1" w:styleId="D8F8D3B1B16A49399719B033593C38DF">
    <w:name w:val="D8F8D3B1B16A49399719B033593C38DF"/>
  </w:style>
  <w:style w:type="paragraph" w:customStyle="1" w:styleId="33C066840FA943B59F19AD1462A41861">
    <w:name w:val="33C066840FA943B59F19AD1462A41861"/>
  </w:style>
  <w:style w:type="paragraph" w:customStyle="1" w:styleId="2B93C8910E5B478BBF93B5AF6C8E2CF8">
    <w:name w:val="2B93C8910E5B478BBF93B5AF6C8E2CF8"/>
  </w:style>
  <w:style w:type="paragraph" w:customStyle="1" w:styleId="60722D1914A84C75BDCB9E46CF4E52BD">
    <w:name w:val="60722D1914A84C75BDCB9E46CF4E5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FB6C1-637F-458E-986E-16BD5AB8F867}"/>
</file>

<file path=customXml/itemProps2.xml><?xml version="1.0" encoding="utf-8"?>
<ds:datastoreItem xmlns:ds="http://schemas.openxmlformats.org/officeDocument/2006/customXml" ds:itemID="{CEF96B16-6109-4BFA-9379-2B0A341C044D}"/>
</file>

<file path=customXml/itemProps3.xml><?xml version="1.0" encoding="utf-8"?>
<ds:datastoreItem xmlns:ds="http://schemas.openxmlformats.org/officeDocument/2006/customXml" ds:itemID="{C182791E-F8E6-498C-83B5-12B4834C3BD6}"/>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1452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S1122 Fasa ut ränteavdragen</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