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306226147CC4E07ADA84745A66BAD70"/>
        </w:placeholder>
        <w15:appearance w15:val="hidden"/>
        <w:text/>
      </w:sdtPr>
      <w:sdtEndPr/>
      <w:sdtContent>
        <w:p w:rsidRPr="009B062B" w:rsidR="00AF30DD" w:rsidP="009B062B" w:rsidRDefault="00AF30DD" w14:paraId="6551493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70d8d5f-7922-429e-b9d9-f8fe9bac8d80"/>
        <w:id w:val="-1719429975"/>
        <w:lock w:val="sdtLocked"/>
      </w:sdtPr>
      <w:sdtEndPr/>
      <w:sdtContent>
        <w:p w:rsidR="00710F29" w:rsidRDefault="005068A4" w14:paraId="4FD4B41C" w14:textId="7D0F5946">
          <w:pPr>
            <w:pStyle w:val="Frslagstext"/>
          </w:pPr>
          <w:r>
            <w:t>Riksdagen ställer sig bakom det som anförs i motionen om obligatoriska samverkansavtal i fråga om vården för personer med spelmissbruk och tillkännager detta för regeringen.</w:t>
          </w:r>
        </w:p>
      </w:sdtContent>
    </w:sdt>
    <w:sdt>
      <w:sdtPr>
        <w:alias w:val="Yrkande 2"/>
        <w:tag w:val="ade3021e-2039-4d86-8659-949a7da3450d"/>
        <w:id w:val="1013954923"/>
        <w:lock w:val="sdtLocked"/>
      </w:sdtPr>
      <w:sdtEndPr/>
      <w:sdtContent>
        <w:p w:rsidR="00710F29" w:rsidRDefault="005068A4" w14:paraId="408DE284" w14:textId="48BFCD93">
          <w:pPr>
            <w:pStyle w:val="Frslagstext"/>
          </w:pPr>
          <w:r>
            <w:t>Riksdagen ställer sig bakom det som anförs i motionen om en sammanhållen vårdkedja när det gäller vården för personer med spelmissbruk och tillkännager detta för regeringen.</w:t>
          </w:r>
        </w:p>
      </w:sdtContent>
    </w:sdt>
    <w:sdt>
      <w:sdtPr>
        <w:alias w:val="Yrkande 3"/>
        <w:tag w:val="6e2123fd-faf5-408c-8a2e-030bd11f32d8"/>
        <w:id w:val="272914092"/>
        <w:lock w:val="sdtLocked"/>
      </w:sdtPr>
      <w:sdtEndPr/>
      <w:sdtContent>
        <w:p w:rsidR="00710F29" w:rsidRDefault="005068A4" w14:paraId="4C5F8948" w14:textId="47786964">
          <w:pPr>
            <w:pStyle w:val="Frslagstext"/>
          </w:pPr>
          <w:r>
            <w:t>Riksdagen ställer sig bakom det som anförs i motionen om att Myndigheten för vård- och omsorgsanalys kontinuerligt ska följa upp och analysera följderna av att samverkansavtal genomförs, och detta tillkännager riksdagen för regeringen.</w:t>
          </w:r>
        </w:p>
      </w:sdtContent>
    </w:sdt>
    <w:p w:rsidRPr="009B062B" w:rsidR="00AF30DD" w:rsidP="009B062B" w:rsidRDefault="000156D9" w14:paraId="3291B21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94098" w:rsidP="00B41669" w:rsidRDefault="004710E6" w14:paraId="1A6B243C" w14:textId="48DCB049">
      <w:pPr>
        <w:pStyle w:val="Normalutanindragellerluft"/>
      </w:pPr>
      <w:r>
        <w:t>Spelmissbruk orsakar mycket onödigt lidande</w:t>
      </w:r>
      <w:r w:rsidR="00FD21A3">
        <w:t xml:space="preserve"> och leder varje vecka, varje månad och varje år</w:t>
      </w:r>
      <w:r>
        <w:t xml:space="preserve"> till </w:t>
      </w:r>
      <w:r w:rsidR="00555C42">
        <w:t xml:space="preserve">betydande </w:t>
      </w:r>
      <w:r>
        <w:t xml:space="preserve">personliga och familjemässiga tragedier. </w:t>
      </w:r>
      <w:r w:rsidR="00555C42">
        <w:t>Barn vars föräldra</w:t>
      </w:r>
      <w:r w:rsidR="00271D7B">
        <w:t>r är beroende av spel om pengar</w:t>
      </w:r>
      <w:r w:rsidR="00555C42">
        <w:t xml:space="preserve"> påverkas negativt</w:t>
      </w:r>
      <w:r w:rsidR="00271D7B">
        <w:t>,</w:t>
      </w:r>
      <w:r w:rsidR="00555C42">
        <w:t xml:space="preserve"> och föräldra</w:t>
      </w:r>
      <w:r w:rsidR="00A6105D">
        <w:t>rs spelmissbruk medför att deras</w:t>
      </w:r>
      <w:r w:rsidR="00555C42">
        <w:t xml:space="preserve"> barn löper högre risk för bl</w:t>
      </w:r>
      <w:r w:rsidR="00A6105D">
        <w:t>.</w:t>
      </w:r>
      <w:r w:rsidR="00555C42">
        <w:t>a</w:t>
      </w:r>
      <w:r w:rsidR="00A6105D">
        <w:t>.</w:t>
      </w:r>
      <w:r w:rsidR="00555C42">
        <w:t xml:space="preserve"> försämrade skolresultat, kriminalitet och hög alkoholkonsumtion. (Källa: Skolelevers drogvanor 2014, CAN rapport 146, 2014).</w:t>
      </w:r>
    </w:p>
    <w:p w:rsidRPr="00B41669" w:rsidR="00B41669" w:rsidP="00B41669" w:rsidRDefault="00AE29D0" w14:paraId="1B59C487" w14:textId="7D5D30FE">
      <w:r>
        <w:t>En uppskattning ger</w:t>
      </w:r>
      <w:r w:rsidR="00A6105D">
        <w:t xml:space="preserve"> vid handen att omkring 130 000</w:t>
      </w:r>
      <w:r>
        <w:t>–135 000 personer</w:t>
      </w:r>
      <w:r w:rsidR="00E25648">
        <w:t xml:space="preserve"> har drabbats av allvarliga konsekvenser av sitt missbruk av spel om pengar. Runt 30 000 personer bedöms ha </w:t>
      </w:r>
      <w:r w:rsidR="0093136E">
        <w:t>allvarliga problem. År 2008 beräknas</w:t>
      </w:r>
      <w:r w:rsidR="00E25648">
        <w:t xml:space="preserve"> endast ungefär </w:t>
      </w:r>
      <w:r w:rsidR="00A6105D">
        <w:t>5</w:t>
      </w:r>
      <w:r w:rsidR="00E25648">
        <w:t xml:space="preserve"> procent av personer med allvarliga problem </w:t>
      </w:r>
      <w:r w:rsidR="00A6105D">
        <w:t xml:space="preserve">ha </w:t>
      </w:r>
      <w:r w:rsidR="00E25648">
        <w:lastRenderedPageBreak/>
        <w:t xml:space="preserve">sökt behandling för sitt spelbeteende. Därtill bedömdes ytterligare </w:t>
      </w:r>
      <w:r w:rsidR="00A6105D">
        <w:t>4</w:t>
      </w:r>
      <w:r w:rsidR="00E25648">
        <w:t xml:space="preserve"> procent av befolkningen löpa viss risk att få problem med sitt spelbeteende.</w:t>
      </w:r>
      <w:r w:rsidR="00A6105D">
        <w:t xml:space="preserve"> Det motsvarar totalt</w:t>
      </w:r>
      <w:r w:rsidR="0093136E">
        <w:t xml:space="preserve"> över 300 000 personer, omräknat till befolkningsmängden</w:t>
      </w:r>
      <w:r w:rsidR="00EF5E88">
        <w:t>,</w:t>
      </w:r>
      <w:r w:rsidR="00A6105D">
        <w:t xml:space="preserve"> som</w:t>
      </w:r>
      <w:r w:rsidR="0093136E">
        <w:t xml:space="preserve"> löper risk att drabbas av problem till följd av missbruk </w:t>
      </w:r>
      <w:r w:rsidR="00A6105D">
        <w:t>av</w:t>
      </w:r>
      <w:r w:rsidR="0093136E">
        <w:t xml:space="preserve"> spel om pengar.</w:t>
      </w:r>
      <w:r w:rsidR="00E25648">
        <w:t xml:space="preserve"> (Källa: Statens folkhälsoinstitut, Spel om pengar och spelproblem i Sverige, 2008/09: huvudresultat från Swelogs befolkningsstudie).</w:t>
      </w:r>
    </w:p>
    <w:p w:rsidR="00336AE0" w:rsidP="00555C42" w:rsidRDefault="00EC7E2F" w14:paraId="5DD52165" w14:textId="0C8D3AA0">
      <w:r>
        <w:t>Alliansens partier</w:t>
      </w:r>
      <w:r w:rsidR="00336AE0">
        <w:t xml:space="preserve"> vill</w:t>
      </w:r>
      <w:r w:rsidR="00D51EE0">
        <w:t xml:space="preserve"> utveckla och stärka </w:t>
      </w:r>
      <w:r w:rsidR="00336AE0">
        <w:t xml:space="preserve">missbruks- och beroendevården. </w:t>
      </w:r>
      <w:r w:rsidR="00E82B47">
        <w:t>På motsvarande sätt</w:t>
      </w:r>
      <w:r w:rsidR="00555C42">
        <w:t xml:space="preserve"> som</w:t>
      </w:r>
      <w:r w:rsidR="00E82B47">
        <w:t xml:space="preserve"> t.ex.</w:t>
      </w:r>
      <w:r w:rsidR="00D51EE0">
        <w:t xml:space="preserve"> när det gäller vår syn på</w:t>
      </w:r>
      <w:r w:rsidR="00555C42">
        <w:t xml:space="preserve"> sprututbytesverksamheter ska</w:t>
      </w:r>
      <w:r w:rsidR="00E84DAC">
        <w:t xml:space="preserve"> ansvar och redskap fortsätta att följas åt</w:t>
      </w:r>
      <w:r w:rsidR="00E82B47">
        <w:t xml:space="preserve"> och ska</w:t>
      </w:r>
      <w:r w:rsidR="00E84DAC">
        <w:t xml:space="preserve"> därför</w:t>
      </w:r>
      <w:r w:rsidR="00555C42">
        <w:t xml:space="preserve"> fattas i samverkan mel</w:t>
      </w:r>
      <w:r w:rsidR="00E84DAC">
        <w:t>lan kommun och landsting/region. På motsvarande sätt</w:t>
      </w:r>
      <w:r w:rsidR="00555C42">
        <w:t xml:space="preserve"> anser vi att ansvaret för missbruks- och beroendevården</w:t>
      </w:r>
      <w:r w:rsidR="00E84DAC">
        <w:t>, så länge det är delat ansvar</w:t>
      </w:r>
      <w:r w:rsidR="00E82B47">
        <w:t>, också ska</w:t>
      </w:r>
      <w:r w:rsidR="00E84DAC">
        <w:t xml:space="preserve"> för</w:t>
      </w:r>
      <w:r w:rsidR="00873A8A">
        <w:t xml:space="preserve"> patientens bästa </w:t>
      </w:r>
      <w:r w:rsidR="00E82B47">
        <w:t xml:space="preserve">även </w:t>
      </w:r>
      <w:r w:rsidR="00873A8A">
        <w:t>forts</w:t>
      </w:r>
      <w:r w:rsidR="00E82B47">
        <w:t>ä</w:t>
      </w:r>
      <w:r w:rsidR="00873A8A">
        <w:t>tt</w:t>
      </w:r>
      <w:r w:rsidR="00E82B47">
        <w:t>ningsvis</w:t>
      </w:r>
      <w:r w:rsidR="00873A8A">
        <w:t xml:space="preserve"> </w:t>
      </w:r>
      <w:r w:rsidR="00E84DAC">
        <w:t>vara ett ansvar</w:t>
      </w:r>
      <w:r w:rsidR="00E82B47">
        <w:t xml:space="preserve"> för</w:t>
      </w:r>
      <w:r w:rsidR="00E84DAC">
        <w:t xml:space="preserve"> både </w:t>
      </w:r>
      <w:r w:rsidR="00555C42">
        <w:t>kommun och</w:t>
      </w:r>
      <w:r w:rsidR="00873A8A">
        <w:t xml:space="preserve"> </w:t>
      </w:r>
      <w:r w:rsidR="00555C42">
        <w:t xml:space="preserve">landsting/region. </w:t>
      </w:r>
    </w:p>
    <w:p w:rsidR="00555C42" w:rsidP="00555C42" w:rsidRDefault="0093136E" w14:paraId="546EFBED" w14:textId="0AC682E1">
      <w:r>
        <w:t>Vi noterar</w:t>
      </w:r>
      <w:r w:rsidR="00555C42">
        <w:t xml:space="preserve"> at</w:t>
      </w:r>
      <w:r w:rsidR="00336AE0">
        <w:t>t regeringen</w:t>
      </w:r>
      <w:r w:rsidR="00E84DAC">
        <w:t xml:space="preserve"> </w:t>
      </w:r>
      <w:r w:rsidR="00E82B47">
        <w:t>när det gäller</w:t>
      </w:r>
      <w:r w:rsidR="00336AE0">
        <w:t xml:space="preserve"> missbruks- och beroendevården</w:t>
      </w:r>
      <w:r w:rsidR="00555C42">
        <w:t xml:space="preserve"> anger motsvarande synsätt</w:t>
      </w:r>
      <w:r w:rsidR="00EC7E2F">
        <w:t xml:space="preserve"> </w:t>
      </w:r>
      <w:r w:rsidR="00555C42">
        <w:t xml:space="preserve">i den </w:t>
      </w:r>
      <w:r w:rsidR="007548EC">
        <w:t xml:space="preserve">nu </w:t>
      </w:r>
      <w:r w:rsidR="00555C42">
        <w:t>lagda propositionen.</w:t>
      </w:r>
      <w:r w:rsidR="007548EC">
        <w:t xml:space="preserve"> Detta ställer dock krav på större ty</w:t>
      </w:r>
      <w:r>
        <w:t xml:space="preserve">dlighet än vad som framgår av </w:t>
      </w:r>
      <w:r w:rsidR="00336AE0">
        <w:t>förslag</w:t>
      </w:r>
      <w:r w:rsidR="00E82B47">
        <w:t>et</w:t>
      </w:r>
      <w:r w:rsidR="00336AE0">
        <w:t xml:space="preserve"> </w:t>
      </w:r>
      <w:r w:rsidR="00E82B47">
        <w:t>om</w:t>
      </w:r>
      <w:r w:rsidR="00E84DAC">
        <w:t xml:space="preserve"> </w:t>
      </w:r>
      <w:r w:rsidR="007548EC">
        <w:t xml:space="preserve">samverkan och samarbete mellan kommun och landsting/region </w:t>
      </w:r>
      <w:r w:rsidR="00E82B47">
        <w:t>om</w:t>
      </w:r>
      <w:r w:rsidR="007548EC">
        <w:t xml:space="preserve"> vården av personer som ha</w:t>
      </w:r>
      <w:r w:rsidR="00E40CC3">
        <w:t>r ett missbruk av spel</w:t>
      </w:r>
      <w:r w:rsidR="007548EC">
        <w:t>.</w:t>
      </w:r>
    </w:p>
    <w:p w:rsidR="007548EC" w:rsidP="00555C42" w:rsidRDefault="007548EC" w14:paraId="40C3A3F1" w14:textId="72E162F5">
      <w:r>
        <w:t xml:space="preserve">Det är centralt att </w:t>
      </w:r>
      <w:r w:rsidR="006C012B">
        <w:t xml:space="preserve">även spelmissbruk </w:t>
      </w:r>
      <w:r>
        <w:t>fullt ut tydliggörs som ett viktigt ansvar för kommunerna</w:t>
      </w:r>
      <w:r w:rsidR="005C6868">
        <w:t xml:space="preserve"> </w:t>
      </w:r>
      <w:r>
        <w:t>genom att utvidga socialtjänstlagen till att även omfatta missbruk av spel om pengar.</w:t>
      </w:r>
      <w:r w:rsidR="005C6868">
        <w:t xml:space="preserve"> </w:t>
      </w:r>
      <w:r w:rsidR="00336AE0">
        <w:t xml:space="preserve">Därtill </w:t>
      </w:r>
      <w:r w:rsidR="006C012B">
        <w:t xml:space="preserve">måste det tydligt framgå </w:t>
      </w:r>
      <w:r w:rsidR="00336AE0">
        <w:t xml:space="preserve">att det är krav på överenskommelse om ett samarbete mellan kommun och landsting/region </w:t>
      </w:r>
      <w:r w:rsidR="006C012B">
        <w:t>om</w:t>
      </w:r>
      <w:r w:rsidR="00336AE0">
        <w:t xml:space="preserve"> personer som missbrukar substanser och att det även ska gälla personer som missbrukar spel om pengar. </w:t>
      </w:r>
      <w:r w:rsidR="00394098">
        <w:t>Regeringens förslag innebär att regleringen av spelmissbruk blir likställd med andra former av missbruk</w:t>
      </w:r>
      <w:r w:rsidR="0093136E">
        <w:t xml:space="preserve"> av substanser i socialtjänstlagen</w:t>
      </w:r>
      <w:r w:rsidR="00394098">
        <w:t xml:space="preserve">. </w:t>
      </w:r>
      <w:r w:rsidR="005C6868">
        <w:t xml:space="preserve">Detta är emellertid inte tillräckligt. </w:t>
      </w:r>
    </w:p>
    <w:p w:rsidR="00336AE0" w:rsidP="00555C42" w:rsidRDefault="00A24D48" w14:paraId="2C751D28" w14:textId="5AC14A4C">
      <w:r>
        <w:lastRenderedPageBreak/>
        <w:t xml:space="preserve">Precis som ett antal remissinstanser </w:t>
      </w:r>
      <w:r w:rsidR="006C012B">
        <w:t xml:space="preserve">påpekar </w:t>
      </w:r>
      <w:r>
        <w:t xml:space="preserve">är frågan om ansvarsfördelning </w:t>
      </w:r>
      <w:r w:rsidR="006C012B">
        <w:t>i</w:t>
      </w:r>
      <w:r>
        <w:t xml:space="preserve"> missbruks- och b</w:t>
      </w:r>
      <w:r w:rsidR="006C012B">
        <w:t>eroendevården central. S</w:t>
      </w:r>
      <w:r>
        <w:t xml:space="preserve">om Socialstyrelsen påpekar är överenskommelser mellan de bägge huvudmännen av yttersta vikt </w:t>
      </w:r>
      <w:r w:rsidR="004960FD">
        <w:t xml:space="preserve">eftersom många </w:t>
      </w:r>
      <w:r>
        <w:t xml:space="preserve">individer med ett spelmissbruk </w:t>
      </w:r>
      <w:r w:rsidR="006550FB">
        <w:t>har samsjuklighetsproblematik och behöver insatser från både kommun och landsting/region.</w:t>
      </w:r>
    </w:p>
    <w:p w:rsidR="006550FB" w:rsidP="00555C42" w:rsidRDefault="00394098" w14:paraId="23EC61BF" w14:textId="444C1C14">
      <w:r>
        <w:t>Därtill tar flera remissinstanser upp att kommunernas förmåga att kunna arbeta förebyggande i frågor som rör spelmissbruk i stor utsträckning är beroende av att det finns en ansvarsfull reglering inom spelområdet. En utredning är tillsatt och ska lämna sina</w:t>
      </w:r>
      <w:r w:rsidR="00DE51FF">
        <w:t xml:space="preserve"> förslag senast den 31 mars 2017</w:t>
      </w:r>
      <w:r>
        <w:t>.</w:t>
      </w:r>
    </w:p>
    <w:p w:rsidRPr="00555C42" w:rsidR="00394098" w:rsidP="00555C42" w:rsidRDefault="00394098" w14:paraId="3E6EAA8A" w14:textId="67EE2980">
      <w:r>
        <w:t>Allt detta sammantaget peka</w:t>
      </w:r>
      <w:r w:rsidR="00EC7E2F">
        <w:t>r dels på vikten</w:t>
      </w:r>
      <w:r w:rsidR="00DE51FF">
        <w:t xml:space="preserve"> av en sammanhållen</w:t>
      </w:r>
      <w:r>
        <w:t xml:space="preserve"> vårdkedja inom missbruks- och beroendevården, dels på betydelsen av att införa obligatoriska samverkansavtal</w:t>
      </w:r>
      <w:r w:rsidR="00DE51FF">
        <w:t xml:space="preserve"> mellan de båda ansvariga</w:t>
      </w:r>
      <w:r w:rsidR="00C50E63">
        <w:t xml:space="preserve"> huvudmännen </w:t>
      </w:r>
      <w:r w:rsidR="006C012B">
        <w:t>när det gäller</w:t>
      </w:r>
      <w:r w:rsidR="00C50E63">
        <w:t xml:space="preserve"> den samlade</w:t>
      </w:r>
      <w:r>
        <w:t xml:space="preserve"> missbruks- och beroendevården</w:t>
      </w:r>
      <w:r w:rsidR="006C012B">
        <w:t>,</w:t>
      </w:r>
      <w:r w:rsidR="0093136E">
        <w:t xml:space="preserve"> inklu</w:t>
      </w:r>
      <w:r w:rsidR="006C012B">
        <w:t>sive</w:t>
      </w:r>
      <w:r w:rsidR="0093136E">
        <w:t xml:space="preserve"> vård av spelmissbruk</w:t>
      </w:r>
      <w:r w:rsidR="00C50E63">
        <w:t>.</w:t>
      </w:r>
    </w:p>
    <w:p w:rsidR="006D01C3" w:rsidP="00555C42" w:rsidRDefault="00C50E63" w14:paraId="369134EB" w14:textId="6BA7A181">
      <w:r>
        <w:t xml:space="preserve">Myndigheten för vård- och omsorgsanalys har i underhandsuppgifter till regeringen genom sitt uppdrag att kartlägga och analysera de överenskommelser som tecknats mellan kommun och landsting/region, hittills rapporterat att drygt </w:t>
      </w:r>
      <w:r w:rsidR="00E07EF9">
        <w:t>sex</w:t>
      </w:r>
      <w:r>
        <w:t xml:space="preserve"> av </w:t>
      </w:r>
      <w:r w:rsidR="00E07EF9">
        <w:t>tio</w:t>
      </w:r>
      <w:r>
        <w:t xml:space="preserve"> kommuner som besvarat myndighetens enkät tecknat en överenskommelse. Det duger inte.</w:t>
      </w:r>
    </w:p>
    <w:p w:rsidR="00C50E63" w:rsidP="00555C42" w:rsidRDefault="00C50E63" w14:paraId="7BA7EB77" w14:textId="2B2E2944">
      <w:r>
        <w:t>Vi menar att det resonemang som alliansre</w:t>
      </w:r>
      <w:r w:rsidR="00E07EF9">
        <w:t>geringen landade i proposition</w:t>
      </w:r>
      <w:r>
        <w:t xml:space="preserve"> 2012/13:77 om möjligheten och krav på överenskommelser om samverkan mellan de bägge huvudmännen</w:t>
      </w:r>
      <w:r w:rsidR="00B41669">
        <w:t xml:space="preserve"> var en god start</w:t>
      </w:r>
      <w:r>
        <w:t>. Det specificerades emellertid inga detaljer om hur ansvaret ska fördelas eller vilka verksamheter som ska bedrivas. Det är nu dags att ta nästa steg.</w:t>
      </w:r>
    </w:p>
    <w:p w:rsidR="00752F5E" w:rsidP="00555C42" w:rsidRDefault="00EC7E2F" w14:paraId="74013B19" w14:textId="18EBBA17">
      <w:r>
        <w:t>Alliansens partier</w:t>
      </w:r>
      <w:r w:rsidR="0084413F">
        <w:t xml:space="preserve"> föreslår därför att </w:t>
      </w:r>
      <w:r w:rsidR="00991497">
        <w:t xml:space="preserve">obligatoriska samverkansavtal genomförs </w:t>
      </w:r>
      <w:r w:rsidR="00E07EF9">
        <w:t>för</w:t>
      </w:r>
      <w:r w:rsidR="00991497">
        <w:t xml:space="preserve"> vård för personer med missb</w:t>
      </w:r>
      <w:r w:rsidR="00E07EF9">
        <w:t>ruk av spel om pengar. S</w:t>
      </w:r>
      <w:r w:rsidR="00991497">
        <w:t>yfte</w:t>
      </w:r>
      <w:r w:rsidR="00631910">
        <w:t>t</w:t>
      </w:r>
      <w:bookmarkStart w:name="_GoBack" w:id="1"/>
      <w:bookmarkEnd w:id="1"/>
      <w:r w:rsidR="00991497">
        <w:t xml:space="preserve"> </w:t>
      </w:r>
      <w:r w:rsidR="00E07EF9">
        <w:t xml:space="preserve">är </w:t>
      </w:r>
      <w:r w:rsidR="00991497">
        <w:t xml:space="preserve">att ingen person, oavsett var man bor i landet, med denna kategori av spelproblematik ska riskera att hamna mellan olika myndigheters ansvarsområden </w:t>
      </w:r>
      <w:r w:rsidR="00E07EF9">
        <w:t>när det gäller</w:t>
      </w:r>
      <w:r w:rsidR="00991497">
        <w:t xml:space="preserve"> lämpliga insatser och vård. Det är vanligt att personer </w:t>
      </w:r>
      <w:r w:rsidR="00991497">
        <w:lastRenderedPageBreak/>
        <w:t xml:space="preserve">med spelmissbruk också har andra </w:t>
      </w:r>
      <w:r w:rsidR="00E07EF9">
        <w:t>slags</w:t>
      </w:r>
      <w:r w:rsidR="00991497">
        <w:t xml:space="preserve"> missbruk</w:t>
      </w:r>
      <w:r w:rsidR="0093136E">
        <w:t xml:space="preserve"> och psykiska hälsoproblem</w:t>
      </w:r>
      <w:r w:rsidR="00991497">
        <w:t xml:space="preserve">. </w:t>
      </w:r>
    </w:p>
    <w:p w:rsidR="00C50E63" w:rsidP="00555C42" w:rsidRDefault="00991497" w14:paraId="6E452C7C" w14:textId="63D67F7F">
      <w:r>
        <w:t>Detta understryker vikten av att såväl kommun som landsting/region har ett delat och samtidigt tydligt ansvar för olika former av stödjande och vårdande insatser.</w:t>
      </w:r>
      <w:r w:rsidR="00752F5E">
        <w:t xml:space="preserve"> </w:t>
      </w:r>
      <w:r w:rsidR="002F178F">
        <w:t xml:space="preserve">Socialtjänstlagen (2001:453) ger kommunerna det huvudsakliga ansvaret </w:t>
      </w:r>
      <w:r w:rsidR="00513851">
        <w:t>för</w:t>
      </w:r>
      <w:r w:rsidR="002F178F">
        <w:t xml:space="preserve"> missbruks- och beroendevården</w:t>
      </w:r>
      <w:r w:rsidR="00513851">
        <w:t xml:space="preserve"> </w:t>
      </w:r>
      <w:r w:rsidR="002F178F">
        <w:t>genom att peka på att ansvaret att aktivt verka för att den enskilde med missbruksproblem får det stöd som krävs för att kunna bli fri från sitt missbruk.</w:t>
      </w:r>
    </w:p>
    <w:p w:rsidR="002F178F" w:rsidP="002F178F" w:rsidRDefault="002F178F" w14:paraId="6EC87B5E" w14:textId="3EA3123C">
      <w:r>
        <w:t xml:space="preserve">Samtidigt pekar </w:t>
      </w:r>
      <w:r w:rsidR="00513851">
        <w:t>h</w:t>
      </w:r>
      <w:r>
        <w:t>älso- och sjukvårdslagen (1982:762) på landstingens skyl</w:t>
      </w:r>
      <w:r w:rsidR="0093136E">
        <w:t>dighet att tillgodose medicinsk och psykiatrisk</w:t>
      </w:r>
      <w:r>
        <w:t xml:space="preserve"> behandling </w:t>
      </w:r>
      <w:r w:rsidR="00513851">
        <w:t>av</w:t>
      </w:r>
      <w:r>
        <w:t xml:space="preserve"> exempelvis ett missbruk av narkotika. Denna behandling sker vid beroendekliniker eller psykiatriska kliniker</w:t>
      </w:r>
      <w:r w:rsidR="00513851">
        <w:t>,</w:t>
      </w:r>
      <w:r>
        <w:t xml:space="preserve"> vilket </w:t>
      </w:r>
      <w:r w:rsidR="0093136E">
        <w:t>illustrerar svårigheterna med en struktur där</w:t>
      </w:r>
      <w:r>
        <w:t xml:space="preserve"> ansvaret </w:t>
      </w:r>
      <w:r w:rsidR="0093136E">
        <w:t xml:space="preserve">enbart </w:t>
      </w:r>
      <w:r w:rsidR="00CF40C7">
        <w:t xml:space="preserve">skulle </w:t>
      </w:r>
      <w:r w:rsidR="00513851">
        <w:t>ligga på</w:t>
      </w:r>
      <w:r>
        <w:t xml:space="preserve"> en av huvudmännen.</w:t>
      </w:r>
    </w:p>
    <w:p w:rsidR="00991497" w:rsidP="00555C42" w:rsidRDefault="00EC7E2F" w14:paraId="1C31BBC3" w14:textId="1056E1DC">
      <w:r>
        <w:t>Alliansens partier</w:t>
      </w:r>
      <w:r w:rsidR="00991497">
        <w:t xml:space="preserve"> föreslår vidare att</w:t>
      </w:r>
      <w:r w:rsidR="00752F5E">
        <w:t xml:space="preserve"> </w:t>
      </w:r>
      <w:r w:rsidR="00F12564">
        <w:t>betydelsen av en sammanhållen</w:t>
      </w:r>
      <w:r w:rsidR="002F178F">
        <w:t xml:space="preserve"> vårdkedja samt sociala insatser </w:t>
      </w:r>
      <w:r w:rsidR="00986D11">
        <w:t xml:space="preserve">betonas </w:t>
      </w:r>
      <w:r w:rsidR="002F178F">
        <w:t>så att</w:t>
      </w:r>
      <w:r w:rsidR="006258AF">
        <w:t xml:space="preserve"> det </w:t>
      </w:r>
      <w:r w:rsidR="00CF40C7">
        <w:t>står</w:t>
      </w:r>
      <w:r w:rsidR="006258AF">
        <w:t xml:space="preserve"> klart</w:t>
      </w:r>
      <w:r w:rsidR="00DF5128">
        <w:t xml:space="preserve"> för</w:t>
      </w:r>
      <w:r w:rsidR="002F178F">
        <w:t xml:space="preserve"> den s</w:t>
      </w:r>
      <w:r w:rsidR="00DF5128">
        <w:t>om lider av ett spelmissbruk hur man kan få</w:t>
      </w:r>
      <w:r w:rsidR="002F178F">
        <w:t xml:space="preserve"> den hjälp och vård </w:t>
      </w:r>
      <w:r w:rsidR="00986D11">
        <w:t xml:space="preserve">som </w:t>
      </w:r>
      <w:r w:rsidR="002F178F">
        <w:t>hon eller han behöver för att ytterst kunna ta sig ur missbruket. Alla insatser</w:t>
      </w:r>
      <w:r w:rsidR="00991497">
        <w:t xml:space="preserve"> i missbruks- och beroendevården för p</w:t>
      </w:r>
      <w:r w:rsidR="00F63B88">
        <w:t xml:space="preserve">ersoner med spelmissbruk </w:t>
      </w:r>
      <w:r w:rsidR="00991497">
        <w:t>ska</w:t>
      </w:r>
      <w:r w:rsidR="00F63B88">
        <w:t xml:space="preserve"> </w:t>
      </w:r>
      <w:r w:rsidR="00991497">
        <w:t xml:space="preserve">utgå från dokumenterad kunskap och beprövad erfarenhet samt </w:t>
      </w:r>
      <w:r w:rsidR="00986D11">
        <w:t xml:space="preserve">från </w:t>
      </w:r>
      <w:r w:rsidR="00991497">
        <w:t xml:space="preserve">den enskilde personens behov. </w:t>
      </w:r>
    </w:p>
    <w:p w:rsidR="00803D3D" w:rsidP="00555C42" w:rsidRDefault="00803D3D" w14:paraId="3AFCEFFF" w14:textId="5487D49C">
      <w:r>
        <w:t xml:space="preserve">Därtill är det viktigt att även om det finns betydande likheter mellan olika former av missbruk finns det också betydande skillnader </w:t>
      </w:r>
      <w:r w:rsidR="00CE32F1">
        <w:t>mellan</w:t>
      </w:r>
      <w:r>
        <w:t xml:space="preserve"> exempelvis spelmissbruk och missbruk av narkotika</w:t>
      </w:r>
      <w:r w:rsidR="00CF40C7">
        <w:t xml:space="preserve"> </w:t>
      </w:r>
      <w:r w:rsidR="00CE32F1">
        <w:t>när det gäller</w:t>
      </w:r>
      <w:r w:rsidR="00CF40C7">
        <w:t xml:space="preserve"> metodik, </w:t>
      </w:r>
      <w:r w:rsidR="00752266">
        <w:t>och kontaktytor som uppstår vid spelmissbruk kan se helt annorlunda ut jämfört med missbruk av narkotika. Detta ställer krav på, så som</w:t>
      </w:r>
      <w:r w:rsidR="0047320C">
        <w:t xml:space="preserve"> </w:t>
      </w:r>
      <w:r w:rsidR="00752266">
        <w:t>So</w:t>
      </w:r>
      <w:r w:rsidR="00CE32F1">
        <w:t>cialstyrelsen påpekar</w:t>
      </w:r>
      <w:r w:rsidR="00752266">
        <w:t xml:space="preserve"> i sitt remissvar, att lyfta frågan om vikten av</w:t>
      </w:r>
      <w:r w:rsidR="00705958">
        <w:t xml:space="preserve"> att det krävs </w:t>
      </w:r>
      <w:r w:rsidR="00752266">
        <w:t xml:space="preserve">regelbundet kunskapsstöd och kompetensutveckling </w:t>
      </w:r>
      <w:r w:rsidR="00CE32F1">
        <w:t>när det gäller</w:t>
      </w:r>
      <w:r w:rsidR="006258AF">
        <w:t xml:space="preserve"> att kunna vårda och hjälpa personer med</w:t>
      </w:r>
      <w:r w:rsidR="00752266">
        <w:t xml:space="preserve"> spelmissbruk.</w:t>
      </w:r>
    </w:p>
    <w:p w:rsidR="00F500D0" w:rsidP="00C72119" w:rsidRDefault="00EC7E2F" w14:paraId="148FE068" w14:textId="592C5DE9">
      <w:r>
        <w:lastRenderedPageBreak/>
        <w:t>Alliansens partier</w:t>
      </w:r>
      <w:r w:rsidR="00752266">
        <w:t xml:space="preserve"> </w:t>
      </w:r>
      <w:r w:rsidR="00806CEA">
        <w:t xml:space="preserve">föreslår att </w:t>
      </w:r>
      <w:r w:rsidR="001A26CD">
        <w:t xml:space="preserve">Myndigheten för vård- och omsorgsanalys ska </w:t>
      </w:r>
      <w:r w:rsidR="00CE32F1">
        <w:t>få</w:t>
      </w:r>
      <w:r w:rsidR="001A26CD">
        <w:t xml:space="preserve"> i uppdrag att kontinuerligt följa upp och analysera utvecklingen av att obligatoriska samverkansavtal ska genomföras </w:t>
      </w:r>
      <w:r w:rsidR="00CE32F1">
        <w:t>för vård</w:t>
      </w:r>
      <w:r w:rsidR="001A26CD">
        <w:t xml:space="preserve"> </w:t>
      </w:r>
      <w:r w:rsidR="00CE32F1">
        <w:t>av</w:t>
      </w:r>
      <w:r w:rsidR="001A26CD">
        <w:t xml:space="preserve"> personer med spelmissbruk. </w:t>
      </w:r>
      <w:r w:rsidR="00B25A91">
        <w:t xml:space="preserve">Det är viktigt att </w:t>
      </w:r>
      <w:r w:rsidR="001A26CD">
        <w:t>uppföljning oc</w:t>
      </w:r>
      <w:r w:rsidR="00B25A91">
        <w:t xml:space="preserve">h utvärdering sker eftersom stöd och hjälp till personer som lider av </w:t>
      </w:r>
      <w:r w:rsidR="001A26CD">
        <w:t xml:space="preserve">spelmissbruk inte tidigare varit en del av </w:t>
      </w:r>
      <w:r w:rsidR="00B25A91">
        <w:t>socialtjänstens ansvar och att det i många kommuner fortfarande saknas ingångna överenskommelser om samverkan med landstingen/regionerna.</w:t>
      </w:r>
    </w:p>
    <w:p w:rsidRPr="00093F48" w:rsidR="00F500D0" w:rsidP="00000992" w:rsidRDefault="00F500D0" w14:paraId="6EA0B64B" w14:textId="77777777"/>
    <w:sdt>
      <w:sdtPr>
        <w:alias w:val="CC_Underskrifter"/>
        <w:tag w:val="CC_Underskrifter"/>
        <w:id w:val="583496634"/>
        <w:lock w:val="sdtContentLocked"/>
        <w:placeholder>
          <w:docPart w:val="97A81EC7CA6A463BAEB6A12D4C254FB3"/>
        </w:placeholder>
        <w15:appearance w15:val="hidden"/>
      </w:sdtPr>
      <w:sdtEndPr/>
      <w:sdtContent>
        <w:p w:rsidR="004801AC" w:rsidP="00091997" w:rsidRDefault="00631910" w14:paraId="267E44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Henriksson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W Jonsson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Barbro Westerholm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1CE5" w:rsidRDefault="00FF1CE5" w14:paraId="1F2E36F8" w14:textId="77777777"/>
    <w:sectPr w:rsidR="00FF1CE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5D9D8" w14:textId="77777777" w:rsidR="00F60350" w:rsidRDefault="00F60350" w:rsidP="000C1CAD">
      <w:pPr>
        <w:spacing w:line="240" w:lineRule="auto"/>
      </w:pPr>
      <w:r>
        <w:separator/>
      </w:r>
    </w:p>
  </w:endnote>
  <w:endnote w:type="continuationSeparator" w:id="0">
    <w:p w14:paraId="0EE31255" w14:textId="77777777" w:rsidR="00F60350" w:rsidRDefault="00F603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D849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04684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3191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6ADC1" w14:textId="77777777" w:rsidR="00F60350" w:rsidRDefault="00F60350" w:rsidP="000C1CAD">
      <w:pPr>
        <w:spacing w:line="240" w:lineRule="auto"/>
      </w:pPr>
      <w:r>
        <w:separator/>
      </w:r>
    </w:p>
  </w:footnote>
  <w:footnote w:type="continuationSeparator" w:id="0">
    <w:p w14:paraId="40648241" w14:textId="77777777" w:rsidR="00F60350" w:rsidRDefault="00F603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19ADA4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31910" w14:paraId="541196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8B3ABD91148425EA1FC26FB37B4D3E9"/>
                              </w:placeholder>
                              <w:text/>
                            </w:sdtPr>
                            <w:sdtEndPr/>
                            <w:sdtContent>
                              <w:r w:rsidR="00F603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FDA163AD2D45849237B03551CBD1A1"/>
                              </w:placeholder>
                              <w:text/>
                            </w:sdtPr>
                            <w:sdtEndPr/>
                            <w:sdtContent>
                              <w:r w:rsidR="00472085">
                                <w:t>1805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F5E88" w14:paraId="541196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8B3ABD91148425EA1FC26FB37B4D3E9"/>
                        </w:placeholder>
                        <w:text/>
                      </w:sdtPr>
                      <w:sdtEndPr/>
                      <w:sdtContent>
                        <w:r w:rsidR="00F603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FDA163AD2D45849237B03551CBD1A1"/>
                        </w:placeholder>
                        <w:text/>
                      </w:sdtPr>
                      <w:sdtEndPr/>
                      <w:sdtContent>
                        <w:r w:rsidR="00472085">
                          <w:t>1805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1D8113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31910" w14:paraId="7350849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6035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72085">
          <w:t>1805</w:t>
        </w:r>
      </w:sdtContent>
    </w:sdt>
  </w:p>
  <w:p w:rsidR="007A5507" w:rsidP="00776B74" w:rsidRDefault="007A5507" w14:paraId="72FAC7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31910" w14:paraId="3CE7392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6035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2085">
          <w:t>1805</w:t>
        </w:r>
      </w:sdtContent>
    </w:sdt>
  </w:p>
  <w:p w:rsidR="007A5507" w:rsidP="00A314CF" w:rsidRDefault="00631910" w14:paraId="4402107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631910" w14:paraId="44D0DF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31910" w14:paraId="1C0F546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:3627</w:t>
        </w:r>
      </w:sdtContent>
    </w:sdt>
  </w:p>
  <w:p w:rsidR="007A5507" w:rsidP="00E03A3D" w:rsidRDefault="00631910" w14:paraId="132612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Emma Henriksson m.fl. (KD, M, C, 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068A4" w14:paraId="369D5748" w14:textId="762698BC">
        <w:pPr>
          <w:pStyle w:val="FSHRub2"/>
        </w:pPr>
        <w:r>
          <w:t>med anledning av prop. 2016/17:85 Samverkan om vård, stöd och behandling mot spelmissbruk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D2A38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60350"/>
    <w:rsid w:val="00000992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12BA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1997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3BB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4B2E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0F6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6CD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6CD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3F9E"/>
    <w:rsid w:val="001F1EED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25BBA"/>
    <w:rsid w:val="0023042C"/>
    <w:rsid w:val="00232D3A"/>
    <w:rsid w:val="00233501"/>
    <w:rsid w:val="002336C7"/>
    <w:rsid w:val="00237A4F"/>
    <w:rsid w:val="00237EA6"/>
    <w:rsid w:val="00241AB0"/>
    <w:rsid w:val="00241BF9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1D7B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04BC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178F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36AE0"/>
    <w:rsid w:val="00341F07"/>
    <w:rsid w:val="00347F27"/>
    <w:rsid w:val="0035132E"/>
    <w:rsid w:val="003524A9"/>
    <w:rsid w:val="00353737"/>
    <w:rsid w:val="00353F9D"/>
    <w:rsid w:val="0035416A"/>
    <w:rsid w:val="00360C99"/>
    <w:rsid w:val="00361F52"/>
    <w:rsid w:val="00362C00"/>
    <w:rsid w:val="00365CB8"/>
    <w:rsid w:val="00365ED9"/>
    <w:rsid w:val="00366306"/>
    <w:rsid w:val="00370C71"/>
    <w:rsid w:val="003711D4"/>
    <w:rsid w:val="00371C18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098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0F83"/>
    <w:rsid w:val="00401163"/>
    <w:rsid w:val="0040265C"/>
    <w:rsid w:val="00402AA0"/>
    <w:rsid w:val="004030E8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1F2C"/>
    <w:rsid w:val="00462BFB"/>
    <w:rsid w:val="004630C6"/>
    <w:rsid w:val="00463341"/>
    <w:rsid w:val="00463653"/>
    <w:rsid w:val="00463ED3"/>
    <w:rsid w:val="00467151"/>
    <w:rsid w:val="00467873"/>
    <w:rsid w:val="0046792C"/>
    <w:rsid w:val="004700E1"/>
    <w:rsid w:val="004703A7"/>
    <w:rsid w:val="004710E6"/>
    <w:rsid w:val="00472085"/>
    <w:rsid w:val="0047320C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83B"/>
    <w:rsid w:val="00492987"/>
    <w:rsid w:val="00493179"/>
    <w:rsid w:val="0049397A"/>
    <w:rsid w:val="004960FD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68A4"/>
    <w:rsid w:val="005076A3"/>
    <w:rsid w:val="00512761"/>
    <w:rsid w:val="0051283E"/>
    <w:rsid w:val="005137A5"/>
    <w:rsid w:val="00513851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42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0704"/>
    <w:rsid w:val="005A19A4"/>
    <w:rsid w:val="005A1A53"/>
    <w:rsid w:val="005A3BEF"/>
    <w:rsid w:val="005A47C9"/>
    <w:rsid w:val="005A4E53"/>
    <w:rsid w:val="005A5E48"/>
    <w:rsid w:val="005A6133"/>
    <w:rsid w:val="005B0C6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86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58AF"/>
    <w:rsid w:val="00626A3F"/>
    <w:rsid w:val="006279BA"/>
    <w:rsid w:val="00630D6B"/>
    <w:rsid w:val="006315B4"/>
    <w:rsid w:val="00631910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50FB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B733C"/>
    <w:rsid w:val="006C012B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34C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479"/>
    <w:rsid w:val="00705850"/>
    <w:rsid w:val="00705958"/>
    <w:rsid w:val="00706583"/>
    <w:rsid w:val="00707DEA"/>
    <w:rsid w:val="0071042B"/>
    <w:rsid w:val="00710C89"/>
    <w:rsid w:val="00710F2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5EB"/>
    <w:rsid w:val="00742C8B"/>
    <w:rsid w:val="00743791"/>
    <w:rsid w:val="00744159"/>
    <w:rsid w:val="00746376"/>
    <w:rsid w:val="00750A72"/>
    <w:rsid w:val="00751817"/>
    <w:rsid w:val="00751DF5"/>
    <w:rsid w:val="00752266"/>
    <w:rsid w:val="00752F5E"/>
    <w:rsid w:val="007548EC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3D3D"/>
    <w:rsid w:val="00805BB6"/>
    <w:rsid w:val="00805EC4"/>
    <w:rsid w:val="00806CEA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2D9"/>
    <w:rsid w:val="00832322"/>
    <w:rsid w:val="008327A8"/>
    <w:rsid w:val="00833126"/>
    <w:rsid w:val="00833563"/>
    <w:rsid w:val="00833BEF"/>
    <w:rsid w:val="008369E8"/>
    <w:rsid w:val="00836D95"/>
    <w:rsid w:val="0084099C"/>
    <w:rsid w:val="00840B26"/>
    <w:rsid w:val="008424FA"/>
    <w:rsid w:val="00842EAC"/>
    <w:rsid w:val="00843650"/>
    <w:rsid w:val="00843CEF"/>
    <w:rsid w:val="0084413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A8A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650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0615"/>
    <w:rsid w:val="0093136E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6D11"/>
    <w:rsid w:val="00987077"/>
    <w:rsid w:val="0099089F"/>
    <w:rsid w:val="00991497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2A"/>
    <w:rsid w:val="009C6332"/>
    <w:rsid w:val="009C6FEF"/>
    <w:rsid w:val="009D43C1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6E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0BB"/>
    <w:rsid w:val="00A13B3B"/>
    <w:rsid w:val="00A148A5"/>
    <w:rsid w:val="00A165DB"/>
    <w:rsid w:val="00A16721"/>
    <w:rsid w:val="00A1750A"/>
    <w:rsid w:val="00A200AF"/>
    <w:rsid w:val="00A21529"/>
    <w:rsid w:val="00A2153D"/>
    <w:rsid w:val="00A24D4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05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9D0"/>
    <w:rsid w:val="00AE2DC5"/>
    <w:rsid w:val="00AE2FEF"/>
    <w:rsid w:val="00AE4D7A"/>
    <w:rsid w:val="00AE7D67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5A91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669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29DB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016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0030"/>
    <w:rsid w:val="00C13086"/>
    <w:rsid w:val="00C13168"/>
    <w:rsid w:val="00C15FE0"/>
    <w:rsid w:val="00C16367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2DAD"/>
    <w:rsid w:val="00C35733"/>
    <w:rsid w:val="00C369D4"/>
    <w:rsid w:val="00C37833"/>
    <w:rsid w:val="00C37957"/>
    <w:rsid w:val="00C4288F"/>
    <w:rsid w:val="00C463D5"/>
    <w:rsid w:val="00C50E63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2119"/>
    <w:rsid w:val="00C730C6"/>
    <w:rsid w:val="00C73C3A"/>
    <w:rsid w:val="00C744E0"/>
    <w:rsid w:val="00C838EE"/>
    <w:rsid w:val="00C850B3"/>
    <w:rsid w:val="00C87F19"/>
    <w:rsid w:val="00C90723"/>
    <w:rsid w:val="00C91B64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2F1"/>
    <w:rsid w:val="00CE35E9"/>
    <w:rsid w:val="00CE7274"/>
    <w:rsid w:val="00CF28B1"/>
    <w:rsid w:val="00CF2CBD"/>
    <w:rsid w:val="00CF40C7"/>
    <w:rsid w:val="00CF4519"/>
    <w:rsid w:val="00CF4FAC"/>
    <w:rsid w:val="00CF58E4"/>
    <w:rsid w:val="00D00038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1EE0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B3C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1FF"/>
    <w:rsid w:val="00DE524A"/>
    <w:rsid w:val="00DE5C0B"/>
    <w:rsid w:val="00DF079D"/>
    <w:rsid w:val="00DF0FF8"/>
    <w:rsid w:val="00DF2450"/>
    <w:rsid w:val="00DF31C1"/>
    <w:rsid w:val="00DF3395"/>
    <w:rsid w:val="00DF5128"/>
    <w:rsid w:val="00DF652F"/>
    <w:rsid w:val="00E001DB"/>
    <w:rsid w:val="00E03A3D"/>
    <w:rsid w:val="00E03E0C"/>
    <w:rsid w:val="00E0492C"/>
    <w:rsid w:val="00E0766D"/>
    <w:rsid w:val="00E07723"/>
    <w:rsid w:val="00E07EF9"/>
    <w:rsid w:val="00E12743"/>
    <w:rsid w:val="00E20446"/>
    <w:rsid w:val="00E2212B"/>
    <w:rsid w:val="00E241CC"/>
    <w:rsid w:val="00E24663"/>
    <w:rsid w:val="00E25648"/>
    <w:rsid w:val="00E26E06"/>
    <w:rsid w:val="00E31332"/>
    <w:rsid w:val="00E31CD6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0CC3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2B47"/>
    <w:rsid w:val="00E83DD2"/>
    <w:rsid w:val="00E84DAC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C7E2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5E88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564"/>
    <w:rsid w:val="00F12637"/>
    <w:rsid w:val="00F14593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0D0"/>
    <w:rsid w:val="00F506CD"/>
    <w:rsid w:val="00F55F38"/>
    <w:rsid w:val="00F55FA4"/>
    <w:rsid w:val="00F571D6"/>
    <w:rsid w:val="00F60350"/>
    <w:rsid w:val="00F6045E"/>
    <w:rsid w:val="00F621CE"/>
    <w:rsid w:val="00F62F9B"/>
    <w:rsid w:val="00F63804"/>
    <w:rsid w:val="00F63B88"/>
    <w:rsid w:val="00F6426C"/>
    <w:rsid w:val="00F64919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7B4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21A3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1CE5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A31F2CE"/>
  <w15:chartTrackingRefBased/>
  <w15:docId w15:val="{D2B93A1B-5789-4CFE-AB3C-AB7FD6B1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06226147CC4E07ADA84745A66BA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AE405-D5B7-4992-BBD6-69B1CE2DA547}"/>
      </w:docPartPr>
      <w:docPartBody>
        <w:p w:rsidR="007D1799" w:rsidRDefault="007D1799">
          <w:pPr>
            <w:pStyle w:val="E306226147CC4E07ADA84745A66BAD7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A81EC7CA6A463BAEB6A12D4C254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2CCBF-513E-4CEC-AFD8-B700229FE831}"/>
      </w:docPartPr>
      <w:docPartBody>
        <w:p w:rsidR="007D1799" w:rsidRDefault="007D1799">
          <w:pPr>
            <w:pStyle w:val="97A81EC7CA6A463BAEB6A12D4C254FB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8B3ABD91148425EA1FC26FB37B4D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2B312-CF96-4CB7-9BB8-E516AAA8178E}"/>
      </w:docPartPr>
      <w:docPartBody>
        <w:p w:rsidR="007D1799" w:rsidRDefault="007D1799">
          <w:pPr>
            <w:pStyle w:val="18B3ABD91148425EA1FC26FB37B4D3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FDA163AD2D45849237B03551CBD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599C2-8ECB-46F8-96CC-5E1BDECA712D}"/>
      </w:docPartPr>
      <w:docPartBody>
        <w:p w:rsidR="007D1799" w:rsidRDefault="007D1799">
          <w:pPr>
            <w:pStyle w:val="65FDA163AD2D45849237B03551CBD1A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99"/>
    <w:rsid w:val="0052083B"/>
    <w:rsid w:val="007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2083B"/>
    <w:rPr>
      <w:color w:val="F4B083" w:themeColor="accent2" w:themeTint="99"/>
    </w:rPr>
  </w:style>
  <w:style w:type="paragraph" w:customStyle="1" w:styleId="E306226147CC4E07ADA84745A66BAD70">
    <w:name w:val="E306226147CC4E07ADA84745A66BAD70"/>
  </w:style>
  <w:style w:type="paragraph" w:customStyle="1" w:styleId="ABAB73ACD48844989AB72C38C4276C33">
    <w:name w:val="ABAB73ACD48844989AB72C38C4276C33"/>
  </w:style>
  <w:style w:type="paragraph" w:customStyle="1" w:styleId="39E0895AFEB443779B3FA1A232906175">
    <w:name w:val="39E0895AFEB443779B3FA1A232906175"/>
  </w:style>
  <w:style w:type="paragraph" w:customStyle="1" w:styleId="97A81EC7CA6A463BAEB6A12D4C254FB3">
    <w:name w:val="97A81EC7CA6A463BAEB6A12D4C254FB3"/>
  </w:style>
  <w:style w:type="paragraph" w:customStyle="1" w:styleId="18B3ABD91148425EA1FC26FB37B4D3E9">
    <w:name w:val="18B3ABD91148425EA1FC26FB37B4D3E9"/>
  </w:style>
  <w:style w:type="paragraph" w:customStyle="1" w:styleId="65FDA163AD2D45849237B03551CBD1A1">
    <w:name w:val="65FDA163AD2D45849237B03551CBD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http://schemas.riksdagen.se/motion" categoryId="1">
  <MotionKategori>Följd</MotionKategori>
  <UtskottVald>0</UtskottVald>
</root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10193</RubrikLookup>
    <MotionGuid xmlns="00d11361-0b92-4bae-a181-288d6a55b763">7edac418-6d72-40b5-a36f-9c0199fbe694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72BB-D68C-4BC8-9FC0-34234DB08A61}">
  <ds:schemaRefs>
    <ds:schemaRef ds:uri="http://schemas.riksdagen.se/motion"/>
  </ds:schemaRefs>
</ds:datastoreItem>
</file>

<file path=customXml/itemProps2.xml><?xml version="1.0" encoding="utf-8"?>
<ds:datastoreItem xmlns:ds="http://schemas.openxmlformats.org/officeDocument/2006/customXml" ds:itemID="{9BC37D8F-ECF0-49E6-B941-3D0D24610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785D4A-69FE-4F9E-9B76-28A48D4AA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92AA11-4E7F-40D6-9C99-769517D0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761</TotalTime>
  <Pages>3</Pages>
  <Words>1095</Words>
  <Characters>6483</Characters>
  <Application>Microsoft Office Word</Application>
  <DocSecurity>0</DocSecurity>
  <Lines>109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201617M1805 med anledning av prop  2016 17 85 Samverkan om vård  stöd och behandling av spelmissbruk</vt:lpstr>
      <vt:lpstr/>
    </vt:vector>
  </TitlesOfParts>
  <Company>Sveriges riksdag</Company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201617M1805 med anledning av prop  2016 17 85 Samverkan om vård  stöd och behandling av spelmissbruk</dc:title>
  <dc:subject/>
  <dc:creator>Stefan Ek</dc:creator>
  <cp:keywords/>
  <dc:description/>
  <cp:lastModifiedBy>Kerstin Carlqvist</cp:lastModifiedBy>
  <cp:revision>86</cp:revision>
  <cp:lastPrinted>2017-03-29T13:23:00Z</cp:lastPrinted>
  <dcterms:created xsi:type="dcterms:W3CDTF">2017-02-23T11:05:00Z</dcterms:created>
  <dcterms:modified xsi:type="dcterms:W3CDTF">2017-04-18T13:37:00Z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*TA854615DD384*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4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https://filur.riksdagen.se/drop/DropOffLibrary/TA854615DD384.docx</vt:lpwstr>
  </property>
  <property fmtid="{D5CDD505-2E9C-101B-9397-08002B2CF9AE}" pid="13" name="RevisionsOn">
    <vt:lpwstr>1</vt:lpwstr>
  </property>
</Properties>
</file>