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E424DF">
        <w:tblPrEx>
          <w:tblCellMar>
            <w:top w:w="0" w:type="dxa"/>
            <w:bottom w:w="0" w:type="dxa"/>
          </w:tblCellMar>
        </w:tblPrEx>
        <w:trPr>
          <w:cantSplit/>
          <w:trHeight w:hRule="exact" w:val="1260"/>
        </w:trPr>
        <w:tc>
          <w:tcPr>
            <w:tcW w:w="6024" w:type="dxa"/>
            <w:gridSpan w:val="2"/>
            <w:vMerge w:val="restart"/>
          </w:tcPr>
          <w:p w:rsidR="00C17A75" w:rsidRPr="00E424DF" w:rsidRDefault="00E424DF">
            <w:pPr>
              <w:pStyle w:val="HuvudRubrik"/>
            </w:pPr>
            <w:r w:rsidRPr="00E424DF">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995641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929452563"/>
                                <w:bookmarkStart w:id="1" w:name="_MON_929529912"/>
                                <w:bookmarkStart w:id="2" w:name="_MON_932818888"/>
                                <w:bookmarkStart w:id="3" w:name="_MON_947076358"/>
                                <w:bookmarkStart w:id="4" w:name="_MON_947165881"/>
                                <w:bookmarkStart w:id="5" w:name="_MON_968067888"/>
                                <w:bookmarkStart w:id="6" w:name="_MON_968068624"/>
                                <w:bookmarkStart w:id="7" w:name="_MON_973953492"/>
                                <w:bookmarkEnd w:id="0"/>
                                <w:bookmarkEnd w:id="1"/>
                                <w:bookmarkEnd w:id="2"/>
                                <w:bookmarkEnd w:id="3"/>
                                <w:bookmarkEnd w:id="4"/>
                                <w:bookmarkEnd w:id="5"/>
                                <w:bookmarkEnd w:id="6"/>
                                <w:bookmarkEnd w:id="7"/>
                                <w:p w:rsidR="00C17A75" w:rsidRPr="00E424DF" w:rsidRDefault="00C17A75">
                                  <w:pPr>
                                    <w:pStyle w:val="Logo"/>
                                  </w:pPr>
                                  <w:r w:rsidRPr="00E424DF">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6202"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Start w:id="15" w:name="_MON_973953492"/>
                          <w:bookmarkEnd w:id="8"/>
                          <w:bookmarkEnd w:id="9"/>
                          <w:bookmarkEnd w:id="10"/>
                          <w:bookmarkEnd w:id="11"/>
                          <w:bookmarkEnd w:id="12"/>
                          <w:bookmarkEnd w:id="13"/>
                          <w:bookmarkEnd w:id="14"/>
                          <w:bookmarkEnd w:id="15"/>
                          <w:p w:rsidR="00C17A75" w:rsidRPr="00E424DF" w:rsidRDefault="00C17A75">
                            <w:pPr>
                              <w:pStyle w:val="Logo"/>
                            </w:pPr>
                            <w:r w:rsidRPr="00E424DF">
                              <w:object w:dxaOrig="840" w:dyaOrig="1545">
                                <v:shape id="_x0000_i1025" type="#_x0000_t75" style="width:90.45pt;height:77.15pt" fillcolor="window">
                                  <v:imagedata r:id="rId7" o:title="" cropright="-75835f"/>
                                </v:shape>
                                <o:OLEObject Type="Embed" ProgID="Word.Picture.8" ShapeID="_x0000_i1025" DrawAspect="Content" ObjectID="_1827346202" r:id="rId9"/>
                              </w:object>
                            </w:r>
                          </w:p>
                        </w:txbxContent>
                      </v:textbox>
                      <w10:wrap anchorx="page" anchory="page"/>
                    </v:shape>
                  </w:pict>
                </mc:Fallback>
              </mc:AlternateContent>
            </w:r>
            <w:r w:rsidR="00C17A75" w:rsidRPr="00E424DF">
              <w:t>Förslag till riksdagen</w:t>
            </w:r>
          </w:p>
          <w:p w:rsidR="00C17A75" w:rsidRPr="00E424DF" w:rsidRDefault="00C17A75">
            <w:pPr>
              <w:pStyle w:val="HuvudRubrikRad2"/>
            </w:pPr>
            <w:bookmarkStart w:id="16" w:name="BetänkandeNr"/>
            <w:bookmarkEnd w:id="16"/>
            <w:r w:rsidRPr="00E424DF">
              <w:t>1999/2000:RFK2</w:t>
            </w:r>
          </w:p>
          <w:p w:rsidR="00C17A75" w:rsidRPr="00E424DF" w:rsidRDefault="00C17A75">
            <w:pPr>
              <w:pStyle w:val="BetnkandeRubrik"/>
            </w:pPr>
            <w:bookmarkStart w:id="17" w:name="Huvudrubrik"/>
            <w:bookmarkEnd w:id="17"/>
            <w:r w:rsidRPr="00E424DF">
              <w:t>Ändring av arvodesbestämmelser inom riksdags-   o</w:t>
            </w:r>
            <w:r w:rsidRPr="00E424DF">
              <w:t>m</w:t>
            </w:r>
            <w:r w:rsidRPr="00E424DF">
              <w:t>rådet</w:t>
            </w:r>
          </w:p>
        </w:tc>
        <w:tc>
          <w:tcPr>
            <w:tcW w:w="1559" w:type="dxa"/>
            <w:tcBorders>
              <w:bottom w:val="nil"/>
            </w:tcBorders>
          </w:tcPr>
          <w:p w:rsidR="00C17A75" w:rsidRPr="00E424DF" w:rsidRDefault="00C17A75">
            <w:pPr>
              <w:spacing w:before="0" w:line="230" w:lineRule="auto"/>
              <w:rPr>
                <w:sz w:val="24"/>
              </w:rPr>
            </w:pPr>
          </w:p>
        </w:tc>
      </w:tr>
      <w:tr w:rsidR="00000000" w:rsidRPr="00E424DF">
        <w:tblPrEx>
          <w:tblCellMar>
            <w:top w:w="0" w:type="dxa"/>
            <w:bottom w:w="0" w:type="dxa"/>
          </w:tblCellMar>
        </w:tblPrEx>
        <w:trPr>
          <w:cantSplit/>
          <w:trHeight w:hRule="exact" w:val="240"/>
        </w:trPr>
        <w:tc>
          <w:tcPr>
            <w:tcW w:w="6024" w:type="dxa"/>
            <w:gridSpan w:val="2"/>
            <w:vMerge/>
            <w:tcBorders>
              <w:top w:val="nil"/>
              <w:bottom w:val="nil"/>
            </w:tcBorders>
          </w:tcPr>
          <w:p w:rsidR="00C17A75" w:rsidRPr="00E424DF" w:rsidRDefault="00C17A75">
            <w:pPr>
              <w:spacing w:before="40" w:after="900" w:line="280" w:lineRule="exact"/>
              <w:jc w:val="left"/>
              <w:rPr>
                <w:sz w:val="28"/>
              </w:rPr>
            </w:pPr>
          </w:p>
        </w:tc>
        <w:tc>
          <w:tcPr>
            <w:tcW w:w="1559" w:type="dxa"/>
          </w:tcPr>
          <w:p w:rsidR="00C17A75" w:rsidRPr="00E424DF" w:rsidRDefault="00C17A75">
            <w:pPr>
              <w:pStyle w:val="rtal"/>
            </w:pPr>
            <w:r w:rsidRPr="00E424DF">
              <w:t>1999/2000</w:t>
            </w:r>
          </w:p>
        </w:tc>
      </w:tr>
      <w:tr w:rsidR="00000000" w:rsidRPr="00E424DF">
        <w:tblPrEx>
          <w:tblCellMar>
            <w:top w:w="0" w:type="dxa"/>
            <w:bottom w:w="0" w:type="dxa"/>
          </w:tblCellMar>
        </w:tblPrEx>
        <w:trPr>
          <w:cantSplit/>
          <w:trHeight w:val="560"/>
        </w:trPr>
        <w:tc>
          <w:tcPr>
            <w:tcW w:w="6024" w:type="dxa"/>
            <w:gridSpan w:val="2"/>
            <w:vMerge/>
            <w:tcBorders>
              <w:top w:val="nil"/>
              <w:bottom w:val="single" w:sz="6" w:space="0" w:color="auto"/>
            </w:tcBorders>
          </w:tcPr>
          <w:p w:rsidR="00C17A75" w:rsidRPr="00E424DF" w:rsidRDefault="00C17A75">
            <w:pPr>
              <w:spacing w:before="40" w:after="900" w:line="280" w:lineRule="exact"/>
              <w:jc w:val="left"/>
              <w:rPr>
                <w:sz w:val="28"/>
              </w:rPr>
            </w:pPr>
          </w:p>
        </w:tc>
        <w:tc>
          <w:tcPr>
            <w:tcW w:w="1559" w:type="dxa"/>
            <w:tcBorders>
              <w:bottom w:val="single" w:sz="6" w:space="0" w:color="auto"/>
            </w:tcBorders>
          </w:tcPr>
          <w:p w:rsidR="00C17A75" w:rsidRPr="00E424DF" w:rsidRDefault="00C17A75">
            <w:pPr>
              <w:pStyle w:val="rtal"/>
            </w:pPr>
            <w:r w:rsidRPr="00E424DF">
              <w:t>RFK2</w:t>
            </w:r>
          </w:p>
        </w:tc>
      </w:tr>
      <w:tr w:rsidR="00000000" w:rsidRPr="00E424DF">
        <w:tblPrEx>
          <w:tblCellMar>
            <w:top w:w="0" w:type="dxa"/>
            <w:bottom w:w="0" w:type="dxa"/>
          </w:tblCellMar>
        </w:tblPrEx>
        <w:trPr>
          <w:cantSplit/>
          <w:trHeight w:hRule="exact" w:val="660"/>
        </w:trPr>
        <w:tc>
          <w:tcPr>
            <w:tcW w:w="3012" w:type="dxa"/>
          </w:tcPr>
          <w:p w:rsidR="00C17A75" w:rsidRPr="00E424DF" w:rsidRDefault="00C17A75">
            <w:pPr>
              <w:pStyle w:val="StatusSida1"/>
            </w:pPr>
            <w:r w:rsidRPr="00E424DF">
              <w:t xml:space="preserve"> </w:t>
            </w:r>
          </w:p>
        </w:tc>
        <w:tc>
          <w:tcPr>
            <w:tcW w:w="3012" w:type="dxa"/>
          </w:tcPr>
          <w:p w:rsidR="00C17A75" w:rsidRPr="00E424DF" w:rsidRDefault="00C17A75">
            <w:pPr>
              <w:pStyle w:val="UtskriftsdatumSida1"/>
              <w:rPr>
                <w:b/>
                <w:sz w:val="28"/>
              </w:rPr>
            </w:pPr>
          </w:p>
        </w:tc>
        <w:tc>
          <w:tcPr>
            <w:tcW w:w="1559" w:type="dxa"/>
          </w:tcPr>
          <w:p w:rsidR="00C17A75" w:rsidRPr="00E424DF" w:rsidRDefault="00C17A75"/>
        </w:tc>
      </w:tr>
    </w:tbl>
    <w:p w:rsidR="00C17A75" w:rsidRPr="00E424DF" w:rsidRDefault="00C17A75">
      <w:bookmarkStart w:id="18" w:name="_Toc479487210"/>
      <w:r w:rsidRPr="00E424DF">
        <w:t>Beredningsgruppen för översyn av vissa frågor avseende ledamöternas ek</w:t>
      </w:r>
      <w:r w:rsidRPr="00E424DF">
        <w:t>o</w:t>
      </w:r>
      <w:r w:rsidRPr="00E424DF">
        <w:t>nomiska villkor m.m. har till förvaltningsstyrelsen överlämnat ett förslag om ändring i lagen (1989:185) om arvode m.m. för uppdrag inom riksdagen, dess myndigheter och organ samt i lagen (1974:1037) med instruktion för Valprövning</w:t>
      </w:r>
      <w:r w:rsidRPr="00E424DF">
        <w:t>s</w:t>
      </w:r>
      <w:r w:rsidRPr="00E424DF">
        <w:t>nämnden.</w:t>
      </w:r>
    </w:p>
    <w:p w:rsidR="00C17A75" w:rsidRPr="00E424DF" w:rsidRDefault="00C17A75">
      <w:pPr>
        <w:pStyle w:val="Normaltindrag"/>
      </w:pPr>
    </w:p>
    <w:p w:rsidR="00C17A75" w:rsidRPr="00E424DF" w:rsidRDefault="00C17A75">
      <w:pPr>
        <w:pStyle w:val="Normaltindrag"/>
      </w:pPr>
    </w:p>
    <w:p w:rsidR="00C17A75" w:rsidRPr="00E424DF" w:rsidRDefault="00C17A75">
      <w:pPr>
        <w:pStyle w:val="HuvudRubrik"/>
      </w:pPr>
      <w:r w:rsidRPr="00E424DF">
        <w:t>Förslag till riksdagsbeslut</w:t>
      </w:r>
    </w:p>
    <w:p w:rsidR="00C17A75" w:rsidRPr="00E424DF" w:rsidRDefault="00C17A75">
      <w:pPr>
        <w:pStyle w:val="Brdtext"/>
      </w:pPr>
      <w:r w:rsidRPr="00E424DF">
        <w:t>Förvaltningsstyrelsen tillstyrker förslaget och föreslår att riksdagen antar beredningsgruppens förslag till</w:t>
      </w:r>
    </w:p>
    <w:p w:rsidR="00C17A75" w:rsidRPr="00E424DF" w:rsidRDefault="00C17A75">
      <w:pPr>
        <w:pStyle w:val="hembetr"/>
      </w:pPr>
      <w:r w:rsidRPr="00E424DF">
        <w:t>1. lag om ändring i lagen (1989:185) om arvoden m.m. för uppdrag inom riksdagen, dess myndigheter och organ,</w:t>
      </w:r>
    </w:p>
    <w:p w:rsidR="00C17A75" w:rsidRPr="00E424DF" w:rsidRDefault="00C17A75">
      <w:pPr>
        <w:pStyle w:val="hembetr"/>
      </w:pPr>
      <w:r w:rsidRPr="00E424DF">
        <w:t>2. lag om ändring i lagen (1974:1037) med instruktion för Valprö</w:t>
      </w:r>
      <w:r w:rsidRPr="00E424DF">
        <w:t>v</w:t>
      </w:r>
      <w:r w:rsidRPr="00E424DF">
        <w:t>ningsnämnden.</w:t>
      </w:r>
    </w:p>
    <w:p w:rsidR="00C17A75" w:rsidRPr="00E424DF" w:rsidRDefault="00C17A75">
      <w:pPr>
        <w:pStyle w:val="Normaltindrag"/>
      </w:pPr>
    </w:p>
    <w:p w:rsidR="00C17A75" w:rsidRPr="00E424DF" w:rsidRDefault="00C17A75">
      <w:pPr>
        <w:pStyle w:val="Brdtext"/>
      </w:pPr>
      <w:r w:rsidRPr="00E424DF">
        <w:t>I detta beslut har deltagit, förutom undertecknad ordförande, riksdagsled</w:t>
      </w:r>
      <w:r w:rsidRPr="00E424DF">
        <w:t>a</w:t>
      </w:r>
      <w:r w:rsidRPr="00E424DF">
        <w:t>möterna Mats Lindberg (s), Inger René (m), Harald Bergström (kd), Eskil Erlandsson (c), Per Bill (m), Kenth Skårvik (fp) och Thomas Julin (mp).</w:t>
      </w:r>
    </w:p>
    <w:p w:rsidR="00C17A75" w:rsidRPr="00E424DF" w:rsidRDefault="00C17A75"/>
    <w:p w:rsidR="00C17A75" w:rsidRPr="00E424DF" w:rsidRDefault="00C17A75">
      <w:pPr>
        <w:pStyle w:val="Normaltindrag"/>
      </w:pPr>
    </w:p>
    <w:p w:rsidR="00C17A75" w:rsidRPr="00E424DF" w:rsidRDefault="00C17A75">
      <w:pPr>
        <w:pStyle w:val="Normaltindrag"/>
      </w:pPr>
    </w:p>
    <w:p w:rsidR="00C17A75" w:rsidRPr="00E424DF" w:rsidRDefault="00C17A75">
      <w:pPr>
        <w:pStyle w:val="Normaltindrag"/>
      </w:pPr>
      <w:r w:rsidRPr="00E424DF">
        <w:t>Stockholm den 29 mars 2000</w:t>
      </w:r>
    </w:p>
    <w:p w:rsidR="00C17A75" w:rsidRPr="00E424DF" w:rsidRDefault="00C17A75">
      <w:pPr>
        <w:pStyle w:val="Normaltindrag"/>
      </w:pPr>
    </w:p>
    <w:p w:rsidR="00C17A75" w:rsidRPr="00E424DF" w:rsidRDefault="00C17A75">
      <w:pPr>
        <w:pStyle w:val="Normaltindrag"/>
      </w:pPr>
      <w:r w:rsidRPr="00E424DF">
        <w:t>Riksdagens förvaltningskontor</w:t>
      </w:r>
    </w:p>
    <w:p w:rsidR="00C17A75" w:rsidRPr="00E424DF" w:rsidRDefault="00C17A75">
      <w:pPr>
        <w:pStyle w:val="Normaltindrag"/>
      </w:pPr>
    </w:p>
    <w:p w:rsidR="00C17A75" w:rsidRPr="00E424DF" w:rsidRDefault="00C17A75">
      <w:pPr>
        <w:pStyle w:val="Normaltindrag"/>
      </w:pPr>
    </w:p>
    <w:p w:rsidR="00C17A75" w:rsidRPr="00E424DF" w:rsidRDefault="00C17A75">
      <w:pPr>
        <w:pStyle w:val="Normaltindrag"/>
      </w:pPr>
    </w:p>
    <w:p w:rsidR="00C17A75" w:rsidRPr="00E424DF" w:rsidRDefault="00C17A75">
      <w:pPr>
        <w:pStyle w:val="Normaltindrag"/>
        <w:rPr>
          <w:i/>
        </w:rPr>
      </w:pPr>
      <w:r w:rsidRPr="00E424DF">
        <w:rPr>
          <w:i/>
        </w:rPr>
        <w:t>Birgitta Dahl</w:t>
      </w:r>
    </w:p>
    <w:p w:rsidR="00C17A75" w:rsidRPr="00E424DF" w:rsidRDefault="00C17A75">
      <w:pPr>
        <w:pStyle w:val="Normaltindrag"/>
      </w:pPr>
    </w:p>
    <w:p w:rsidR="00C17A75" w:rsidRPr="00E424DF" w:rsidRDefault="00C17A75">
      <w:pPr>
        <w:pStyle w:val="Normaltindrag"/>
        <w:rPr>
          <w:i/>
        </w:rPr>
      </w:pPr>
      <w:r w:rsidRPr="00E424DF">
        <w:t xml:space="preserve">                                                                    </w:t>
      </w:r>
      <w:r w:rsidRPr="00E424DF">
        <w:rPr>
          <w:i/>
        </w:rPr>
        <w:t xml:space="preserve"> /Kerstin Andersson</w:t>
      </w:r>
    </w:p>
    <w:p w:rsidR="00C17A75" w:rsidRPr="00E424DF" w:rsidRDefault="00C17A75">
      <w:pPr>
        <w:pStyle w:val="Rubrik1"/>
      </w:pPr>
      <w:r w:rsidRPr="00E424DF">
        <w:br w:type="page"/>
      </w:r>
      <w:r w:rsidRPr="00E424DF">
        <w:lastRenderedPageBreak/>
        <w:t>Till förvaltningsstyrelsen</w:t>
      </w:r>
    </w:p>
    <w:p w:rsidR="00C17A75" w:rsidRPr="00E424DF" w:rsidRDefault="00C17A75">
      <w:r w:rsidRPr="00E424DF">
        <w:t>Riksdagen beslutade i december 1997 att uppdra åt Riksdagens förvaltning</w:t>
      </w:r>
      <w:r w:rsidRPr="00E424DF">
        <w:t>s</w:t>
      </w:r>
      <w:r w:rsidRPr="00E424DF">
        <w:t>kontor att genomföra en översyn dels av vissa regler som rör ersättningsl</w:t>
      </w:r>
      <w:r w:rsidRPr="00E424DF">
        <w:t>a</w:t>
      </w:r>
      <w:r w:rsidRPr="00E424DF">
        <w:t>gen, dels av assistent/utredarstödet till ledamöterna.</w:t>
      </w:r>
    </w:p>
    <w:p w:rsidR="00C17A75" w:rsidRPr="00E424DF" w:rsidRDefault="00C17A75">
      <w:pPr>
        <w:pStyle w:val="Normaltindrag"/>
      </w:pPr>
      <w:r w:rsidRPr="00E424DF">
        <w:t xml:space="preserve">Förvaltningsstyrelsen tillsatte den 4 februari 1998 en beredningsgrupp för behandlingen av frågorna. Beredningsgruppen inledde sitt arbete i mars 1998. </w:t>
      </w:r>
    </w:p>
    <w:p w:rsidR="00C17A75" w:rsidRPr="00E424DF" w:rsidRDefault="00C17A75">
      <w:pPr>
        <w:pStyle w:val="Normaltindrag"/>
      </w:pPr>
      <w:r w:rsidRPr="00E424DF">
        <w:t>Beredningsgruppen fick i juni 1999, genom tilläggsdirektiv beslutade av förvaltningsstyrelsen, i uppdrag att genomföra en översyn av vissa regler i lagen (1989:185) om arvode m.m. för uppdrag inom riksdagen, dess my</w:t>
      </w:r>
      <w:r w:rsidRPr="00E424DF">
        <w:t>n</w:t>
      </w:r>
      <w:r w:rsidRPr="00E424DF">
        <w:t>digheter och organ.</w:t>
      </w:r>
    </w:p>
    <w:p w:rsidR="00C17A75" w:rsidRPr="00E424DF" w:rsidRDefault="00C17A75">
      <w:pPr>
        <w:pStyle w:val="Normaltindrag"/>
      </w:pPr>
      <w:r w:rsidRPr="00E424DF">
        <w:t>Ordförande i beredningsgruppen har varit riksdagsledamoten Mats Lin</w:t>
      </w:r>
      <w:r w:rsidRPr="00E424DF">
        <w:t>d</w:t>
      </w:r>
      <w:r w:rsidRPr="00E424DF">
        <w:t>berg (s). Som ledamot har deltagit riksdagsledamöterna Carl Fredrik Graf (m) (fr.o.m. den 15 september 1999), Holger Gustafsson (kd) (fr.o.m. den 11 november 1998), Tanja Linderborg (v), Karin Wegestål (s) samt f.d. rik</w:t>
      </w:r>
      <w:r w:rsidRPr="00E424DF">
        <w:t>s</w:t>
      </w:r>
      <w:r w:rsidRPr="00E424DF">
        <w:t>dagsledamöterna Ronny Korsberg (mp), Anders Svärd (c) och Carl-Johan Wilson (fp).</w:t>
      </w:r>
    </w:p>
    <w:p w:rsidR="00C17A75" w:rsidRPr="00E424DF" w:rsidRDefault="00C17A75">
      <w:pPr>
        <w:pStyle w:val="Normaltindrag"/>
      </w:pPr>
      <w:r w:rsidRPr="00E424DF">
        <w:t>Experter i beredningsgruppen har varit riksdagsdirektören Anders For</w:t>
      </w:r>
      <w:r w:rsidRPr="00E424DF">
        <w:t>s</w:t>
      </w:r>
      <w:r w:rsidRPr="00E424DF">
        <w:t>berg, förvaltningschefen Kerstin Andersson (fr.o.m. 13 september 1999), kansl</w:t>
      </w:r>
      <w:r w:rsidRPr="00E424DF">
        <w:t>i</w:t>
      </w:r>
      <w:r w:rsidRPr="00E424DF">
        <w:t>chefen Tom T:son Thyblad och  ekonomichefen Lena Uhlin.</w:t>
      </w:r>
    </w:p>
    <w:p w:rsidR="00C17A75" w:rsidRPr="00E424DF" w:rsidRDefault="00C17A75">
      <w:pPr>
        <w:pStyle w:val="Normaltindrag"/>
      </w:pPr>
      <w:r w:rsidRPr="00E424DF">
        <w:t>Enhetschefen Annalena Hanell Carpelan har varit beredningsgruppens se</w:t>
      </w:r>
      <w:r w:rsidRPr="00E424DF">
        <w:t>k</w:t>
      </w:r>
      <w:r w:rsidRPr="00E424DF">
        <w:t>reterare.</w:t>
      </w:r>
    </w:p>
    <w:p w:rsidR="00C17A75" w:rsidRPr="00E424DF" w:rsidRDefault="00C17A75">
      <w:r w:rsidRPr="00E424DF">
        <w:t>Beredningsgruppen har tidigare överlämnat betänkanden dels med förslag om ändring i lagen (1994:1065) om ekonomiska villkor för riksdagens led</w:t>
      </w:r>
      <w:r w:rsidRPr="00E424DF">
        <w:t>a</w:t>
      </w:r>
      <w:r w:rsidRPr="00E424DF">
        <w:t>möter och i lagen (1996:304) om arvode m.m. till Sveriges företrädare i Europaparlamentet (dnr 13-124-98), dels med förslag till lag om stöd till ledamöternas och partigru</w:t>
      </w:r>
      <w:r w:rsidRPr="00E424DF">
        <w:t>p</w:t>
      </w:r>
      <w:r w:rsidRPr="00E424DF">
        <w:t xml:space="preserve">pernas arbete i riksdagen (dnr 10-707-99). </w:t>
      </w:r>
    </w:p>
    <w:p w:rsidR="00C17A75" w:rsidRPr="00E424DF" w:rsidRDefault="00C17A75">
      <w:r w:rsidRPr="00E424DF">
        <w:t>Beredningsgruppen överlämnar nu sitt förslag om ändringar av vissa arv</w:t>
      </w:r>
      <w:r w:rsidRPr="00E424DF">
        <w:t>o</w:t>
      </w:r>
      <w:r w:rsidRPr="00E424DF">
        <w:t>desbestämmelser inom riksdagsområdet.</w:t>
      </w:r>
    </w:p>
    <w:p w:rsidR="00C17A75" w:rsidRPr="00E424DF" w:rsidRDefault="00C17A75">
      <w:r w:rsidRPr="00E424DF">
        <w:t>Beredningsgruppen föreslår att förvaltningsstyrelsen godkänner de framlagda förslagen till författningsändringar och överlämnar dem till riksdagen för beslut.</w:t>
      </w:r>
    </w:p>
    <w:p w:rsidR="00C17A75" w:rsidRPr="00E424DF" w:rsidRDefault="00C17A75">
      <w:pPr>
        <w:pStyle w:val="Normaltindrag"/>
      </w:pPr>
      <w:r w:rsidRPr="00E424DF">
        <w:t>Ledamoten Tanja Linderborg (v) har avgivit ett särskilt yttrande.</w:t>
      </w:r>
    </w:p>
    <w:p w:rsidR="00C17A75" w:rsidRPr="00E424DF" w:rsidRDefault="00C17A75">
      <w:pPr>
        <w:pStyle w:val="Normaltindrag"/>
      </w:pPr>
    </w:p>
    <w:p w:rsidR="00C17A75" w:rsidRPr="00E424DF" w:rsidRDefault="00C17A75">
      <w:r w:rsidRPr="00E424DF">
        <w:t>Stockholm i mars 2000</w:t>
      </w:r>
    </w:p>
    <w:p w:rsidR="00C17A75" w:rsidRPr="00E424DF" w:rsidRDefault="00C17A75">
      <w:pPr>
        <w:rPr>
          <w:i/>
        </w:rPr>
      </w:pPr>
      <w:r w:rsidRPr="00E424DF">
        <w:rPr>
          <w:i/>
        </w:rPr>
        <w:t xml:space="preserve">Mats Lindberg                                    Tanja Linderborg </w:t>
      </w:r>
    </w:p>
    <w:p w:rsidR="00C17A75" w:rsidRPr="00E424DF" w:rsidRDefault="00C17A75">
      <w:pPr>
        <w:rPr>
          <w:i/>
        </w:rPr>
      </w:pPr>
      <w:r w:rsidRPr="00E424DF">
        <w:rPr>
          <w:i/>
        </w:rPr>
        <w:t>Carl Fredrik Graf                              Anders Svärd</w:t>
      </w:r>
    </w:p>
    <w:p w:rsidR="00C17A75" w:rsidRPr="00E424DF" w:rsidRDefault="00C17A75">
      <w:pPr>
        <w:rPr>
          <w:i/>
        </w:rPr>
      </w:pPr>
      <w:r w:rsidRPr="00E424DF">
        <w:rPr>
          <w:i/>
        </w:rPr>
        <w:t>Holger Gustafsson                            Karin Wegestål</w:t>
      </w:r>
    </w:p>
    <w:p w:rsidR="00C17A75" w:rsidRPr="00E424DF" w:rsidRDefault="00C17A75">
      <w:r w:rsidRPr="00E424DF">
        <w:rPr>
          <w:i/>
        </w:rPr>
        <w:t xml:space="preserve">Ronny Korsberg                                Carl-Johan Wilson </w:t>
      </w:r>
      <w:r w:rsidRPr="00E424DF">
        <w:t xml:space="preserve"> </w:t>
      </w:r>
    </w:p>
    <w:p w:rsidR="00C17A75" w:rsidRPr="00E424DF" w:rsidRDefault="00C17A75">
      <w:pPr>
        <w:rPr>
          <w:i/>
        </w:rPr>
      </w:pPr>
      <w:r w:rsidRPr="00E424DF">
        <w:rPr>
          <w:i/>
        </w:rPr>
        <w:t xml:space="preserve">                                                                           /Annalena Hanell Carp</w:t>
      </w:r>
      <w:r w:rsidRPr="00E424DF">
        <w:rPr>
          <w:i/>
        </w:rPr>
        <w:t>e</w:t>
      </w:r>
      <w:r w:rsidRPr="00E424DF">
        <w:rPr>
          <w:i/>
        </w:rPr>
        <w:t xml:space="preserve">lan  </w:t>
      </w:r>
    </w:p>
    <w:p w:rsidR="00C17A75" w:rsidRPr="00E424DF" w:rsidRDefault="00C17A75">
      <w:pPr>
        <w:pStyle w:val="Rubrik1"/>
      </w:pPr>
      <w:r w:rsidRPr="00E424DF">
        <w:t>Förslagets huvudsakliga innehåll</w:t>
      </w:r>
    </w:p>
    <w:p w:rsidR="00C17A75" w:rsidRPr="00E424DF" w:rsidRDefault="00C17A75">
      <w:r w:rsidRPr="00E424DF">
        <w:t>Bestämmelser om ersättning för uppdrag inom riksdagsområdet finns i lagen (1989:185) om arvoden m.m. för uppdrag inom riksdagen, dess myndigheter och organ (arvodesl</w:t>
      </w:r>
      <w:r w:rsidRPr="00E424DF">
        <w:t>a</w:t>
      </w:r>
      <w:r w:rsidRPr="00E424DF">
        <w:t>gen).</w:t>
      </w:r>
    </w:p>
    <w:p w:rsidR="00C17A75" w:rsidRPr="00E424DF" w:rsidRDefault="00C17A75">
      <w:pPr>
        <w:pStyle w:val="Normaltindrag"/>
      </w:pPr>
      <w:r w:rsidRPr="00E424DF">
        <w:t>De uppdrag som ersätts enligt arvodeslagen är uppdrag som tillkommer utöver det ordinarie riksdagsuppdraget. Sådana uppdrag innebär i allmänhet ett betydande merarbete för riksdagsledamöterna såväl vad gäller ansvar, inläsningsarbete som tidsåtgång. Flera av uppdragen är också sådana att de beroende på såväl integritetskrav som arbetsbörda är svåra att förena med andra uppdrag, t.ex. i statliga myndigheter och styrelser.</w:t>
      </w:r>
    </w:p>
    <w:p w:rsidR="00C17A75" w:rsidRPr="00E424DF" w:rsidRDefault="00C17A75">
      <w:pPr>
        <w:pStyle w:val="Normaltindrag"/>
      </w:pPr>
      <w:r w:rsidRPr="00E424DF">
        <w:t>Det grundläggande riksdagsarvodet, som för närvarande uppgår till 38 000 kr per månad, är att betrakta som ersättning för ledamotskapet och det no</w:t>
      </w:r>
      <w:r w:rsidRPr="00E424DF">
        <w:t>r</w:t>
      </w:r>
      <w:r w:rsidRPr="00E424DF">
        <w:t>mala utskottsa</w:t>
      </w:r>
      <w:r w:rsidRPr="00E424DF">
        <w:t>r</w:t>
      </w:r>
      <w:r w:rsidRPr="00E424DF">
        <w:t>betet.</w:t>
      </w:r>
    </w:p>
    <w:p w:rsidR="00C17A75" w:rsidRPr="00E424DF" w:rsidRDefault="00C17A75">
      <w:pPr>
        <w:pStyle w:val="Normaltindrag"/>
      </w:pPr>
      <w:r w:rsidRPr="00E424DF">
        <w:t>Aktuella förslag rör arvoden för uppdrag utöver riksdagsuppdraget i rik</w:t>
      </w:r>
      <w:r w:rsidRPr="00E424DF">
        <w:t>s</w:t>
      </w:r>
      <w:r w:rsidRPr="00E424DF">
        <w:t>dagens my</w:t>
      </w:r>
      <w:r w:rsidRPr="00E424DF">
        <w:t>n</w:t>
      </w:r>
      <w:r w:rsidRPr="00E424DF">
        <w:t>digheter eller andra parlamentariska organ.</w:t>
      </w:r>
    </w:p>
    <w:p w:rsidR="00C17A75" w:rsidRPr="00E424DF" w:rsidRDefault="00C17A75">
      <w:pPr>
        <w:pStyle w:val="Normaltindrag"/>
      </w:pPr>
      <w:r w:rsidRPr="00E424DF">
        <w:t>Den översyn som beredningsgruppen har genomfört har främst syftat till att revidera månadsarvoden för uppdrag i dessa organ. Beloppen har varit oförändrade sedan oktober 1995. Beredningsgruppen har i översynen gjort en genomgång av de olika uppdragens innehåll och utveckling m.m. Bere</w:t>
      </w:r>
      <w:r w:rsidRPr="00E424DF">
        <w:t>d</w:t>
      </w:r>
      <w:r w:rsidRPr="00E424DF">
        <w:t>ningsgruppen har vidare beaktat de ändringar som föranleds av en ny le</w:t>
      </w:r>
      <w:r w:rsidRPr="00E424DF">
        <w:t>d</w:t>
      </w:r>
      <w:r w:rsidRPr="00E424DF">
        <w:t>ningsstruktur för Riksbanken samt de förslag som framlagts av talmansko</w:t>
      </w:r>
      <w:r w:rsidRPr="00E424DF">
        <w:t>n</w:t>
      </w:r>
      <w:r w:rsidRPr="00E424DF">
        <w:t>ferensen som gäller riksdagens parlamentariska ledningsorganisation m.m. Härutöver har beredningsgruppen granskat reglerna för resekostnadsersät</w:t>
      </w:r>
      <w:r w:rsidRPr="00E424DF">
        <w:t>t</w:t>
      </w:r>
      <w:r w:rsidRPr="00E424DF">
        <w:t>ningarna samt de ekonomiska villkoren för de f.d. riksdagsledamöter som har uppdrag inom riksdagens myndi</w:t>
      </w:r>
      <w:r w:rsidRPr="00E424DF">
        <w:t>g</w:t>
      </w:r>
      <w:r w:rsidRPr="00E424DF">
        <w:t>heter.</w:t>
      </w:r>
    </w:p>
    <w:p w:rsidR="00C17A75" w:rsidRPr="00E424DF" w:rsidRDefault="00C17A75">
      <w:pPr>
        <w:pStyle w:val="Normaltindrag"/>
      </w:pPr>
      <w:r w:rsidRPr="00E424DF">
        <w:t>De ändringar som föreslås i arvodeslagen är följande.</w:t>
      </w:r>
    </w:p>
    <w:p w:rsidR="00C17A75" w:rsidRPr="00E424DF" w:rsidRDefault="00C17A75">
      <w:pPr>
        <w:pStyle w:val="Normaltindrag"/>
      </w:pPr>
      <w:r w:rsidRPr="00E424DF">
        <w:t>De månatliga tilläggsarvodena för uppdrag inom riksdagen, dess myndi</w:t>
      </w:r>
      <w:r w:rsidRPr="00E424DF">
        <w:t>g</w:t>
      </w:r>
      <w:r w:rsidRPr="00E424DF">
        <w:t>heter och organ fastställs till en procentuell andel av riksdagsarvodet på samma sätt som gäller för tilläggsarvodet till vice talman, utskottsordföra</w:t>
      </w:r>
      <w:r w:rsidRPr="00E424DF">
        <w:t>n</w:t>
      </w:r>
      <w:r w:rsidRPr="00E424DF">
        <w:t xml:space="preserve">den m.fl. Nivån för höjningarna motiveras med att månadsarvodena legat stilla i cirka fem år. I lagen införs regler om sammanträdesarvoden för vissa uppdrag som tidigare reglerats genom föreskrift. Vidare förtydligas reglerna för resekostnadsersättningar. Ersättning för förlorad inkomst införs, i likhet med vad som gäller för uppdragstagare i bl.a. statliga </w:t>
      </w:r>
      <w:r w:rsidRPr="00E424DF">
        <w:t>styrelser. Härtill ko</w:t>
      </w:r>
      <w:r w:rsidRPr="00E424DF">
        <w:t>m</w:t>
      </w:r>
      <w:r w:rsidRPr="00E424DF">
        <w:t>mer vissa ändrin</w:t>
      </w:r>
      <w:r w:rsidRPr="00E424DF">
        <w:t>g</w:t>
      </w:r>
      <w:r w:rsidRPr="00E424DF">
        <w:t>ar av redaktionell art.</w:t>
      </w:r>
    </w:p>
    <w:p w:rsidR="00C17A75" w:rsidRPr="00E424DF" w:rsidRDefault="00C17A75">
      <w:pPr>
        <w:pStyle w:val="R1"/>
      </w:pPr>
      <w:r w:rsidRPr="00E424DF">
        <w:t xml:space="preserve">1 Förslag </w:t>
      </w:r>
    </w:p>
    <w:p w:rsidR="00C17A75" w:rsidRPr="00E424DF" w:rsidRDefault="00C17A75">
      <w:r w:rsidRPr="00E424DF">
        <w:t>Beredningsgruppen föreslår att riksdagen antar beredningsgruppens förslag till</w:t>
      </w:r>
    </w:p>
    <w:p w:rsidR="00C17A75" w:rsidRPr="00E424DF" w:rsidRDefault="00C17A75">
      <w:pPr>
        <w:pStyle w:val="hembetr"/>
      </w:pPr>
      <w:r w:rsidRPr="00E424DF">
        <w:t>1. lag om ändring i lagen (1989:185) om arvoden m.m. för uppdrag inom riksdagen, dess myndigheter och organ,</w:t>
      </w:r>
    </w:p>
    <w:p w:rsidR="00C17A75" w:rsidRPr="00E424DF" w:rsidRDefault="00C17A75">
      <w:pPr>
        <w:pStyle w:val="hembetr"/>
      </w:pPr>
      <w:r w:rsidRPr="00E424DF">
        <w:t>2. lag om ändring i lagen (1974:1037) med instruktion för Valprö</w:t>
      </w:r>
      <w:r w:rsidRPr="00E424DF">
        <w:t>v</w:t>
      </w:r>
      <w:r w:rsidRPr="00E424DF">
        <w:t>ningsnämnden.</w:t>
      </w:r>
    </w:p>
    <w:p w:rsidR="00C17A75" w:rsidRPr="00E424DF" w:rsidRDefault="00C17A75">
      <w:pPr>
        <w:pStyle w:val="Rubrik1"/>
      </w:pPr>
      <w:r w:rsidRPr="00E424DF">
        <w:t>2 Lagtext</w:t>
      </w:r>
    </w:p>
    <w:p w:rsidR="00C17A75" w:rsidRPr="00E424DF" w:rsidRDefault="00C17A75">
      <w:r w:rsidRPr="00E424DF">
        <w:t>Beredningsgruppen har följande förslag till lagtext.</w:t>
      </w:r>
    </w:p>
    <w:p w:rsidR="00C17A75" w:rsidRPr="00E424DF" w:rsidRDefault="00C17A75">
      <w:pPr>
        <w:pStyle w:val="Rubrik2"/>
      </w:pPr>
      <w:r w:rsidRPr="00E424DF">
        <w:t>2.1 Förslag till lag om ändring i lagen (1989:185) om arvoden m.m. för uppdrag inom riksdagen, dess myndigheter och organ</w:t>
      </w:r>
    </w:p>
    <w:p w:rsidR="00C17A75" w:rsidRPr="00E424DF" w:rsidRDefault="00C17A75">
      <w:pPr>
        <w:pStyle w:val="Normaltindrag"/>
      </w:pPr>
    </w:p>
    <w:p w:rsidR="00C17A75" w:rsidRPr="00E424DF" w:rsidRDefault="00C17A75">
      <w:pPr>
        <w:pStyle w:val="Normaltindrag"/>
      </w:pPr>
      <w:r w:rsidRPr="00E424DF">
        <w:t>Härigenom föreskrivs i fråga om lagen (1989:185) om arvoden m.m. för uppdrag inom riksdagen, dess myndigheter och organ</w:t>
      </w:r>
    </w:p>
    <w:p w:rsidR="00C17A75" w:rsidRPr="00E424DF" w:rsidRDefault="00C17A75">
      <w:pPr>
        <w:pStyle w:val="Normaltindrag"/>
      </w:pPr>
      <w:r w:rsidRPr="00E424DF">
        <w:rPr>
          <w:i/>
        </w:rPr>
        <w:t>dels</w:t>
      </w:r>
      <w:r w:rsidRPr="00E424DF">
        <w:t xml:space="preserve"> att  1, 2 och 3 §§ skall ha följande lydelse,</w:t>
      </w:r>
    </w:p>
    <w:p w:rsidR="00C17A75" w:rsidRPr="00E424DF" w:rsidRDefault="00C17A75">
      <w:pPr>
        <w:pStyle w:val="Normaltindrag"/>
      </w:pPr>
      <w:r w:rsidRPr="00E424DF">
        <w:rPr>
          <w:i/>
        </w:rPr>
        <w:t>dels</w:t>
      </w:r>
      <w:r w:rsidRPr="00E424DF">
        <w:t xml:space="preserve"> att det skall införas en ny paragraf, 4 §, samt närmast före 4 § en ny rubrik av följande lydelse. </w:t>
      </w:r>
    </w:p>
    <w:p w:rsidR="00C17A75" w:rsidRPr="00E424DF" w:rsidRDefault="00C17A75">
      <w:pPr>
        <w:pStyle w:val="Rubrik4"/>
        <w:spacing w:before="240"/>
        <w:jc w:val="center"/>
      </w:pPr>
      <w:r w:rsidRPr="00E424DF">
        <w:t>Nuvarande lydelse</w:t>
      </w:r>
    </w:p>
    <w:p w:rsidR="00C17A75" w:rsidRPr="00E424DF" w:rsidRDefault="00C17A75">
      <w:pPr>
        <w:pStyle w:val="Rubrik4"/>
        <w:spacing w:before="120"/>
        <w:jc w:val="center"/>
        <w:rPr>
          <w:i w:val="0"/>
        </w:rPr>
      </w:pPr>
      <w:r w:rsidRPr="00E424DF">
        <w:rPr>
          <w:i w:val="0"/>
        </w:rPr>
        <w:t>Månadsarvode</w:t>
      </w:r>
    </w:p>
    <w:p w:rsidR="00C17A75" w:rsidRPr="00E424DF" w:rsidRDefault="00C17A75">
      <w:pPr>
        <w:jc w:val="center"/>
      </w:pPr>
      <w:r w:rsidRPr="00E424DF">
        <w:t>1 §</w:t>
      </w:r>
      <w:r w:rsidRPr="00E424DF">
        <w:rPr>
          <w:rStyle w:val="Fotnotsreferens"/>
        </w:rPr>
        <w:footnoteReference w:id="1"/>
      </w:r>
    </w:p>
    <w:p w:rsidR="00C17A75" w:rsidRPr="00E424DF" w:rsidRDefault="00C17A75">
      <w:pPr>
        <w:pStyle w:val="Normaltindrag"/>
      </w:pPr>
      <w:r w:rsidRPr="00E424DF">
        <w:t>Arvoden för vissa uppdrag inom riksdagen, dess myndigheter och organ skall betalas enligt följande:</w:t>
      </w:r>
    </w:p>
    <w:p w:rsidR="00C17A75" w:rsidRPr="00E424DF" w:rsidRDefault="00C17A75">
      <w:pPr>
        <w:pStyle w:val="Normaltindrag"/>
      </w:pPr>
    </w:p>
    <w:p w:rsidR="00C17A75" w:rsidRPr="00E424DF" w:rsidRDefault="00C17A75">
      <w:pPr>
        <w:pStyle w:val="Rubrik8"/>
        <w:pBdr>
          <w:bottom w:val="single" w:sz="6" w:space="0" w:color="auto"/>
        </w:pBdr>
        <w:rPr>
          <w:i w:val="0"/>
        </w:rPr>
      </w:pPr>
      <w:r w:rsidRPr="00E424DF">
        <w:rPr>
          <w:i w:val="0"/>
        </w:rPr>
        <w:t xml:space="preserve">O r g a n / b e f a t t n i n g                </w:t>
      </w:r>
      <w:r w:rsidRPr="00E424DF">
        <w:t>Månadsarvode  kronor</w:t>
      </w:r>
    </w:p>
    <w:tbl>
      <w:tblPr>
        <w:tblW w:w="0" w:type="auto"/>
        <w:tblInd w:w="-142" w:type="dxa"/>
        <w:tblLayout w:type="fixed"/>
        <w:tblCellMar>
          <w:left w:w="142" w:type="dxa"/>
          <w:right w:w="142" w:type="dxa"/>
        </w:tblCellMar>
        <w:tblLook w:val="0000" w:firstRow="0" w:lastRow="0" w:firstColumn="0" w:lastColumn="0" w:noHBand="0" w:noVBand="0"/>
      </w:tblPr>
      <w:tblGrid>
        <w:gridCol w:w="2933"/>
        <w:gridCol w:w="1037"/>
      </w:tblGrid>
      <w:tr w:rsidR="00000000" w:rsidRPr="00E424DF">
        <w:tblPrEx>
          <w:tblCellMar>
            <w:top w:w="0" w:type="dxa"/>
            <w:bottom w:w="0" w:type="dxa"/>
          </w:tblCellMar>
        </w:tblPrEx>
        <w:tc>
          <w:tcPr>
            <w:tcW w:w="2933" w:type="dxa"/>
          </w:tcPr>
          <w:p w:rsidR="00C17A75" w:rsidRPr="00E424DF" w:rsidRDefault="00C17A75">
            <w:pPr>
              <w:pStyle w:val="Logo"/>
              <w:spacing w:before="122" w:line="245" w:lineRule="exact"/>
            </w:pPr>
            <w:r w:rsidRPr="00E424DF">
              <w:t>1. Sveriges riksbank:</w:t>
            </w:r>
          </w:p>
        </w:tc>
        <w:tc>
          <w:tcPr>
            <w:tcW w:w="1037" w:type="dxa"/>
          </w:tcPr>
          <w:p w:rsidR="00C17A75" w:rsidRPr="00E424DF" w:rsidRDefault="00C17A75">
            <w:pPr>
              <w:jc w:val="right"/>
            </w:pPr>
          </w:p>
        </w:tc>
      </w:tr>
      <w:tr w:rsidR="00000000" w:rsidRPr="00E424DF">
        <w:tblPrEx>
          <w:tblCellMar>
            <w:top w:w="0" w:type="dxa"/>
            <w:bottom w:w="0" w:type="dxa"/>
          </w:tblCellMar>
        </w:tblPrEx>
        <w:tc>
          <w:tcPr>
            <w:tcW w:w="2933" w:type="dxa"/>
          </w:tcPr>
          <w:p w:rsidR="00C17A75" w:rsidRPr="00E424DF" w:rsidRDefault="00C17A75">
            <w:pPr>
              <w:jc w:val="left"/>
            </w:pPr>
            <w:r w:rsidRPr="00E424DF">
              <w:t>Fullmäktiges ordförande</w:t>
            </w:r>
          </w:p>
        </w:tc>
        <w:tc>
          <w:tcPr>
            <w:tcW w:w="1037" w:type="dxa"/>
          </w:tcPr>
          <w:p w:rsidR="00C17A75" w:rsidRPr="00E424DF" w:rsidRDefault="00C17A75">
            <w:pPr>
              <w:jc w:val="right"/>
            </w:pPr>
            <w:r w:rsidRPr="00E424DF">
              <w:rPr>
                <w:i/>
              </w:rPr>
              <w:t>10 000</w:t>
            </w:r>
          </w:p>
        </w:tc>
      </w:tr>
      <w:tr w:rsidR="00000000" w:rsidRPr="00E424DF">
        <w:tblPrEx>
          <w:tblCellMar>
            <w:top w:w="0" w:type="dxa"/>
            <w:bottom w:w="0" w:type="dxa"/>
          </w:tblCellMar>
        </w:tblPrEx>
        <w:tc>
          <w:tcPr>
            <w:tcW w:w="2933" w:type="dxa"/>
          </w:tcPr>
          <w:p w:rsidR="00C17A75" w:rsidRPr="00E424DF" w:rsidRDefault="00C17A75">
            <w:pPr>
              <w:jc w:val="left"/>
            </w:pPr>
            <w:r w:rsidRPr="00E424DF">
              <w:t>Annan fullmäktig</w:t>
            </w:r>
          </w:p>
        </w:tc>
        <w:tc>
          <w:tcPr>
            <w:tcW w:w="1037" w:type="dxa"/>
          </w:tcPr>
          <w:p w:rsidR="00C17A75" w:rsidRPr="00E424DF" w:rsidRDefault="00C17A75">
            <w:pPr>
              <w:jc w:val="right"/>
              <w:rPr>
                <w:i/>
              </w:rPr>
            </w:pPr>
            <w:r w:rsidRPr="00E424DF">
              <w:rPr>
                <w:i/>
              </w:rPr>
              <w:t xml:space="preserve">    5 000 </w:t>
            </w:r>
          </w:p>
        </w:tc>
      </w:tr>
      <w:tr w:rsidR="00000000" w:rsidRPr="00E424DF">
        <w:tblPrEx>
          <w:tblCellMar>
            <w:top w:w="0" w:type="dxa"/>
            <w:bottom w:w="0" w:type="dxa"/>
          </w:tblCellMar>
        </w:tblPrEx>
        <w:tc>
          <w:tcPr>
            <w:tcW w:w="2933" w:type="dxa"/>
          </w:tcPr>
          <w:p w:rsidR="00C17A75" w:rsidRPr="00E424DF" w:rsidRDefault="00C17A75">
            <w:pPr>
              <w:pStyle w:val="Logo"/>
              <w:spacing w:before="122" w:line="245" w:lineRule="exact"/>
            </w:pPr>
            <w:r w:rsidRPr="00E424DF">
              <w:t>Suppleant för fullmäktig</w:t>
            </w:r>
          </w:p>
        </w:tc>
        <w:tc>
          <w:tcPr>
            <w:tcW w:w="1037" w:type="dxa"/>
          </w:tcPr>
          <w:p w:rsidR="00C17A75" w:rsidRPr="00E424DF" w:rsidRDefault="00C17A75">
            <w:pPr>
              <w:jc w:val="right"/>
              <w:rPr>
                <w:i/>
              </w:rPr>
            </w:pPr>
            <w:r w:rsidRPr="00E424DF">
              <w:rPr>
                <w:i/>
              </w:rPr>
              <w:t>1 300</w:t>
            </w:r>
          </w:p>
        </w:tc>
      </w:tr>
      <w:tr w:rsidR="00000000" w:rsidRPr="00E424DF">
        <w:tblPrEx>
          <w:tblCellMar>
            <w:top w:w="0" w:type="dxa"/>
            <w:bottom w:w="0" w:type="dxa"/>
          </w:tblCellMar>
        </w:tblPrEx>
        <w:tc>
          <w:tcPr>
            <w:tcW w:w="2933" w:type="dxa"/>
          </w:tcPr>
          <w:p w:rsidR="00C17A75" w:rsidRPr="00E424DF" w:rsidRDefault="00C17A75">
            <w:pPr>
              <w:jc w:val="left"/>
            </w:pPr>
            <w:r w:rsidRPr="00E424DF">
              <w:t xml:space="preserve">2. </w:t>
            </w:r>
            <w:r w:rsidRPr="00E424DF">
              <w:rPr>
                <w:i/>
              </w:rPr>
              <w:t>Riksdagens förvaltning</w:t>
            </w:r>
            <w:r w:rsidRPr="00E424DF">
              <w:rPr>
                <w:i/>
              </w:rPr>
              <w:t>s</w:t>
            </w:r>
            <w:r w:rsidRPr="00E424DF">
              <w:rPr>
                <w:i/>
              </w:rPr>
              <w:t>styrelse</w:t>
            </w:r>
          </w:p>
        </w:tc>
        <w:tc>
          <w:tcPr>
            <w:tcW w:w="1037" w:type="dxa"/>
          </w:tcPr>
          <w:p w:rsidR="00C17A75" w:rsidRPr="00E424DF" w:rsidRDefault="00C17A75">
            <w:pPr>
              <w:jc w:val="right"/>
              <w:rPr>
                <w:i/>
              </w:rPr>
            </w:pPr>
          </w:p>
        </w:tc>
      </w:tr>
      <w:tr w:rsidR="00000000" w:rsidRPr="00E424DF">
        <w:tblPrEx>
          <w:tblCellMar>
            <w:top w:w="0" w:type="dxa"/>
            <w:bottom w:w="0" w:type="dxa"/>
          </w:tblCellMar>
        </w:tblPrEx>
        <w:tc>
          <w:tcPr>
            <w:tcW w:w="2933" w:type="dxa"/>
          </w:tcPr>
          <w:p w:rsidR="00C17A75" w:rsidRPr="00E424DF" w:rsidRDefault="00C17A75">
            <w:pPr>
              <w:pStyle w:val="Logo"/>
              <w:spacing w:before="122" w:line="245" w:lineRule="exact"/>
              <w:rPr>
                <w:i/>
              </w:rPr>
            </w:pPr>
            <w:r w:rsidRPr="00E424DF">
              <w:rPr>
                <w:i/>
              </w:rPr>
              <w:t>Vice ordförande i förvaltningsst</w:t>
            </w:r>
            <w:r w:rsidRPr="00E424DF">
              <w:rPr>
                <w:i/>
              </w:rPr>
              <w:t>y</w:t>
            </w:r>
            <w:r w:rsidRPr="00E424DF">
              <w:rPr>
                <w:i/>
              </w:rPr>
              <w:t>re</w:t>
            </w:r>
            <w:r w:rsidRPr="00E424DF">
              <w:rPr>
                <w:i/>
              </w:rPr>
              <w:t>l</w:t>
            </w:r>
            <w:r w:rsidRPr="00E424DF">
              <w:rPr>
                <w:i/>
              </w:rPr>
              <w:t>sen:</w:t>
            </w:r>
          </w:p>
        </w:tc>
        <w:tc>
          <w:tcPr>
            <w:tcW w:w="1037" w:type="dxa"/>
          </w:tcPr>
          <w:p w:rsidR="00C17A75" w:rsidRPr="00E424DF" w:rsidRDefault="00C17A75">
            <w:pPr>
              <w:jc w:val="right"/>
              <w:rPr>
                <w:i/>
              </w:rPr>
            </w:pPr>
            <w:r w:rsidRPr="00E424DF">
              <w:rPr>
                <w:i/>
              </w:rPr>
              <w:br/>
              <w:t>2 000</w:t>
            </w:r>
          </w:p>
        </w:tc>
      </w:tr>
      <w:tr w:rsidR="00000000" w:rsidRPr="00E424DF">
        <w:tblPrEx>
          <w:tblCellMar>
            <w:top w:w="0" w:type="dxa"/>
            <w:bottom w:w="0" w:type="dxa"/>
          </w:tblCellMar>
        </w:tblPrEx>
        <w:tc>
          <w:tcPr>
            <w:tcW w:w="2933" w:type="dxa"/>
          </w:tcPr>
          <w:p w:rsidR="00C17A75" w:rsidRPr="00E424DF" w:rsidRDefault="00C17A75">
            <w:pPr>
              <w:pStyle w:val="R4"/>
              <w:keepNext w:val="0"/>
              <w:keepLines w:val="0"/>
              <w:suppressAutoHyphens w:val="0"/>
              <w:spacing w:before="122" w:line="245" w:lineRule="exact"/>
            </w:pPr>
            <w:r w:rsidRPr="00E424DF">
              <w:t>Ordförande i direktionen:</w:t>
            </w:r>
          </w:p>
        </w:tc>
        <w:tc>
          <w:tcPr>
            <w:tcW w:w="1037" w:type="dxa"/>
          </w:tcPr>
          <w:p w:rsidR="00C17A75" w:rsidRPr="00E424DF" w:rsidRDefault="00C17A75">
            <w:pPr>
              <w:jc w:val="right"/>
              <w:rPr>
                <w:i/>
              </w:rPr>
            </w:pPr>
            <w:r w:rsidRPr="00E424DF">
              <w:rPr>
                <w:i/>
              </w:rPr>
              <w:t xml:space="preserve">2 100 </w:t>
            </w:r>
          </w:p>
        </w:tc>
      </w:tr>
      <w:tr w:rsidR="00000000" w:rsidRPr="00E424DF">
        <w:tblPrEx>
          <w:tblCellMar>
            <w:top w:w="0" w:type="dxa"/>
            <w:bottom w:w="0" w:type="dxa"/>
          </w:tblCellMar>
        </w:tblPrEx>
        <w:tc>
          <w:tcPr>
            <w:tcW w:w="2933" w:type="dxa"/>
          </w:tcPr>
          <w:p w:rsidR="00C17A75" w:rsidRPr="00E424DF" w:rsidRDefault="00C17A75">
            <w:pPr>
              <w:pStyle w:val="Logo"/>
              <w:spacing w:before="122" w:line="245" w:lineRule="exact"/>
              <w:rPr>
                <w:i/>
              </w:rPr>
            </w:pPr>
            <w:r w:rsidRPr="00E424DF">
              <w:rPr>
                <w:i/>
              </w:rPr>
              <w:t>Ledamot av direktionen som inte är vice ordförande i förvaltning</w:t>
            </w:r>
            <w:r w:rsidRPr="00E424DF">
              <w:rPr>
                <w:i/>
              </w:rPr>
              <w:t>s</w:t>
            </w:r>
            <w:r w:rsidRPr="00E424DF">
              <w:rPr>
                <w:i/>
              </w:rPr>
              <w:t>styrelsen eller ordförande i dire</w:t>
            </w:r>
            <w:r w:rsidRPr="00E424DF">
              <w:rPr>
                <w:i/>
              </w:rPr>
              <w:t>k</w:t>
            </w:r>
            <w:r w:rsidRPr="00E424DF">
              <w:rPr>
                <w:i/>
              </w:rPr>
              <w:t>tionen:</w:t>
            </w:r>
          </w:p>
        </w:tc>
        <w:tc>
          <w:tcPr>
            <w:tcW w:w="1037" w:type="dxa"/>
          </w:tcPr>
          <w:p w:rsidR="00C17A75" w:rsidRPr="00E424DF" w:rsidRDefault="00C17A75">
            <w:pPr>
              <w:jc w:val="right"/>
              <w:rPr>
                <w:i/>
              </w:rPr>
            </w:pPr>
            <w:r w:rsidRPr="00E424DF">
              <w:rPr>
                <w:i/>
              </w:rPr>
              <w:br/>
            </w:r>
            <w:r w:rsidRPr="00E424DF">
              <w:rPr>
                <w:i/>
              </w:rPr>
              <w:br/>
            </w:r>
            <w:r w:rsidRPr="00E424DF">
              <w:rPr>
                <w:i/>
              </w:rPr>
              <w:br/>
              <w:t>2 000</w:t>
            </w:r>
          </w:p>
        </w:tc>
      </w:tr>
    </w:tbl>
    <w:p w:rsidR="00C17A75" w:rsidRPr="00E424DF" w:rsidRDefault="00C17A75"/>
    <w:tbl>
      <w:tblPr>
        <w:tblW w:w="0" w:type="auto"/>
        <w:tblInd w:w="-142" w:type="dxa"/>
        <w:tblLayout w:type="fixed"/>
        <w:tblCellMar>
          <w:left w:w="142" w:type="dxa"/>
          <w:right w:w="142" w:type="dxa"/>
        </w:tblCellMar>
        <w:tblLook w:val="0000" w:firstRow="0" w:lastRow="0" w:firstColumn="0" w:lastColumn="0" w:noHBand="0" w:noVBand="0"/>
      </w:tblPr>
      <w:tblGrid>
        <w:gridCol w:w="2933"/>
        <w:gridCol w:w="328"/>
        <w:gridCol w:w="709"/>
        <w:gridCol w:w="1231"/>
        <w:gridCol w:w="1037"/>
      </w:tblGrid>
      <w:tr w:rsidR="00000000" w:rsidRPr="00E424DF">
        <w:tblPrEx>
          <w:tblCellMar>
            <w:top w:w="0" w:type="dxa"/>
            <w:bottom w:w="0" w:type="dxa"/>
          </w:tblCellMar>
        </w:tblPrEx>
        <w:trPr>
          <w:gridAfter w:val="2"/>
          <w:wAfter w:w="2268" w:type="dxa"/>
        </w:trPr>
        <w:tc>
          <w:tcPr>
            <w:tcW w:w="2933" w:type="dxa"/>
          </w:tcPr>
          <w:p w:rsidR="00C17A75" w:rsidRPr="00E424DF" w:rsidRDefault="00C17A75">
            <w:pPr>
              <w:pStyle w:val="Logo"/>
              <w:spacing w:before="122" w:line="245" w:lineRule="exact"/>
            </w:pPr>
            <w:r w:rsidRPr="00E424DF">
              <w:rPr>
                <w:i/>
              </w:rPr>
              <w:t>Ledamot i förvaltningsstyrelsen som inte är ledamot av direkti</w:t>
            </w:r>
            <w:r w:rsidRPr="00E424DF">
              <w:rPr>
                <w:i/>
              </w:rPr>
              <w:t>o</w:t>
            </w:r>
            <w:r w:rsidRPr="00E424DF">
              <w:rPr>
                <w:i/>
              </w:rPr>
              <w:t>nen</w:t>
            </w:r>
            <w:r w:rsidRPr="00E424DF">
              <w:t>:</w:t>
            </w:r>
          </w:p>
        </w:tc>
        <w:tc>
          <w:tcPr>
            <w:tcW w:w="1037" w:type="dxa"/>
            <w:gridSpan w:val="2"/>
          </w:tcPr>
          <w:p w:rsidR="00C17A75" w:rsidRPr="00E424DF" w:rsidRDefault="00C17A75">
            <w:pPr>
              <w:jc w:val="right"/>
              <w:rPr>
                <w:i/>
              </w:rPr>
            </w:pPr>
            <w:r w:rsidRPr="00E424DF">
              <w:rPr>
                <w:i/>
              </w:rPr>
              <w:br/>
            </w:r>
            <w:r w:rsidRPr="00E424DF">
              <w:rPr>
                <w:i/>
              </w:rPr>
              <w:br/>
              <w:t>1 500</w:t>
            </w:r>
          </w:p>
        </w:tc>
      </w:tr>
      <w:tr w:rsidR="00000000" w:rsidRPr="00E424DF">
        <w:tblPrEx>
          <w:tblCellMar>
            <w:top w:w="0" w:type="dxa"/>
            <w:bottom w:w="0" w:type="dxa"/>
          </w:tblCellMar>
        </w:tblPrEx>
        <w:trPr>
          <w:gridAfter w:val="2"/>
          <w:wAfter w:w="2268" w:type="dxa"/>
        </w:trPr>
        <w:tc>
          <w:tcPr>
            <w:tcW w:w="2933" w:type="dxa"/>
          </w:tcPr>
          <w:p w:rsidR="00C17A75" w:rsidRPr="00E424DF" w:rsidRDefault="00C17A75">
            <w:pPr>
              <w:rPr>
                <w:i/>
              </w:rPr>
            </w:pPr>
            <w:r w:rsidRPr="00E424DF">
              <w:rPr>
                <w:i/>
              </w:rPr>
              <w:t>Suppleant i förvaltningsstyre</w:t>
            </w:r>
            <w:r w:rsidRPr="00E424DF">
              <w:rPr>
                <w:i/>
              </w:rPr>
              <w:t>l</w:t>
            </w:r>
            <w:r w:rsidRPr="00E424DF">
              <w:rPr>
                <w:i/>
              </w:rPr>
              <w:t>sen:</w:t>
            </w:r>
          </w:p>
        </w:tc>
        <w:tc>
          <w:tcPr>
            <w:tcW w:w="1037" w:type="dxa"/>
            <w:gridSpan w:val="2"/>
          </w:tcPr>
          <w:p w:rsidR="00C17A75" w:rsidRPr="00E424DF" w:rsidRDefault="00C17A75">
            <w:pPr>
              <w:jc w:val="right"/>
              <w:rPr>
                <w:i/>
              </w:rPr>
            </w:pPr>
            <w:r w:rsidRPr="00E424DF">
              <w:rPr>
                <w:i/>
              </w:rPr>
              <w:t>450</w:t>
            </w:r>
          </w:p>
        </w:tc>
      </w:tr>
      <w:tr w:rsidR="00000000" w:rsidRPr="00E424DF">
        <w:tblPrEx>
          <w:tblCellMar>
            <w:top w:w="0" w:type="dxa"/>
            <w:bottom w:w="0" w:type="dxa"/>
          </w:tblCellMar>
        </w:tblPrEx>
        <w:trPr>
          <w:cantSplit/>
        </w:trPr>
        <w:tc>
          <w:tcPr>
            <w:tcW w:w="6238" w:type="dxa"/>
            <w:gridSpan w:val="5"/>
          </w:tcPr>
          <w:p w:rsidR="00C17A75" w:rsidRPr="00E424DF" w:rsidRDefault="00C17A75">
            <w:pPr>
              <w:pStyle w:val="Rubrik7"/>
              <w:spacing w:before="0"/>
            </w:pPr>
            <w:r w:rsidRPr="00E424DF">
              <w:t>Nuvarande lydelse</w:t>
            </w:r>
          </w:p>
        </w:tc>
      </w:tr>
      <w:tr w:rsidR="00000000" w:rsidRPr="00E424DF">
        <w:tblPrEx>
          <w:tblCellMar>
            <w:top w:w="0" w:type="dxa"/>
            <w:bottom w:w="0" w:type="dxa"/>
          </w:tblCellMar>
        </w:tblPrEx>
        <w:trPr>
          <w:gridAfter w:val="2"/>
          <w:wAfter w:w="2268" w:type="dxa"/>
        </w:trPr>
        <w:tc>
          <w:tcPr>
            <w:tcW w:w="2933" w:type="dxa"/>
          </w:tcPr>
          <w:p w:rsidR="00C17A75" w:rsidRPr="00E424DF" w:rsidRDefault="00C17A75">
            <w:pPr>
              <w:pStyle w:val="R4"/>
              <w:keepNext w:val="0"/>
              <w:keepLines w:val="0"/>
              <w:suppressAutoHyphens w:val="0"/>
              <w:spacing w:before="122" w:line="245" w:lineRule="exact"/>
            </w:pPr>
            <w:r w:rsidRPr="00E424DF">
              <w:t>Suppleant i förvaltningsstyrelsen som företräder ett parti utan l</w:t>
            </w:r>
            <w:r w:rsidRPr="00E424DF">
              <w:t>e</w:t>
            </w:r>
            <w:r w:rsidRPr="00E424DF">
              <w:t>damot:</w:t>
            </w:r>
          </w:p>
        </w:tc>
        <w:tc>
          <w:tcPr>
            <w:tcW w:w="1037" w:type="dxa"/>
            <w:gridSpan w:val="2"/>
          </w:tcPr>
          <w:p w:rsidR="00C17A75" w:rsidRPr="00E424DF" w:rsidRDefault="00C17A75">
            <w:pPr>
              <w:jc w:val="right"/>
              <w:rPr>
                <w:i/>
              </w:rPr>
            </w:pPr>
            <w:r w:rsidRPr="00E424DF">
              <w:rPr>
                <w:i/>
              </w:rPr>
              <w:br/>
            </w:r>
            <w:r w:rsidRPr="00E424DF">
              <w:rPr>
                <w:i/>
              </w:rPr>
              <w:br/>
              <w:t>1 500</w:t>
            </w:r>
          </w:p>
        </w:tc>
      </w:tr>
      <w:tr w:rsidR="00000000" w:rsidRPr="00E424DF">
        <w:tblPrEx>
          <w:tblCellMar>
            <w:top w:w="0" w:type="dxa"/>
            <w:bottom w:w="0" w:type="dxa"/>
          </w:tblCellMar>
        </w:tblPrEx>
        <w:trPr>
          <w:gridAfter w:val="2"/>
          <w:wAfter w:w="2268" w:type="dxa"/>
        </w:trPr>
        <w:tc>
          <w:tcPr>
            <w:tcW w:w="2933" w:type="dxa"/>
          </w:tcPr>
          <w:p w:rsidR="00C17A75" w:rsidRPr="00E424DF" w:rsidRDefault="00C17A75">
            <w:pPr>
              <w:jc w:val="left"/>
              <w:rPr>
                <w:i/>
              </w:rPr>
            </w:pPr>
            <w:r w:rsidRPr="00E424DF">
              <w:t>3. Riksdagens revisorer</w:t>
            </w:r>
          </w:p>
        </w:tc>
        <w:tc>
          <w:tcPr>
            <w:tcW w:w="1037" w:type="dxa"/>
            <w:gridSpan w:val="2"/>
          </w:tcPr>
          <w:p w:rsidR="00C17A75" w:rsidRPr="00E424DF" w:rsidRDefault="00C17A75">
            <w:pPr>
              <w:jc w:val="right"/>
              <w:rPr>
                <w:i/>
              </w:rPr>
            </w:pPr>
          </w:p>
        </w:tc>
      </w:tr>
      <w:tr w:rsidR="00000000" w:rsidRPr="00E424DF">
        <w:tblPrEx>
          <w:tblCellMar>
            <w:top w:w="0" w:type="dxa"/>
            <w:bottom w:w="0" w:type="dxa"/>
          </w:tblCellMar>
        </w:tblPrEx>
        <w:trPr>
          <w:gridAfter w:val="2"/>
          <w:wAfter w:w="2268" w:type="dxa"/>
        </w:trPr>
        <w:tc>
          <w:tcPr>
            <w:tcW w:w="2933" w:type="dxa"/>
          </w:tcPr>
          <w:p w:rsidR="00C17A75" w:rsidRPr="00E424DF" w:rsidRDefault="00C17A75">
            <w:pPr>
              <w:jc w:val="left"/>
            </w:pPr>
            <w:r w:rsidRPr="00E424DF">
              <w:t>Ordförande:</w:t>
            </w:r>
          </w:p>
        </w:tc>
        <w:tc>
          <w:tcPr>
            <w:tcW w:w="1037" w:type="dxa"/>
            <w:gridSpan w:val="2"/>
          </w:tcPr>
          <w:p w:rsidR="00C17A75" w:rsidRPr="00E424DF" w:rsidRDefault="00C17A75">
            <w:pPr>
              <w:jc w:val="right"/>
              <w:rPr>
                <w:i/>
              </w:rPr>
            </w:pPr>
            <w:r w:rsidRPr="00E424DF">
              <w:rPr>
                <w:i/>
              </w:rPr>
              <w:t>4 600</w:t>
            </w:r>
          </w:p>
        </w:tc>
      </w:tr>
      <w:tr w:rsidR="00000000" w:rsidRPr="00E424DF">
        <w:tblPrEx>
          <w:tblCellMar>
            <w:top w:w="0" w:type="dxa"/>
            <w:bottom w:w="0" w:type="dxa"/>
          </w:tblCellMar>
        </w:tblPrEx>
        <w:trPr>
          <w:gridAfter w:val="2"/>
          <w:wAfter w:w="2268" w:type="dxa"/>
        </w:trPr>
        <w:tc>
          <w:tcPr>
            <w:tcW w:w="2933" w:type="dxa"/>
          </w:tcPr>
          <w:p w:rsidR="00C17A75" w:rsidRPr="00E424DF" w:rsidRDefault="00C17A75">
            <w:pPr>
              <w:jc w:val="left"/>
            </w:pPr>
            <w:r w:rsidRPr="00E424DF">
              <w:t>Vice ordförande:</w:t>
            </w:r>
          </w:p>
        </w:tc>
        <w:tc>
          <w:tcPr>
            <w:tcW w:w="1037" w:type="dxa"/>
            <w:gridSpan w:val="2"/>
          </w:tcPr>
          <w:p w:rsidR="00C17A75" w:rsidRPr="00E424DF" w:rsidRDefault="00C17A75">
            <w:pPr>
              <w:jc w:val="right"/>
              <w:rPr>
                <w:i/>
              </w:rPr>
            </w:pPr>
            <w:r w:rsidRPr="00E424DF">
              <w:rPr>
                <w:i/>
              </w:rPr>
              <w:t>3 500</w:t>
            </w:r>
          </w:p>
        </w:tc>
      </w:tr>
      <w:tr w:rsidR="00000000" w:rsidRPr="00E424DF">
        <w:tblPrEx>
          <w:tblCellMar>
            <w:top w:w="0" w:type="dxa"/>
            <w:bottom w:w="0" w:type="dxa"/>
          </w:tblCellMar>
        </w:tblPrEx>
        <w:trPr>
          <w:gridAfter w:val="2"/>
          <w:wAfter w:w="2268" w:type="dxa"/>
        </w:trPr>
        <w:tc>
          <w:tcPr>
            <w:tcW w:w="2933" w:type="dxa"/>
          </w:tcPr>
          <w:p w:rsidR="00C17A75" w:rsidRPr="00E424DF" w:rsidRDefault="00C17A75">
            <w:pPr>
              <w:jc w:val="left"/>
            </w:pPr>
            <w:r w:rsidRPr="00E424DF">
              <w:t>Ledamot av arbetsutskottet som inte är ordförande eller vice ordf</w:t>
            </w:r>
            <w:r w:rsidRPr="00E424DF">
              <w:t>ö</w:t>
            </w:r>
            <w:r w:rsidRPr="00E424DF">
              <w:t>rande eller tjänsteman vid kansl</w:t>
            </w:r>
            <w:r w:rsidRPr="00E424DF">
              <w:t>i</w:t>
            </w:r>
            <w:r w:rsidRPr="00E424DF">
              <w:t>et:</w:t>
            </w:r>
          </w:p>
        </w:tc>
        <w:tc>
          <w:tcPr>
            <w:tcW w:w="1037" w:type="dxa"/>
            <w:gridSpan w:val="2"/>
          </w:tcPr>
          <w:p w:rsidR="00C17A75" w:rsidRPr="00E424DF" w:rsidRDefault="00C17A75">
            <w:pPr>
              <w:jc w:val="right"/>
              <w:rPr>
                <w:i/>
              </w:rPr>
            </w:pPr>
            <w:r w:rsidRPr="00E424DF">
              <w:rPr>
                <w:i/>
              </w:rPr>
              <w:br/>
            </w:r>
            <w:r w:rsidRPr="00E424DF">
              <w:rPr>
                <w:i/>
              </w:rPr>
              <w:br/>
            </w:r>
            <w:r w:rsidRPr="00E424DF">
              <w:rPr>
                <w:i/>
              </w:rPr>
              <w:br/>
              <w:t>3 300</w:t>
            </w:r>
          </w:p>
        </w:tc>
      </w:tr>
      <w:tr w:rsidR="00000000" w:rsidRPr="00E424DF">
        <w:tblPrEx>
          <w:tblCellMar>
            <w:top w:w="0" w:type="dxa"/>
            <w:bottom w:w="0" w:type="dxa"/>
          </w:tblCellMar>
        </w:tblPrEx>
        <w:trPr>
          <w:gridAfter w:val="2"/>
          <w:wAfter w:w="2268" w:type="dxa"/>
        </w:trPr>
        <w:tc>
          <w:tcPr>
            <w:tcW w:w="2933" w:type="dxa"/>
          </w:tcPr>
          <w:p w:rsidR="00C17A75" w:rsidRPr="00E424DF" w:rsidRDefault="00C17A75">
            <w:pPr>
              <w:pStyle w:val="Logo"/>
              <w:spacing w:before="122" w:line="245" w:lineRule="exact"/>
            </w:pPr>
            <w:r w:rsidRPr="00E424DF">
              <w:t>Annan revisor:</w:t>
            </w:r>
          </w:p>
        </w:tc>
        <w:tc>
          <w:tcPr>
            <w:tcW w:w="1037" w:type="dxa"/>
            <w:gridSpan w:val="2"/>
          </w:tcPr>
          <w:p w:rsidR="00C17A75" w:rsidRPr="00E424DF" w:rsidRDefault="00C17A75">
            <w:pPr>
              <w:jc w:val="right"/>
              <w:rPr>
                <w:i/>
              </w:rPr>
            </w:pPr>
            <w:r w:rsidRPr="00E424DF">
              <w:rPr>
                <w:i/>
              </w:rPr>
              <w:t>2 800</w:t>
            </w:r>
          </w:p>
        </w:tc>
      </w:tr>
      <w:tr w:rsidR="00000000" w:rsidRPr="00E424DF">
        <w:tblPrEx>
          <w:tblCellMar>
            <w:top w:w="0" w:type="dxa"/>
            <w:bottom w:w="0" w:type="dxa"/>
          </w:tblCellMar>
        </w:tblPrEx>
        <w:trPr>
          <w:gridAfter w:val="2"/>
          <w:wAfter w:w="2268" w:type="dxa"/>
        </w:trPr>
        <w:tc>
          <w:tcPr>
            <w:tcW w:w="2933" w:type="dxa"/>
          </w:tcPr>
          <w:p w:rsidR="00C17A75" w:rsidRPr="00E424DF" w:rsidRDefault="00C17A75">
            <w:pPr>
              <w:jc w:val="left"/>
            </w:pPr>
            <w:r w:rsidRPr="00E424DF">
              <w:t>Suppleant:</w:t>
            </w:r>
          </w:p>
        </w:tc>
        <w:tc>
          <w:tcPr>
            <w:tcW w:w="1037" w:type="dxa"/>
            <w:gridSpan w:val="2"/>
          </w:tcPr>
          <w:p w:rsidR="00C17A75" w:rsidRPr="00E424DF" w:rsidRDefault="00C17A75">
            <w:pPr>
              <w:jc w:val="right"/>
              <w:rPr>
                <w:i/>
              </w:rPr>
            </w:pPr>
            <w:r w:rsidRPr="00E424DF">
              <w:rPr>
                <w:i/>
              </w:rPr>
              <w:t>1 000</w:t>
            </w:r>
          </w:p>
        </w:tc>
      </w:tr>
      <w:tr w:rsidR="00000000" w:rsidRPr="00E424DF">
        <w:tblPrEx>
          <w:tblCellMar>
            <w:top w:w="0" w:type="dxa"/>
            <w:bottom w:w="0" w:type="dxa"/>
          </w:tblCellMar>
        </w:tblPrEx>
        <w:trPr>
          <w:gridAfter w:val="2"/>
          <w:wAfter w:w="2268" w:type="dxa"/>
        </w:trPr>
        <w:tc>
          <w:tcPr>
            <w:tcW w:w="2933" w:type="dxa"/>
          </w:tcPr>
          <w:p w:rsidR="00C17A75" w:rsidRPr="00E424DF" w:rsidRDefault="00C17A75">
            <w:pPr>
              <w:jc w:val="left"/>
            </w:pPr>
            <w:r w:rsidRPr="00E424DF">
              <w:t xml:space="preserve">Suppleant som företräder ett parti utan </w:t>
            </w:r>
            <w:r w:rsidRPr="00E424DF">
              <w:rPr>
                <w:i/>
              </w:rPr>
              <w:t>ledamot</w:t>
            </w:r>
            <w:r w:rsidRPr="00E424DF">
              <w:t>:</w:t>
            </w:r>
          </w:p>
        </w:tc>
        <w:tc>
          <w:tcPr>
            <w:tcW w:w="1037" w:type="dxa"/>
            <w:gridSpan w:val="2"/>
          </w:tcPr>
          <w:p w:rsidR="00C17A75" w:rsidRPr="00E424DF" w:rsidRDefault="00C17A75">
            <w:pPr>
              <w:jc w:val="right"/>
              <w:rPr>
                <w:i/>
              </w:rPr>
            </w:pPr>
            <w:r w:rsidRPr="00E424DF">
              <w:rPr>
                <w:i/>
              </w:rPr>
              <w:br/>
              <w:t>2 800</w:t>
            </w:r>
          </w:p>
        </w:tc>
      </w:tr>
      <w:tr w:rsidR="00000000" w:rsidRPr="00E424DF">
        <w:tblPrEx>
          <w:tblCellMar>
            <w:top w:w="0" w:type="dxa"/>
            <w:bottom w:w="0" w:type="dxa"/>
          </w:tblCellMar>
        </w:tblPrEx>
        <w:trPr>
          <w:gridAfter w:val="2"/>
          <w:wAfter w:w="2268" w:type="dxa"/>
        </w:trPr>
        <w:tc>
          <w:tcPr>
            <w:tcW w:w="3261" w:type="dxa"/>
            <w:gridSpan w:val="2"/>
          </w:tcPr>
          <w:p w:rsidR="00C17A75" w:rsidRPr="00E424DF" w:rsidRDefault="00C17A75">
            <w:pPr>
              <w:jc w:val="left"/>
              <w:rPr>
                <w:i/>
              </w:rPr>
            </w:pPr>
            <w:r w:rsidRPr="00E424DF">
              <w:t>4. Nordiska rådets svenska deleg</w:t>
            </w:r>
            <w:r w:rsidRPr="00E424DF">
              <w:t>a</w:t>
            </w:r>
            <w:r w:rsidRPr="00E424DF">
              <w:t>tion</w:t>
            </w:r>
          </w:p>
        </w:tc>
        <w:tc>
          <w:tcPr>
            <w:tcW w:w="709" w:type="dxa"/>
          </w:tcPr>
          <w:p w:rsidR="00C17A75" w:rsidRPr="00E424DF" w:rsidRDefault="00C17A75">
            <w:pPr>
              <w:jc w:val="right"/>
              <w:rPr>
                <w:i/>
              </w:rPr>
            </w:pPr>
          </w:p>
        </w:tc>
      </w:tr>
      <w:tr w:rsidR="00000000" w:rsidRPr="00E424DF">
        <w:tblPrEx>
          <w:tblCellMar>
            <w:top w:w="0" w:type="dxa"/>
            <w:bottom w:w="0" w:type="dxa"/>
          </w:tblCellMar>
        </w:tblPrEx>
        <w:trPr>
          <w:gridAfter w:val="2"/>
          <w:wAfter w:w="2268" w:type="dxa"/>
        </w:trPr>
        <w:tc>
          <w:tcPr>
            <w:tcW w:w="2933" w:type="dxa"/>
          </w:tcPr>
          <w:p w:rsidR="00C17A75" w:rsidRPr="00E424DF" w:rsidRDefault="00C17A75">
            <w:pPr>
              <w:jc w:val="left"/>
            </w:pPr>
            <w:r w:rsidRPr="00E424DF">
              <w:t>Ordförande:</w:t>
            </w:r>
          </w:p>
        </w:tc>
        <w:tc>
          <w:tcPr>
            <w:tcW w:w="1037" w:type="dxa"/>
            <w:gridSpan w:val="2"/>
          </w:tcPr>
          <w:p w:rsidR="00C17A75" w:rsidRPr="00E424DF" w:rsidRDefault="00C17A75">
            <w:pPr>
              <w:jc w:val="right"/>
              <w:rPr>
                <w:i/>
              </w:rPr>
            </w:pPr>
            <w:r w:rsidRPr="00E424DF">
              <w:rPr>
                <w:i/>
              </w:rPr>
              <w:t>1 100</w:t>
            </w:r>
          </w:p>
        </w:tc>
      </w:tr>
      <w:tr w:rsidR="00000000" w:rsidRPr="00E424DF">
        <w:tblPrEx>
          <w:tblCellMar>
            <w:top w:w="0" w:type="dxa"/>
            <w:bottom w:w="0" w:type="dxa"/>
          </w:tblCellMar>
        </w:tblPrEx>
        <w:trPr>
          <w:gridAfter w:val="2"/>
          <w:wAfter w:w="2268" w:type="dxa"/>
        </w:trPr>
        <w:tc>
          <w:tcPr>
            <w:tcW w:w="2933" w:type="dxa"/>
          </w:tcPr>
          <w:p w:rsidR="00C17A75" w:rsidRPr="00E424DF" w:rsidRDefault="00C17A75">
            <w:pPr>
              <w:jc w:val="left"/>
            </w:pPr>
            <w:r w:rsidRPr="00E424DF">
              <w:t>Ledamot av arbetsutskottet som inte är ordförande i d</w:t>
            </w:r>
            <w:r w:rsidRPr="00E424DF">
              <w:t>e</w:t>
            </w:r>
            <w:r w:rsidRPr="00E424DF">
              <w:t>legationen:</w:t>
            </w:r>
          </w:p>
        </w:tc>
        <w:tc>
          <w:tcPr>
            <w:tcW w:w="1037" w:type="dxa"/>
            <w:gridSpan w:val="2"/>
          </w:tcPr>
          <w:p w:rsidR="00C17A75" w:rsidRPr="00E424DF" w:rsidRDefault="00C17A75">
            <w:pPr>
              <w:jc w:val="right"/>
              <w:rPr>
                <w:i/>
              </w:rPr>
            </w:pPr>
            <w:r w:rsidRPr="00E424DF">
              <w:rPr>
                <w:i/>
              </w:rPr>
              <w:br/>
              <w:t>300</w:t>
            </w:r>
          </w:p>
        </w:tc>
      </w:tr>
      <w:tr w:rsidR="00000000" w:rsidRPr="00E424DF">
        <w:tblPrEx>
          <w:tblCellMar>
            <w:top w:w="0" w:type="dxa"/>
            <w:bottom w:w="0" w:type="dxa"/>
          </w:tblCellMar>
        </w:tblPrEx>
        <w:trPr>
          <w:gridAfter w:val="2"/>
          <w:wAfter w:w="2268" w:type="dxa"/>
        </w:trPr>
        <w:tc>
          <w:tcPr>
            <w:tcW w:w="2933" w:type="dxa"/>
          </w:tcPr>
          <w:p w:rsidR="00C17A75" w:rsidRPr="00E424DF" w:rsidRDefault="00C17A75">
            <w:pPr>
              <w:jc w:val="left"/>
            </w:pPr>
            <w:r w:rsidRPr="00E424DF">
              <w:t>5. Riksdagens besvärsnämnd</w:t>
            </w:r>
          </w:p>
        </w:tc>
        <w:tc>
          <w:tcPr>
            <w:tcW w:w="1037" w:type="dxa"/>
            <w:gridSpan w:val="2"/>
          </w:tcPr>
          <w:p w:rsidR="00C17A75" w:rsidRPr="00E424DF" w:rsidRDefault="00C17A75">
            <w:pPr>
              <w:jc w:val="right"/>
              <w:rPr>
                <w:i/>
              </w:rPr>
            </w:pPr>
          </w:p>
        </w:tc>
      </w:tr>
      <w:tr w:rsidR="00000000" w:rsidRPr="00E424DF">
        <w:tblPrEx>
          <w:tblCellMar>
            <w:top w:w="0" w:type="dxa"/>
            <w:bottom w:w="0" w:type="dxa"/>
          </w:tblCellMar>
        </w:tblPrEx>
        <w:trPr>
          <w:gridAfter w:val="2"/>
          <w:wAfter w:w="2268" w:type="dxa"/>
        </w:trPr>
        <w:tc>
          <w:tcPr>
            <w:tcW w:w="2933" w:type="dxa"/>
          </w:tcPr>
          <w:p w:rsidR="00C17A75" w:rsidRPr="00E424DF" w:rsidRDefault="00C17A75">
            <w:pPr>
              <w:jc w:val="left"/>
            </w:pPr>
            <w:r w:rsidRPr="00E424DF">
              <w:t>Ordförande:</w:t>
            </w:r>
          </w:p>
        </w:tc>
        <w:tc>
          <w:tcPr>
            <w:tcW w:w="1037" w:type="dxa"/>
            <w:gridSpan w:val="2"/>
          </w:tcPr>
          <w:p w:rsidR="00C17A75" w:rsidRPr="00E424DF" w:rsidRDefault="00C17A75">
            <w:pPr>
              <w:jc w:val="right"/>
              <w:rPr>
                <w:i/>
              </w:rPr>
            </w:pPr>
            <w:r w:rsidRPr="00E424DF">
              <w:rPr>
                <w:i/>
              </w:rPr>
              <w:t>1 100</w:t>
            </w:r>
          </w:p>
        </w:tc>
      </w:tr>
      <w:tr w:rsidR="00000000" w:rsidRPr="00E424DF">
        <w:tblPrEx>
          <w:tblCellMar>
            <w:top w:w="0" w:type="dxa"/>
            <w:bottom w:w="0" w:type="dxa"/>
          </w:tblCellMar>
        </w:tblPrEx>
        <w:trPr>
          <w:gridAfter w:val="2"/>
          <w:wAfter w:w="2268" w:type="dxa"/>
        </w:trPr>
        <w:tc>
          <w:tcPr>
            <w:tcW w:w="2933" w:type="dxa"/>
          </w:tcPr>
          <w:p w:rsidR="00C17A75" w:rsidRPr="00E424DF" w:rsidRDefault="00C17A75">
            <w:pPr>
              <w:jc w:val="left"/>
            </w:pPr>
            <w:r w:rsidRPr="00E424DF">
              <w:t>Annan ledamot:</w:t>
            </w:r>
          </w:p>
        </w:tc>
        <w:tc>
          <w:tcPr>
            <w:tcW w:w="1037" w:type="dxa"/>
            <w:gridSpan w:val="2"/>
          </w:tcPr>
          <w:p w:rsidR="00C17A75" w:rsidRPr="00E424DF" w:rsidRDefault="00C17A75">
            <w:pPr>
              <w:jc w:val="right"/>
              <w:rPr>
                <w:i/>
              </w:rPr>
            </w:pPr>
            <w:r w:rsidRPr="00E424DF">
              <w:rPr>
                <w:i/>
              </w:rPr>
              <w:t>300</w:t>
            </w:r>
          </w:p>
        </w:tc>
      </w:tr>
      <w:tr w:rsidR="00000000" w:rsidRPr="00E424DF">
        <w:tblPrEx>
          <w:tblCellMar>
            <w:top w:w="0" w:type="dxa"/>
            <w:bottom w:w="0" w:type="dxa"/>
          </w:tblCellMar>
        </w:tblPrEx>
        <w:trPr>
          <w:gridAfter w:val="2"/>
          <w:wAfter w:w="2268" w:type="dxa"/>
        </w:trPr>
        <w:tc>
          <w:tcPr>
            <w:tcW w:w="2933" w:type="dxa"/>
          </w:tcPr>
          <w:p w:rsidR="00C17A75" w:rsidRPr="00E424DF" w:rsidRDefault="00C17A75">
            <w:pPr>
              <w:jc w:val="left"/>
            </w:pPr>
            <w:r w:rsidRPr="00E424DF">
              <w:t>6. Valprövningsnämnden</w:t>
            </w:r>
          </w:p>
        </w:tc>
        <w:tc>
          <w:tcPr>
            <w:tcW w:w="1037" w:type="dxa"/>
            <w:gridSpan w:val="2"/>
          </w:tcPr>
          <w:p w:rsidR="00C17A75" w:rsidRPr="00E424DF" w:rsidRDefault="00C17A75">
            <w:pPr>
              <w:jc w:val="right"/>
              <w:rPr>
                <w:i/>
              </w:rPr>
            </w:pPr>
          </w:p>
        </w:tc>
      </w:tr>
      <w:tr w:rsidR="00000000" w:rsidRPr="00E424DF">
        <w:tblPrEx>
          <w:tblCellMar>
            <w:top w:w="0" w:type="dxa"/>
            <w:bottom w:w="0" w:type="dxa"/>
          </w:tblCellMar>
        </w:tblPrEx>
        <w:trPr>
          <w:gridAfter w:val="2"/>
          <w:wAfter w:w="2268" w:type="dxa"/>
        </w:trPr>
        <w:tc>
          <w:tcPr>
            <w:tcW w:w="2933" w:type="dxa"/>
          </w:tcPr>
          <w:p w:rsidR="00C17A75" w:rsidRPr="00E424DF" w:rsidRDefault="00C17A75">
            <w:r w:rsidRPr="00E424DF">
              <w:t>Ordförande:</w:t>
            </w:r>
          </w:p>
        </w:tc>
        <w:tc>
          <w:tcPr>
            <w:tcW w:w="1037" w:type="dxa"/>
            <w:gridSpan w:val="2"/>
          </w:tcPr>
          <w:p w:rsidR="00C17A75" w:rsidRPr="00E424DF" w:rsidRDefault="00C17A75">
            <w:pPr>
              <w:jc w:val="right"/>
              <w:rPr>
                <w:i/>
              </w:rPr>
            </w:pPr>
            <w:r w:rsidRPr="00E424DF">
              <w:rPr>
                <w:i/>
              </w:rPr>
              <w:t>2 500</w:t>
            </w:r>
          </w:p>
        </w:tc>
      </w:tr>
      <w:tr w:rsidR="00000000" w:rsidRPr="00E424DF">
        <w:tblPrEx>
          <w:tblCellMar>
            <w:top w:w="0" w:type="dxa"/>
            <w:bottom w:w="0" w:type="dxa"/>
          </w:tblCellMar>
        </w:tblPrEx>
        <w:trPr>
          <w:gridAfter w:val="2"/>
          <w:wAfter w:w="2268" w:type="dxa"/>
        </w:trPr>
        <w:tc>
          <w:tcPr>
            <w:tcW w:w="2933" w:type="dxa"/>
          </w:tcPr>
          <w:p w:rsidR="00C17A75" w:rsidRPr="00E424DF" w:rsidRDefault="00C17A75">
            <w:pPr>
              <w:pStyle w:val="Odefinierat"/>
            </w:pPr>
            <w:r w:rsidRPr="00E424DF">
              <w:t>Ersättare för ordförande:</w:t>
            </w:r>
          </w:p>
        </w:tc>
        <w:tc>
          <w:tcPr>
            <w:tcW w:w="1037" w:type="dxa"/>
            <w:gridSpan w:val="2"/>
          </w:tcPr>
          <w:p w:rsidR="00C17A75" w:rsidRPr="00E424DF" w:rsidRDefault="00C17A75">
            <w:pPr>
              <w:jc w:val="right"/>
              <w:rPr>
                <w:i/>
              </w:rPr>
            </w:pPr>
            <w:r w:rsidRPr="00E424DF">
              <w:rPr>
                <w:i/>
              </w:rPr>
              <w:t>2 000</w:t>
            </w:r>
          </w:p>
        </w:tc>
      </w:tr>
      <w:tr w:rsidR="00000000" w:rsidRPr="00E424DF">
        <w:tblPrEx>
          <w:tblCellMar>
            <w:top w:w="0" w:type="dxa"/>
            <w:bottom w:w="0" w:type="dxa"/>
          </w:tblCellMar>
        </w:tblPrEx>
        <w:trPr>
          <w:gridAfter w:val="2"/>
          <w:wAfter w:w="2268" w:type="dxa"/>
        </w:trPr>
        <w:tc>
          <w:tcPr>
            <w:tcW w:w="2933" w:type="dxa"/>
          </w:tcPr>
          <w:p w:rsidR="00C17A75" w:rsidRPr="00E424DF" w:rsidRDefault="00C17A75">
            <w:pPr>
              <w:jc w:val="left"/>
            </w:pPr>
            <w:r w:rsidRPr="00E424DF">
              <w:t>7</w:t>
            </w:r>
            <w:r w:rsidRPr="00E424DF">
              <w:rPr>
                <w:i/>
              </w:rPr>
              <w:t>.</w:t>
            </w:r>
            <w:r w:rsidRPr="00E424DF">
              <w:t xml:space="preserve"> Stiftelsen Riksbankens Jubil</w:t>
            </w:r>
            <w:r w:rsidRPr="00E424DF">
              <w:t>e</w:t>
            </w:r>
            <w:r w:rsidRPr="00E424DF">
              <w:t xml:space="preserve">umsfond </w:t>
            </w:r>
          </w:p>
        </w:tc>
        <w:tc>
          <w:tcPr>
            <w:tcW w:w="1037" w:type="dxa"/>
            <w:gridSpan w:val="2"/>
          </w:tcPr>
          <w:p w:rsidR="00C17A75" w:rsidRPr="00E424DF" w:rsidRDefault="00C17A75">
            <w:pPr>
              <w:jc w:val="right"/>
              <w:rPr>
                <w:i/>
              </w:rPr>
            </w:pPr>
          </w:p>
        </w:tc>
      </w:tr>
      <w:tr w:rsidR="00000000" w:rsidRPr="00E424DF">
        <w:tblPrEx>
          <w:tblCellMar>
            <w:top w:w="0" w:type="dxa"/>
            <w:bottom w:w="0" w:type="dxa"/>
          </w:tblCellMar>
        </w:tblPrEx>
        <w:trPr>
          <w:gridAfter w:val="2"/>
          <w:wAfter w:w="2268" w:type="dxa"/>
        </w:trPr>
        <w:tc>
          <w:tcPr>
            <w:tcW w:w="2933" w:type="dxa"/>
          </w:tcPr>
          <w:p w:rsidR="00C17A75" w:rsidRPr="00E424DF" w:rsidRDefault="00C17A75">
            <w:pPr>
              <w:jc w:val="left"/>
              <w:rPr>
                <w:i/>
              </w:rPr>
            </w:pPr>
            <w:r w:rsidRPr="00E424DF">
              <w:t>Ordförande:</w:t>
            </w:r>
          </w:p>
        </w:tc>
        <w:tc>
          <w:tcPr>
            <w:tcW w:w="1037" w:type="dxa"/>
            <w:gridSpan w:val="2"/>
          </w:tcPr>
          <w:p w:rsidR="00C17A75" w:rsidRPr="00E424DF" w:rsidRDefault="00C17A75">
            <w:pPr>
              <w:jc w:val="right"/>
              <w:rPr>
                <w:i/>
              </w:rPr>
            </w:pPr>
            <w:r w:rsidRPr="00E424DF">
              <w:rPr>
                <w:i/>
              </w:rPr>
              <w:t>3 000</w:t>
            </w:r>
          </w:p>
        </w:tc>
      </w:tr>
      <w:tr w:rsidR="00000000" w:rsidRPr="00E424DF">
        <w:tblPrEx>
          <w:tblCellMar>
            <w:top w:w="0" w:type="dxa"/>
            <w:bottom w:w="0" w:type="dxa"/>
          </w:tblCellMar>
        </w:tblPrEx>
        <w:trPr>
          <w:gridAfter w:val="2"/>
          <w:wAfter w:w="2268" w:type="dxa"/>
        </w:trPr>
        <w:tc>
          <w:tcPr>
            <w:tcW w:w="2933" w:type="dxa"/>
          </w:tcPr>
          <w:p w:rsidR="00C17A75" w:rsidRPr="00E424DF" w:rsidRDefault="00C17A75">
            <w:pPr>
              <w:jc w:val="left"/>
            </w:pPr>
            <w:r w:rsidRPr="00E424DF">
              <w:t>Vice ordförande:</w:t>
            </w:r>
          </w:p>
        </w:tc>
        <w:tc>
          <w:tcPr>
            <w:tcW w:w="1037" w:type="dxa"/>
            <w:gridSpan w:val="2"/>
          </w:tcPr>
          <w:p w:rsidR="00C17A75" w:rsidRPr="00E424DF" w:rsidRDefault="00C17A75">
            <w:pPr>
              <w:jc w:val="right"/>
              <w:rPr>
                <w:i/>
              </w:rPr>
            </w:pPr>
            <w:r w:rsidRPr="00E424DF">
              <w:rPr>
                <w:i/>
              </w:rPr>
              <w:t>2 100</w:t>
            </w:r>
          </w:p>
        </w:tc>
      </w:tr>
      <w:tr w:rsidR="00000000" w:rsidRPr="00E424DF">
        <w:tblPrEx>
          <w:tblCellMar>
            <w:top w:w="0" w:type="dxa"/>
            <w:bottom w:w="0" w:type="dxa"/>
          </w:tblCellMar>
        </w:tblPrEx>
        <w:trPr>
          <w:gridAfter w:val="2"/>
          <w:wAfter w:w="2268" w:type="dxa"/>
        </w:trPr>
        <w:tc>
          <w:tcPr>
            <w:tcW w:w="2933" w:type="dxa"/>
          </w:tcPr>
          <w:p w:rsidR="00C17A75" w:rsidRPr="00E424DF" w:rsidRDefault="00C17A75">
            <w:pPr>
              <w:jc w:val="left"/>
            </w:pPr>
            <w:r w:rsidRPr="00E424DF">
              <w:t>Annan ledamot och suppl</w:t>
            </w:r>
            <w:r w:rsidRPr="00E424DF">
              <w:t>e</w:t>
            </w:r>
            <w:r w:rsidRPr="00E424DF">
              <w:t>ant:</w:t>
            </w:r>
          </w:p>
        </w:tc>
        <w:tc>
          <w:tcPr>
            <w:tcW w:w="1037" w:type="dxa"/>
            <w:gridSpan w:val="2"/>
          </w:tcPr>
          <w:p w:rsidR="00C17A75" w:rsidRPr="00E424DF" w:rsidRDefault="00C17A75">
            <w:pPr>
              <w:jc w:val="right"/>
              <w:rPr>
                <w:i/>
              </w:rPr>
            </w:pPr>
            <w:r w:rsidRPr="00E424DF">
              <w:rPr>
                <w:i/>
              </w:rPr>
              <w:t>1 300</w:t>
            </w:r>
          </w:p>
        </w:tc>
      </w:tr>
      <w:tr w:rsidR="00000000" w:rsidRPr="00E424DF">
        <w:tblPrEx>
          <w:tblCellMar>
            <w:top w:w="0" w:type="dxa"/>
            <w:bottom w:w="0" w:type="dxa"/>
          </w:tblCellMar>
        </w:tblPrEx>
        <w:trPr>
          <w:gridAfter w:val="1"/>
          <w:wAfter w:w="1037" w:type="dxa"/>
        </w:trPr>
        <w:tc>
          <w:tcPr>
            <w:tcW w:w="2933" w:type="dxa"/>
          </w:tcPr>
          <w:p w:rsidR="00C17A75" w:rsidRPr="00E424DF" w:rsidRDefault="00C17A75">
            <w:pPr>
              <w:pStyle w:val="Logo"/>
              <w:spacing w:before="122" w:line="245" w:lineRule="exact"/>
            </w:pPr>
            <w:r w:rsidRPr="00E424DF">
              <w:t>8. EU-nämnden</w:t>
            </w:r>
          </w:p>
        </w:tc>
        <w:tc>
          <w:tcPr>
            <w:tcW w:w="2268" w:type="dxa"/>
            <w:gridSpan w:val="3"/>
          </w:tcPr>
          <w:p w:rsidR="00C17A75" w:rsidRPr="00E424DF" w:rsidRDefault="00C17A75">
            <w:pPr>
              <w:spacing w:before="0"/>
              <w:jc w:val="right"/>
            </w:pPr>
          </w:p>
        </w:tc>
      </w:tr>
      <w:tr w:rsidR="00000000" w:rsidRPr="00E424DF">
        <w:tblPrEx>
          <w:tblCellMar>
            <w:top w:w="0" w:type="dxa"/>
            <w:bottom w:w="0" w:type="dxa"/>
          </w:tblCellMar>
        </w:tblPrEx>
        <w:trPr>
          <w:gridAfter w:val="1"/>
          <w:wAfter w:w="1037" w:type="dxa"/>
        </w:trPr>
        <w:tc>
          <w:tcPr>
            <w:tcW w:w="2933" w:type="dxa"/>
          </w:tcPr>
          <w:p w:rsidR="00C17A75" w:rsidRPr="00E424DF" w:rsidRDefault="00C17A75">
            <w:pPr>
              <w:jc w:val="left"/>
            </w:pPr>
            <w:r w:rsidRPr="00E424DF">
              <w:t>Ordförande:</w:t>
            </w:r>
          </w:p>
        </w:tc>
        <w:tc>
          <w:tcPr>
            <w:tcW w:w="2268" w:type="dxa"/>
            <w:gridSpan w:val="3"/>
          </w:tcPr>
          <w:p w:rsidR="00C17A75" w:rsidRPr="00E424DF" w:rsidRDefault="00C17A75">
            <w:pPr>
              <w:pStyle w:val="Logo"/>
              <w:spacing w:before="122" w:line="245" w:lineRule="exact"/>
            </w:pPr>
            <w:r w:rsidRPr="00E424DF">
              <w:t xml:space="preserve">20 </w:t>
            </w:r>
            <w:r w:rsidRPr="00E424DF">
              <w:rPr>
                <w:i/>
              </w:rPr>
              <w:t>procent av arvodet som riksdagsl</w:t>
            </w:r>
            <w:r w:rsidRPr="00E424DF">
              <w:rPr>
                <w:i/>
              </w:rPr>
              <w:t>e</w:t>
            </w:r>
            <w:r w:rsidRPr="00E424DF">
              <w:rPr>
                <w:i/>
              </w:rPr>
              <w:t>damot</w:t>
            </w:r>
          </w:p>
        </w:tc>
      </w:tr>
      <w:tr w:rsidR="00000000" w:rsidRPr="00E424DF">
        <w:tblPrEx>
          <w:tblCellMar>
            <w:top w:w="0" w:type="dxa"/>
            <w:bottom w:w="0" w:type="dxa"/>
          </w:tblCellMar>
        </w:tblPrEx>
        <w:trPr>
          <w:gridAfter w:val="1"/>
          <w:wAfter w:w="1037" w:type="dxa"/>
        </w:trPr>
        <w:tc>
          <w:tcPr>
            <w:tcW w:w="2933" w:type="dxa"/>
          </w:tcPr>
          <w:p w:rsidR="00C17A75" w:rsidRPr="00E424DF" w:rsidRDefault="00C17A75">
            <w:pPr>
              <w:jc w:val="left"/>
            </w:pPr>
            <w:r w:rsidRPr="00E424DF">
              <w:t>Vice ordförande:</w:t>
            </w:r>
          </w:p>
        </w:tc>
        <w:tc>
          <w:tcPr>
            <w:tcW w:w="2268" w:type="dxa"/>
            <w:gridSpan w:val="3"/>
          </w:tcPr>
          <w:p w:rsidR="00C17A75" w:rsidRPr="00E424DF" w:rsidRDefault="00C17A75">
            <w:pPr>
              <w:jc w:val="left"/>
            </w:pPr>
            <w:r w:rsidRPr="00E424DF">
              <w:t xml:space="preserve">15 </w:t>
            </w:r>
            <w:r w:rsidRPr="00E424DF">
              <w:rPr>
                <w:i/>
              </w:rPr>
              <w:t>procent av arvodet som riksdagsl</w:t>
            </w:r>
            <w:r w:rsidRPr="00E424DF">
              <w:rPr>
                <w:i/>
              </w:rPr>
              <w:t>e</w:t>
            </w:r>
            <w:r w:rsidRPr="00E424DF">
              <w:rPr>
                <w:i/>
              </w:rPr>
              <w:t>damot</w:t>
            </w:r>
          </w:p>
        </w:tc>
      </w:tr>
    </w:tbl>
    <w:p w:rsidR="00C17A75" w:rsidRPr="00E424DF" w:rsidRDefault="00C17A75">
      <w:pPr>
        <w:pStyle w:val="Normaltindrag"/>
      </w:pPr>
    </w:p>
    <w:p w:rsidR="00C17A75" w:rsidRPr="00E424DF" w:rsidRDefault="00C17A75">
      <w:pPr>
        <w:spacing w:before="0"/>
        <w:ind w:left="1985"/>
        <w:rPr>
          <w:i/>
        </w:rPr>
      </w:pPr>
      <w:r w:rsidRPr="00E424DF">
        <w:rPr>
          <w:i/>
        </w:rPr>
        <w:br w:type="page"/>
        <w:t>Föreslagen lydelse</w:t>
      </w:r>
    </w:p>
    <w:p w:rsidR="00C17A75" w:rsidRPr="00E424DF" w:rsidRDefault="00C17A75">
      <w:pPr>
        <w:pStyle w:val="Normaltindrag"/>
      </w:pPr>
      <w:r w:rsidRPr="00E424DF">
        <w:t xml:space="preserve">                                                 1 §</w:t>
      </w:r>
    </w:p>
    <w:p w:rsidR="00C17A75" w:rsidRPr="00E424DF" w:rsidRDefault="00C17A75">
      <w:r w:rsidRPr="00E424DF">
        <w:t>Arvoden för vissa uppdrag inom riksdagen, dess</w:t>
      </w:r>
      <w:r w:rsidRPr="00E424DF">
        <w:rPr>
          <w:i/>
        </w:rPr>
        <w:t xml:space="preserve"> </w:t>
      </w:r>
      <w:r w:rsidRPr="00E424DF">
        <w:t>myndigheter och organ skall</w:t>
      </w:r>
      <w:r w:rsidRPr="00E424DF">
        <w:rPr>
          <w:i/>
        </w:rPr>
        <w:t xml:space="preserve"> </w:t>
      </w:r>
      <w:r w:rsidRPr="00E424DF">
        <w:t>betalas enligt följande:</w:t>
      </w:r>
    </w:p>
    <w:p w:rsidR="00C17A75" w:rsidRPr="00E424DF" w:rsidRDefault="00C17A75">
      <w:pPr>
        <w:pStyle w:val="Rubrik8"/>
      </w:pPr>
      <w:r w:rsidRPr="00E424DF">
        <w:rPr>
          <w:i w:val="0"/>
        </w:rPr>
        <w:t>O r g a n / b e f a t t n i n g</w:t>
      </w:r>
      <w:r w:rsidRPr="00E424DF">
        <w:t xml:space="preserve">                 Månadsarvode i procent av </w:t>
      </w:r>
    </w:p>
    <w:p w:rsidR="00C17A75" w:rsidRPr="00E424DF" w:rsidRDefault="00C17A75">
      <w:pPr>
        <w:pStyle w:val="Rubrik8"/>
        <w:spacing w:before="0"/>
      </w:pPr>
      <w:r w:rsidRPr="00E424DF">
        <w:t xml:space="preserve">                                                           arvode som riksdagsledamot</w:t>
      </w:r>
    </w:p>
    <w:tbl>
      <w:tblPr>
        <w:tblW w:w="0" w:type="auto"/>
        <w:tblInd w:w="-142" w:type="dxa"/>
        <w:tblLayout w:type="fixed"/>
        <w:tblCellMar>
          <w:left w:w="142" w:type="dxa"/>
          <w:right w:w="142" w:type="dxa"/>
        </w:tblCellMar>
        <w:tblLook w:val="0000" w:firstRow="0" w:lastRow="0" w:firstColumn="0" w:lastColumn="0" w:noHBand="0" w:noVBand="0"/>
      </w:tblPr>
      <w:tblGrid>
        <w:gridCol w:w="2933"/>
        <w:gridCol w:w="328"/>
        <w:gridCol w:w="1984"/>
      </w:tblGrid>
      <w:tr w:rsidR="00000000" w:rsidRPr="00E424DF">
        <w:tblPrEx>
          <w:tblCellMar>
            <w:top w:w="0" w:type="dxa"/>
            <w:bottom w:w="0" w:type="dxa"/>
          </w:tblCellMar>
        </w:tblPrEx>
        <w:tc>
          <w:tcPr>
            <w:tcW w:w="2933" w:type="dxa"/>
          </w:tcPr>
          <w:p w:rsidR="00C17A75" w:rsidRPr="00E424DF" w:rsidRDefault="00C17A75">
            <w:pPr>
              <w:pStyle w:val="Logo"/>
              <w:spacing w:before="122" w:line="245" w:lineRule="exact"/>
            </w:pPr>
            <w:r w:rsidRPr="00E424DF">
              <w:t>1. Sveriges riksbank</w:t>
            </w:r>
          </w:p>
        </w:tc>
        <w:tc>
          <w:tcPr>
            <w:tcW w:w="2312" w:type="dxa"/>
            <w:gridSpan w:val="2"/>
          </w:tcPr>
          <w:p w:rsidR="00C17A75" w:rsidRPr="00E424DF" w:rsidRDefault="00C17A75">
            <w:pPr>
              <w:jc w:val="right"/>
            </w:pPr>
          </w:p>
        </w:tc>
      </w:tr>
      <w:tr w:rsidR="00000000" w:rsidRPr="00E424DF">
        <w:tblPrEx>
          <w:tblCellMar>
            <w:top w:w="0" w:type="dxa"/>
            <w:bottom w:w="0" w:type="dxa"/>
          </w:tblCellMar>
        </w:tblPrEx>
        <w:tc>
          <w:tcPr>
            <w:tcW w:w="2933" w:type="dxa"/>
          </w:tcPr>
          <w:p w:rsidR="00C17A75" w:rsidRPr="00E424DF" w:rsidRDefault="00C17A75">
            <w:pPr>
              <w:jc w:val="left"/>
            </w:pPr>
            <w:r w:rsidRPr="00E424DF">
              <w:t>Fullmäktiges ordförande:</w:t>
            </w:r>
          </w:p>
        </w:tc>
        <w:tc>
          <w:tcPr>
            <w:tcW w:w="2312" w:type="dxa"/>
            <w:gridSpan w:val="2"/>
          </w:tcPr>
          <w:p w:rsidR="00C17A75" w:rsidRPr="00E424DF" w:rsidRDefault="00C17A75">
            <w:pPr>
              <w:pStyle w:val="R4"/>
              <w:keepNext w:val="0"/>
              <w:keepLines w:val="0"/>
              <w:suppressAutoHyphens w:val="0"/>
              <w:spacing w:before="122" w:line="245" w:lineRule="exact"/>
            </w:pPr>
            <w:r w:rsidRPr="00E424DF">
              <w:t>27,5</w:t>
            </w:r>
          </w:p>
        </w:tc>
      </w:tr>
      <w:tr w:rsidR="00000000" w:rsidRPr="00E424DF">
        <w:tblPrEx>
          <w:tblCellMar>
            <w:top w:w="0" w:type="dxa"/>
            <w:bottom w:w="0" w:type="dxa"/>
          </w:tblCellMar>
        </w:tblPrEx>
        <w:tc>
          <w:tcPr>
            <w:tcW w:w="2933" w:type="dxa"/>
          </w:tcPr>
          <w:p w:rsidR="00C17A75" w:rsidRPr="00E424DF" w:rsidRDefault="00C17A75">
            <w:pPr>
              <w:jc w:val="left"/>
              <w:rPr>
                <w:i/>
              </w:rPr>
            </w:pPr>
            <w:r w:rsidRPr="00E424DF">
              <w:rPr>
                <w:i/>
              </w:rPr>
              <w:t>Fullmäktiges vice ordf</w:t>
            </w:r>
            <w:r w:rsidRPr="00E424DF">
              <w:rPr>
                <w:i/>
              </w:rPr>
              <w:t>ö</w:t>
            </w:r>
            <w:r w:rsidRPr="00E424DF">
              <w:rPr>
                <w:i/>
              </w:rPr>
              <w:t>rande:</w:t>
            </w:r>
          </w:p>
        </w:tc>
        <w:tc>
          <w:tcPr>
            <w:tcW w:w="2312" w:type="dxa"/>
            <w:gridSpan w:val="2"/>
          </w:tcPr>
          <w:p w:rsidR="00C17A75" w:rsidRPr="00E424DF" w:rsidRDefault="00C17A75">
            <w:pPr>
              <w:jc w:val="left"/>
              <w:rPr>
                <w:i/>
              </w:rPr>
            </w:pPr>
            <w:r w:rsidRPr="00E424DF">
              <w:rPr>
                <w:i/>
              </w:rPr>
              <w:t xml:space="preserve">23 </w:t>
            </w:r>
          </w:p>
        </w:tc>
      </w:tr>
      <w:tr w:rsidR="00000000" w:rsidRPr="00E424DF">
        <w:tblPrEx>
          <w:tblCellMar>
            <w:top w:w="0" w:type="dxa"/>
            <w:bottom w:w="0" w:type="dxa"/>
          </w:tblCellMar>
        </w:tblPrEx>
        <w:tc>
          <w:tcPr>
            <w:tcW w:w="2933" w:type="dxa"/>
          </w:tcPr>
          <w:p w:rsidR="00C17A75" w:rsidRPr="00E424DF" w:rsidRDefault="00C17A75">
            <w:pPr>
              <w:jc w:val="left"/>
            </w:pPr>
            <w:r w:rsidRPr="00E424DF">
              <w:t>Annan fullmäktig:</w:t>
            </w:r>
          </w:p>
        </w:tc>
        <w:tc>
          <w:tcPr>
            <w:tcW w:w="2312" w:type="dxa"/>
            <w:gridSpan w:val="2"/>
          </w:tcPr>
          <w:p w:rsidR="00C17A75" w:rsidRPr="00E424DF" w:rsidRDefault="00C17A75">
            <w:pPr>
              <w:pStyle w:val="R4"/>
              <w:keepNext w:val="0"/>
              <w:keepLines w:val="0"/>
              <w:suppressAutoHyphens w:val="0"/>
              <w:spacing w:before="122" w:line="245" w:lineRule="exact"/>
            </w:pPr>
            <w:r w:rsidRPr="00E424DF">
              <w:t xml:space="preserve">14 </w:t>
            </w:r>
          </w:p>
        </w:tc>
      </w:tr>
      <w:tr w:rsidR="00000000" w:rsidRPr="00E424DF">
        <w:tblPrEx>
          <w:tblCellMar>
            <w:top w:w="0" w:type="dxa"/>
            <w:bottom w:w="0" w:type="dxa"/>
          </w:tblCellMar>
        </w:tblPrEx>
        <w:tc>
          <w:tcPr>
            <w:tcW w:w="2933" w:type="dxa"/>
          </w:tcPr>
          <w:p w:rsidR="00C17A75" w:rsidRPr="00E424DF" w:rsidRDefault="00C17A75">
            <w:pPr>
              <w:pStyle w:val="Logo"/>
              <w:spacing w:before="122" w:line="245" w:lineRule="exact"/>
            </w:pPr>
            <w:r w:rsidRPr="00E424DF">
              <w:t>Suppleant för fullmäktig:</w:t>
            </w:r>
          </w:p>
        </w:tc>
        <w:tc>
          <w:tcPr>
            <w:tcW w:w="2312" w:type="dxa"/>
            <w:gridSpan w:val="2"/>
          </w:tcPr>
          <w:p w:rsidR="00C17A75" w:rsidRPr="00E424DF" w:rsidRDefault="00C17A75">
            <w:pPr>
              <w:jc w:val="left"/>
              <w:rPr>
                <w:i/>
              </w:rPr>
            </w:pPr>
            <w:r w:rsidRPr="00E424DF">
              <w:rPr>
                <w:i/>
              </w:rPr>
              <w:t xml:space="preserve">3,5 </w:t>
            </w:r>
          </w:p>
        </w:tc>
      </w:tr>
      <w:tr w:rsidR="00000000" w:rsidRPr="00E424DF">
        <w:tblPrEx>
          <w:tblCellMar>
            <w:top w:w="0" w:type="dxa"/>
            <w:bottom w:w="0" w:type="dxa"/>
          </w:tblCellMar>
        </w:tblPrEx>
        <w:tc>
          <w:tcPr>
            <w:tcW w:w="2933" w:type="dxa"/>
          </w:tcPr>
          <w:p w:rsidR="00C17A75" w:rsidRPr="00E424DF" w:rsidRDefault="00C17A75">
            <w:pPr>
              <w:jc w:val="left"/>
              <w:rPr>
                <w:i/>
              </w:rPr>
            </w:pPr>
            <w:r w:rsidRPr="00E424DF">
              <w:rPr>
                <w:i/>
              </w:rPr>
              <w:t>2. Riksdagsstyrelsen</w:t>
            </w:r>
          </w:p>
        </w:tc>
        <w:tc>
          <w:tcPr>
            <w:tcW w:w="2312" w:type="dxa"/>
            <w:gridSpan w:val="2"/>
          </w:tcPr>
          <w:p w:rsidR="00C17A75" w:rsidRPr="00E424DF" w:rsidRDefault="00C17A75">
            <w:pPr>
              <w:jc w:val="left"/>
              <w:rPr>
                <w:i/>
              </w:rPr>
            </w:pPr>
          </w:p>
        </w:tc>
      </w:tr>
      <w:tr w:rsidR="00000000" w:rsidRPr="00E424DF">
        <w:tblPrEx>
          <w:tblCellMar>
            <w:top w:w="0" w:type="dxa"/>
            <w:bottom w:w="0" w:type="dxa"/>
          </w:tblCellMar>
        </w:tblPrEx>
        <w:tc>
          <w:tcPr>
            <w:tcW w:w="2933" w:type="dxa"/>
          </w:tcPr>
          <w:p w:rsidR="00C17A75" w:rsidRPr="00E424DF" w:rsidRDefault="00C17A75">
            <w:pPr>
              <w:pStyle w:val="Logo"/>
              <w:spacing w:before="122" w:line="245" w:lineRule="exact"/>
              <w:rPr>
                <w:i/>
              </w:rPr>
            </w:pPr>
            <w:r w:rsidRPr="00E424DF">
              <w:rPr>
                <w:i/>
              </w:rPr>
              <w:t>Vald ledamot i riksdag</w:t>
            </w:r>
            <w:r w:rsidRPr="00E424DF">
              <w:rPr>
                <w:i/>
              </w:rPr>
              <w:t>s</w:t>
            </w:r>
            <w:r w:rsidRPr="00E424DF">
              <w:rPr>
                <w:i/>
              </w:rPr>
              <w:t>styrelsen:</w:t>
            </w:r>
          </w:p>
        </w:tc>
        <w:tc>
          <w:tcPr>
            <w:tcW w:w="2312" w:type="dxa"/>
            <w:gridSpan w:val="2"/>
          </w:tcPr>
          <w:p w:rsidR="00C17A75" w:rsidRPr="00E424DF" w:rsidRDefault="00C17A75">
            <w:pPr>
              <w:jc w:val="left"/>
              <w:rPr>
                <w:i/>
              </w:rPr>
            </w:pPr>
            <w:r w:rsidRPr="00E424DF">
              <w:rPr>
                <w:i/>
              </w:rPr>
              <w:t xml:space="preserve">15 </w:t>
            </w:r>
          </w:p>
        </w:tc>
      </w:tr>
      <w:tr w:rsidR="00000000" w:rsidRPr="00E424DF">
        <w:tblPrEx>
          <w:tblCellMar>
            <w:top w:w="0" w:type="dxa"/>
            <w:bottom w:w="0" w:type="dxa"/>
          </w:tblCellMar>
        </w:tblPrEx>
        <w:tc>
          <w:tcPr>
            <w:tcW w:w="2933" w:type="dxa"/>
          </w:tcPr>
          <w:p w:rsidR="00C17A75" w:rsidRPr="00E424DF" w:rsidRDefault="00C17A75">
            <w:pPr>
              <w:jc w:val="left"/>
              <w:rPr>
                <w:i/>
              </w:rPr>
            </w:pPr>
            <w:r w:rsidRPr="00E424DF">
              <w:rPr>
                <w:i/>
              </w:rPr>
              <w:t>Företrädaren för parti utan vald ledamot i rik</w:t>
            </w:r>
            <w:r w:rsidRPr="00E424DF">
              <w:rPr>
                <w:i/>
              </w:rPr>
              <w:t>s</w:t>
            </w:r>
            <w:r w:rsidRPr="00E424DF">
              <w:rPr>
                <w:i/>
              </w:rPr>
              <w:t>dagsstyrelsen:</w:t>
            </w:r>
          </w:p>
        </w:tc>
        <w:tc>
          <w:tcPr>
            <w:tcW w:w="2312" w:type="dxa"/>
            <w:gridSpan w:val="2"/>
          </w:tcPr>
          <w:p w:rsidR="00C17A75" w:rsidRPr="00E424DF" w:rsidRDefault="00C17A75">
            <w:pPr>
              <w:spacing w:before="360" w:line="280" w:lineRule="exact"/>
            </w:pPr>
            <w:r w:rsidRPr="00E424DF">
              <w:rPr>
                <w:i/>
              </w:rPr>
              <w:t>15</w:t>
            </w:r>
          </w:p>
        </w:tc>
      </w:tr>
      <w:tr w:rsidR="00000000" w:rsidRPr="00E424DF">
        <w:tblPrEx>
          <w:tblCellMar>
            <w:top w:w="0" w:type="dxa"/>
            <w:bottom w:w="0" w:type="dxa"/>
          </w:tblCellMar>
        </w:tblPrEx>
        <w:tc>
          <w:tcPr>
            <w:tcW w:w="2933" w:type="dxa"/>
          </w:tcPr>
          <w:p w:rsidR="00C17A75" w:rsidRPr="00E424DF" w:rsidRDefault="00C17A75">
            <w:pPr>
              <w:jc w:val="left"/>
              <w:rPr>
                <w:i/>
              </w:rPr>
            </w:pPr>
            <w:r w:rsidRPr="00E424DF">
              <w:t>3. Riksdagens revisorer</w:t>
            </w:r>
          </w:p>
        </w:tc>
        <w:tc>
          <w:tcPr>
            <w:tcW w:w="2312" w:type="dxa"/>
            <w:gridSpan w:val="2"/>
          </w:tcPr>
          <w:p w:rsidR="00C17A75" w:rsidRPr="00E424DF" w:rsidRDefault="00C17A75">
            <w:pPr>
              <w:jc w:val="left"/>
              <w:rPr>
                <w:i/>
              </w:rPr>
            </w:pPr>
          </w:p>
        </w:tc>
      </w:tr>
      <w:tr w:rsidR="00000000" w:rsidRPr="00E424DF">
        <w:tblPrEx>
          <w:tblCellMar>
            <w:top w:w="0" w:type="dxa"/>
            <w:bottom w:w="0" w:type="dxa"/>
          </w:tblCellMar>
        </w:tblPrEx>
        <w:tc>
          <w:tcPr>
            <w:tcW w:w="2933" w:type="dxa"/>
          </w:tcPr>
          <w:p w:rsidR="00C17A75" w:rsidRPr="00E424DF" w:rsidRDefault="00C17A75">
            <w:pPr>
              <w:jc w:val="left"/>
            </w:pPr>
            <w:r w:rsidRPr="00E424DF">
              <w:t>Ordförande:</w:t>
            </w:r>
          </w:p>
        </w:tc>
        <w:tc>
          <w:tcPr>
            <w:tcW w:w="2312" w:type="dxa"/>
            <w:gridSpan w:val="2"/>
          </w:tcPr>
          <w:p w:rsidR="00C17A75" w:rsidRPr="00E424DF" w:rsidRDefault="00C17A75">
            <w:pPr>
              <w:jc w:val="left"/>
              <w:rPr>
                <w:i/>
              </w:rPr>
            </w:pPr>
            <w:r w:rsidRPr="00E424DF">
              <w:rPr>
                <w:i/>
              </w:rPr>
              <w:t xml:space="preserve">17,5 </w:t>
            </w:r>
          </w:p>
        </w:tc>
      </w:tr>
      <w:tr w:rsidR="00000000" w:rsidRPr="00E424DF">
        <w:tblPrEx>
          <w:tblCellMar>
            <w:top w:w="0" w:type="dxa"/>
            <w:bottom w:w="0" w:type="dxa"/>
          </w:tblCellMar>
        </w:tblPrEx>
        <w:tc>
          <w:tcPr>
            <w:tcW w:w="2933" w:type="dxa"/>
          </w:tcPr>
          <w:p w:rsidR="00C17A75" w:rsidRPr="00E424DF" w:rsidRDefault="00C17A75">
            <w:pPr>
              <w:jc w:val="left"/>
            </w:pPr>
            <w:r w:rsidRPr="00E424DF">
              <w:t>Vice ordförande:</w:t>
            </w:r>
          </w:p>
        </w:tc>
        <w:tc>
          <w:tcPr>
            <w:tcW w:w="2312" w:type="dxa"/>
            <w:gridSpan w:val="2"/>
          </w:tcPr>
          <w:p w:rsidR="00C17A75" w:rsidRPr="00E424DF" w:rsidRDefault="00C17A75">
            <w:pPr>
              <w:jc w:val="left"/>
              <w:rPr>
                <w:i/>
              </w:rPr>
            </w:pPr>
            <w:r w:rsidRPr="00E424DF">
              <w:rPr>
                <w:i/>
              </w:rPr>
              <w:t xml:space="preserve">14 </w:t>
            </w:r>
          </w:p>
        </w:tc>
      </w:tr>
      <w:tr w:rsidR="00000000" w:rsidRPr="00E424DF">
        <w:tblPrEx>
          <w:tblCellMar>
            <w:top w:w="0" w:type="dxa"/>
            <w:bottom w:w="0" w:type="dxa"/>
          </w:tblCellMar>
        </w:tblPrEx>
        <w:tc>
          <w:tcPr>
            <w:tcW w:w="2933" w:type="dxa"/>
          </w:tcPr>
          <w:p w:rsidR="00C17A75" w:rsidRPr="00E424DF" w:rsidRDefault="00C17A75">
            <w:pPr>
              <w:jc w:val="left"/>
            </w:pPr>
            <w:r w:rsidRPr="00E424DF">
              <w:t>Ledamot av arbetsutskottet som inte är ordförande eller vice ord</w:t>
            </w:r>
            <w:r w:rsidRPr="00E424DF">
              <w:softHyphen/>
              <w:t>förande eller tjänsteman vid kan</w:t>
            </w:r>
            <w:r w:rsidRPr="00E424DF">
              <w:t>s</w:t>
            </w:r>
            <w:r w:rsidRPr="00E424DF">
              <w:t>liet:</w:t>
            </w:r>
          </w:p>
        </w:tc>
        <w:tc>
          <w:tcPr>
            <w:tcW w:w="2312" w:type="dxa"/>
            <w:gridSpan w:val="2"/>
          </w:tcPr>
          <w:p w:rsidR="00C17A75" w:rsidRPr="00E424DF" w:rsidRDefault="00C17A75">
            <w:pPr>
              <w:jc w:val="left"/>
              <w:rPr>
                <w:i/>
              </w:rPr>
            </w:pPr>
          </w:p>
          <w:p w:rsidR="00C17A75" w:rsidRPr="00E424DF" w:rsidRDefault="00C17A75">
            <w:pPr>
              <w:jc w:val="left"/>
              <w:rPr>
                <w:i/>
              </w:rPr>
            </w:pPr>
          </w:p>
          <w:p w:rsidR="00C17A75" w:rsidRPr="00E424DF" w:rsidRDefault="00C17A75">
            <w:pPr>
              <w:jc w:val="left"/>
              <w:rPr>
                <w:i/>
              </w:rPr>
            </w:pPr>
            <w:r w:rsidRPr="00E424DF">
              <w:rPr>
                <w:i/>
              </w:rPr>
              <w:t xml:space="preserve">12,5 </w:t>
            </w:r>
          </w:p>
        </w:tc>
      </w:tr>
      <w:tr w:rsidR="00000000" w:rsidRPr="00E424DF">
        <w:tblPrEx>
          <w:tblCellMar>
            <w:top w:w="0" w:type="dxa"/>
            <w:bottom w:w="0" w:type="dxa"/>
          </w:tblCellMar>
        </w:tblPrEx>
        <w:tc>
          <w:tcPr>
            <w:tcW w:w="2933" w:type="dxa"/>
          </w:tcPr>
          <w:p w:rsidR="00C17A75" w:rsidRPr="00E424DF" w:rsidRDefault="00C17A75">
            <w:pPr>
              <w:pStyle w:val="Logo"/>
              <w:spacing w:before="122" w:line="245" w:lineRule="exact"/>
            </w:pPr>
            <w:r w:rsidRPr="00E424DF">
              <w:br w:type="page"/>
              <w:t>Annan revisor:</w:t>
            </w:r>
          </w:p>
        </w:tc>
        <w:tc>
          <w:tcPr>
            <w:tcW w:w="2312" w:type="dxa"/>
            <w:gridSpan w:val="2"/>
          </w:tcPr>
          <w:p w:rsidR="00C17A75" w:rsidRPr="00E424DF" w:rsidRDefault="00C17A75">
            <w:pPr>
              <w:pStyle w:val="R4"/>
              <w:keepNext w:val="0"/>
              <w:keepLines w:val="0"/>
              <w:suppressAutoHyphens w:val="0"/>
              <w:spacing w:before="122" w:line="245" w:lineRule="exact"/>
            </w:pPr>
            <w:r w:rsidRPr="00E424DF">
              <w:t xml:space="preserve">10,5 </w:t>
            </w:r>
          </w:p>
        </w:tc>
      </w:tr>
      <w:tr w:rsidR="00000000" w:rsidRPr="00E424DF">
        <w:tblPrEx>
          <w:tblCellMar>
            <w:top w:w="0" w:type="dxa"/>
            <w:bottom w:w="0" w:type="dxa"/>
          </w:tblCellMar>
        </w:tblPrEx>
        <w:tc>
          <w:tcPr>
            <w:tcW w:w="2933" w:type="dxa"/>
          </w:tcPr>
          <w:p w:rsidR="00C17A75" w:rsidRPr="00E424DF" w:rsidRDefault="00C17A75">
            <w:pPr>
              <w:jc w:val="left"/>
            </w:pPr>
            <w:r w:rsidRPr="00E424DF">
              <w:t>Suppleant:</w:t>
            </w:r>
          </w:p>
        </w:tc>
        <w:tc>
          <w:tcPr>
            <w:tcW w:w="2312" w:type="dxa"/>
            <w:gridSpan w:val="2"/>
          </w:tcPr>
          <w:p w:rsidR="00C17A75" w:rsidRPr="00E424DF" w:rsidRDefault="00C17A75">
            <w:pPr>
              <w:pStyle w:val="R4"/>
              <w:keepNext w:val="0"/>
              <w:keepLines w:val="0"/>
              <w:suppressAutoHyphens w:val="0"/>
              <w:spacing w:before="122" w:line="245" w:lineRule="exact"/>
            </w:pPr>
            <w:r w:rsidRPr="00E424DF">
              <w:t xml:space="preserve">4 </w:t>
            </w:r>
          </w:p>
        </w:tc>
      </w:tr>
      <w:tr w:rsidR="00000000" w:rsidRPr="00E424DF">
        <w:tblPrEx>
          <w:tblCellMar>
            <w:top w:w="0" w:type="dxa"/>
            <w:bottom w:w="0" w:type="dxa"/>
          </w:tblCellMar>
        </w:tblPrEx>
        <w:tc>
          <w:tcPr>
            <w:tcW w:w="2933" w:type="dxa"/>
          </w:tcPr>
          <w:p w:rsidR="00C17A75" w:rsidRPr="00E424DF" w:rsidRDefault="00C17A75">
            <w:pPr>
              <w:jc w:val="left"/>
            </w:pPr>
            <w:r w:rsidRPr="00E424DF">
              <w:t xml:space="preserve">Suppleant som företräder ett parti utan </w:t>
            </w:r>
            <w:r w:rsidRPr="00E424DF">
              <w:rPr>
                <w:i/>
              </w:rPr>
              <w:t>ordinarie revisor</w:t>
            </w:r>
            <w:r w:rsidRPr="00E424DF">
              <w:t>:</w:t>
            </w:r>
          </w:p>
        </w:tc>
        <w:tc>
          <w:tcPr>
            <w:tcW w:w="2312" w:type="dxa"/>
            <w:gridSpan w:val="2"/>
          </w:tcPr>
          <w:p w:rsidR="00C17A75" w:rsidRPr="00E424DF" w:rsidRDefault="00C17A75">
            <w:pPr>
              <w:pStyle w:val="R4"/>
              <w:keepNext w:val="0"/>
              <w:keepLines w:val="0"/>
              <w:suppressAutoHyphens w:val="0"/>
              <w:spacing w:before="360" w:line="245" w:lineRule="exact"/>
            </w:pPr>
            <w:r w:rsidRPr="00E424DF">
              <w:t xml:space="preserve">10,5 </w:t>
            </w:r>
          </w:p>
        </w:tc>
      </w:tr>
      <w:tr w:rsidR="00000000" w:rsidRPr="00E424DF">
        <w:tblPrEx>
          <w:tblCellMar>
            <w:top w:w="0" w:type="dxa"/>
            <w:bottom w:w="0" w:type="dxa"/>
          </w:tblCellMar>
        </w:tblPrEx>
        <w:tc>
          <w:tcPr>
            <w:tcW w:w="3261" w:type="dxa"/>
            <w:gridSpan w:val="2"/>
          </w:tcPr>
          <w:p w:rsidR="00C17A75" w:rsidRPr="00E424DF" w:rsidRDefault="00C17A75">
            <w:pPr>
              <w:jc w:val="left"/>
              <w:rPr>
                <w:i/>
              </w:rPr>
            </w:pPr>
            <w:r w:rsidRPr="00E424DF">
              <w:t>4. Nordiska rådets svenska del</w:t>
            </w:r>
            <w:r w:rsidRPr="00E424DF">
              <w:t>e</w:t>
            </w:r>
            <w:r w:rsidRPr="00E424DF">
              <w:t>gation</w:t>
            </w:r>
          </w:p>
        </w:tc>
        <w:tc>
          <w:tcPr>
            <w:tcW w:w="1984" w:type="dxa"/>
          </w:tcPr>
          <w:p w:rsidR="00C17A75" w:rsidRPr="00E424DF" w:rsidRDefault="00C17A75">
            <w:pPr>
              <w:jc w:val="right"/>
              <w:rPr>
                <w:i/>
              </w:rPr>
            </w:pPr>
          </w:p>
        </w:tc>
      </w:tr>
      <w:tr w:rsidR="00000000" w:rsidRPr="00E424DF">
        <w:tblPrEx>
          <w:tblCellMar>
            <w:top w:w="0" w:type="dxa"/>
            <w:bottom w:w="0" w:type="dxa"/>
          </w:tblCellMar>
        </w:tblPrEx>
        <w:tc>
          <w:tcPr>
            <w:tcW w:w="2933" w:type="dxa"/>
          </w:tcPr>
          <w:p w:rsidR="00C17A75" w:rsidRPr="00E424DF" w:rsidRDefault="00C17A75">
            <w:pPr>
              <w:jc w:val="left"/>
            </w:pPr>
            <w:r w:rsidRPr="00E424DF">
              <w:t>Ordförande:</w:t>
            </w:r>
          </w:p>
        </w:tc>
        <w:tc>
          <w:tcPr>
            <w:tcW w:w="2312" w:type="dxa"/>
            <w:gridSpan w:val="2"/>
          </w:tcPr>
          <w:p w:rsidR="00C17A75" w:rsidRPr="00E424DF" w:rsidRDefault="00C17A75">
            <w:pPr>
              <w:pStyle w:val="R4"/>
              <w:keepNext w:val="0"/>
              <w:keepLines w:val="0"/>
              <w:suppressAutoHyphens w:val="0"/>
              <w:spacing w:before="122" w:line="245" w:lineRule="exact"/>
            </w:pPr>
            <w:r w:rsidRPr="00E424DF">
              <w:t xml:space="preserve">4 </w:t>
            </w:r>
          </w:p>
        </w:tc>
      </w:tr>
      <w:tr w:rsidR="00000000" w:rsidRPr="00E424DF">
        <w:tblPrEx>
          <w:tblCellMar>
            <w:top w:w="0" w:type="dxa"/>
            <w:bottom w:w="0" w:type="dxa"/>
          </w:tblCellMar>
        </w:tblPrEx>
        <w:tc>
          <w:tcPr>
            <w:tcW w:w="2933" w:type="dxa"/>
          </w:tcPr>
          <w:p w:rsidR="00C17A75" w:rsidRPr="00E424DF" w:rsidRDefault="00C17A75">
            <w:pPr>
              <w:jc w:val="left"/>
            </w:pPr>
            <w:r w:rsidRPr="00E424DF">
              <w:t>Ledamot av arbetsutskottet som inte är ordförande i d</w:t>
            </w:r>
            <w:r w:rsidRPr="00E424DF">
              <w:t>e</w:t>
            </w:r>
            <w:r w:rsidRPr="00E424DF">
              <w:t>legationen:</w:t>
            </w:r>
          </w:p>
        </w:tc>
        <w:tc>
          <w:tcPr>
            <w:tcW w:w="2312" w:type="dxa"/>
            <w:gridSpan w:val="2"/>
          </w:tcPr>
          <w:p w:rsidR="00C17A75" w:rsidRPr="00E424DF" w:rsidRDefault="00C17A75">
            <w:pPr>
              <w:pStyle w:val="R4"/>
              <w:keepNext w:val="0"/>
              <w:keepLines w:val="0"/>
              <w:suppressAutoHyphens w:val="0"/>
              <w:spacing w:before="360" w:line="245" w:lineRule="exact"/>
            </w:pPr>
            <w:r w:rsidRPr="00E424DF">
              <w:t xml:space="preserve">1 </w:t>
            </w:r>
          </w:p>
        </w:tc>
      </w:tr>
      <w:tr w:rsidR="00000000" w:rsidRPr="00E424DF">
        <w:tblPrEx>
          <w:tblCellMar>
            <w:top w:w="0" w:type="dxa"/>
            <w:bottom w:w="0" w:type="dxa"/>
          </w:tblCellMar>
        </w:tblPrEx>
        <w:tc>
          <w:tcPr>
            <w:tcW w:w="2933" w:type="dxa"/>
          </w:tcPr>
          <w:p w:rsidR="00C17A75" w:rsidRPr="00E424DF" w:rsidRDefault="00C17A75">
            <w:pPr>
              <w:jc w:val="left"/>
            </w:pPr>
            <w:r w:rsidRPr="00E424DF">
              <w:t>5. Riksdagens besvärsnämnd</w:t>
            </w:r>
          </w:p>
        </w:tc>
        <w:tc>
          <w:tcPr>
            <w:tcW w:w="2312" w:type="dxa"/>
            <w:gridSpan w:val="2"/>
          </w:tcPr>
          <w:p w:rsidR="00C17A75" w:rsidRPr="00E424DF" w:rsidRDefault="00C17A75">
            <w:pPr>
              <w:jc w:val="left"/>
              <w:rPr>
                <w:i/>
              </w:rPr>
            </w:pPr>
          </w:p>
        </w:tc>
      </w:tr>
      <w:tr w:rsidR="00000000" w:rsidRPr="00E424DF">
        <w:tblPrEx>
          <w:tblCellMar>
            <w:top w:w="0" w:type="dxa"/>
            <w:bottom w:w="0" w:type="dxa"/>
          </w:tblCellMar>
        </w:tblPrEx>
        <w:tc>
          <w:tcPr>
            <w:tcW w:w="2933" w:type="dxa"/>
          </w:tcPr>
          <w:p w:rsidR="00C17A75" w:rsidRPr="00E424DF" w:rsidRDefault="00C17A75">
            <w:pPr>
              <w:jc w:val="left"/>
            </w:pPr>
            <w:r w:rsidRPr="00E424DF">
              <w:t>Ordförande:</w:t>
            </w:r>
          </w:p>
        </w:tc>
        <w:tc>
          <w:tcPr>
            <w:tcW w:w="2312" w:type="dxa"/>
            <w:gridSpan w:val="2"/>
          </w:tcPr>
          <w:p w:rsidR="00C17A75" w:rsidRPr="00E424DF" w:rsidRDefault="00C17A75">
            <w:pPr>
              <w:jc w:val="left"/>
              <w:rPr>
                <w:i/>
              </w:rPr>
            </w:pPr>
            <w:r w:rsidRPr="00E424DF">
              <w:rPr>
                <w:i/>
              </w:rPr>
              <w:t xml:space="preserve">4 </w:t>
            </w:r>
          </w:p>
        </w:tc>
      </w:tr>
      <w:tr w:rsidR="00000000" w:rsidRPr="00E424DF">
        <w:tblPrEx>
          <w:tblCellMar>
            <w:top w:w="0" w:type="dxa"/>
            <w:bottom w:w="0" w:type="dxa"/>
          </w:tblCellMar>
        </w:tblPrEx>
        <w:tc>
          <w:tcPr>
            <w:tcW w:w="2933" w:type="dxa"/>
          </w:tcPr>
          <w:p w:rsidR="00C17A75" w:rsidRPr="00E424DF" w:rsidRDefault="00C17A75">
            <w:pPr>
              <w:jc w:val="left"/>
            </w:pPr>
            <w:r w:rsidRPr="00E424DF">
              <w:t>Annan ledamot:</w:t>
            </w:r>
          </w:p>
        </w:tc>
        <w:tc>
          <w:tcPr>
            <w:tcW w:w="2312" w:type="dxa"/>
            <w:gridSpan w:val="2"/>
          </w:tcPr>
          <w:p w:rsidR="00C17A75" w:rsidRPr="00E424DF" w:rsidRDefault="00C17A75">
            <w:pPr>
              <w:jc w:val="left"/>
              <w:rPr>
                <w:i/>
              </w:rPr>
            </w:pPr>
            <w:r w:rsidRPr="00E424DF">
              <w:rPr>
                <w:i/>
              </w:rPr>
              <w:t xml:space="preserve">1 </w:t>
            </w:r>
          </w:p>
        </w:tc>
      </w:tr>
    </w:tbl>
    <w:p w:rsidR="00C17A75" w:rsidRPr="00E424DF" w:rsidRDefault="00C17A75">
      <w:pPr>
        <w:pStyle w:val="Citat"/>
        <w:spacing w:before="0" w:line="20" w:lineRule="exact"/>
      </w:pPr>
      <w:r w:rsidRPr="00E424DF">
        <w:br w:type="page"/>
      </w:r>
    </w:p>
    <w:tbl>
      <w:tblPr>
        <w:tblW w:w="0" w:type="auto"/>
        <w:tblInd w:w="-142" w:type="dxa"/>
        <w:tblLayout w:type="fixed"/>
        <w:tblCellMar>
          <w:left w:w="142" w:type="dxa"/>
          <w:right w:w="142" w:type="dxa"/>
        </w:tblCellMar>
        <w:tblLook w:val="0000" w:firstRow="0" w:lastRow="0" w:firstColumn="0" w:lastColumn="0" w:noHBand="0" w:noVBand="0"/>
      </w:tblPr>
      <w:tblGrid>
        <w:gridCol w:w="2933"/>
        <w:gridCol w:w="2312"/>
      </w:tblGrid>
      <w:tr w:rsidR="00000000" w:rsidRPr="00E424DF">
        <w:tblPrEx>
          <w:tblCellMar>
            <w:top w:w="0" w:type="dxa"/>
            <w:bottom w:w="0" w:type="dxa"/>
          </w:tblCellMar>
        </w:tblPrEx>
        <w:trPr>
          <w:cantSplit/>
        </w:trPr>
        <w:tc>
          <w:tcPr>
            <w:tcW w:w="5245" w:type="dxa"/>
            <w:gridSpan w:val="2"/>
          </w:tcPr>
          <w:p w:rsidR="00C17A75" w:rsidRPr="00E424DF" w:rsidRDefault="00C17A75">
            <w:pPr>
              <w:pStyle w:val="Rubrik7"/>
              <w:spacing w:before="0"/>
            </w:pPr>
            <w:r w:rsidRPr="00E424DF">
              <w:t>Föreslagen lydelse</w:t>
            </w:r>
          </w:p>
        </w:tc>
      </w:tr>
      <w:tr w:rsidR="00000000" w:rsidRPr="00E424DF">
        <w:tblPrEx>
          <w:tblCellMar>
            <w:top w:w="0" w:type="dxa"/>
            <w:bottom w:w="0" w:type="dxa"/>
          </w:tblCellMar>
        </w:tblPrEx>
        <w:tc>
          <w:tcPr>
            <w:tcW w:w="2933" w:type="dxa"/>
          </w:tcPr>
          <w:p w:rsidR="00C17A75" w:rsidRPr="00E424DF" w:rsidRDefault="00C17A75">
            <w:pPr>
              <w:jc w:val="left"/>
            </w:pPr>
            <w:r w:rsidRPr="00E424DF">
              <w:t>6. Valprövningsnämnden</w:t>
            </w:r>
          </w:p>
        </w:tc>
        <w:tc>
          <w:tcPr>
            <w:tcW w:w="2312" w:type="dxa"/>
          </w:tcPr>
          <w:p w:rsidR="00C17A75" w:rsidRPr="00E424DF" w:rsidRDefault="00C17A75">
            <w:pPr>
              <w:jc w:val="right"/>
              <w:rPr>
                <w:i/>
              </w:rPr>
            </w:pPr>
          </w:p>
        </w:tc>
      </w:tr>
      <w:tr w:rsidR="00000000" w:rsidRPr="00E424DF">
        <w:tblPrEx>
          <w:tblCellMar>
            <w:top w:w="0" w:type="dxa"/>
            <w:bottom w:w="0" w:type="dxa"/>
          </w:tblCellMar>
        </w:tblPrEx>
        <w:tc>
          <w:tcPr>
            <w:tcW w:w="2933" w:type="dxa"/>
          </w:tcPr>
          <w:p w:rsidR="00C17A75" w:rsidRPr="00E424DF" w:rsidRDefault="00C17A75">
            <w:r w:rsidRPr="00E424DF">
              <w:t>Ordförande:</w:t>
            </w:r>
          </w:p>
        </w:tc>
        <w:tc>
          <w:tcPr>
            <w:tcW w:w="2312" w:type="dxa"/>
          </w:tcPr>
          <w:p w:rsidR="00C17A75" w:rsidRPr="00E424DF" w:rsidRDefault="00C17A75">
            <w:pPr>
              <w:pStyle w:val="R4"/>
              <w:keepNext w:val="0"/>
              <w:keepLines w:val="0"/>
              <w:suppressAutoHyphens w:val="0"/>
              <w:spacing w:before="122" w:line="245" w:lineRule="exact"/>
            </w:pPr>
            <w:r w:rsidRPr="00E424DF">
              <w:t xml:space="preserve">9,5 </w:t>
            </w:r>
          </w:p>
        </w:tc>
      </w:tr>
      <w:tr w:rsidR="00000000" w:rsidRPr="00E424DF">
        <w:tblPrEx>
          <w:tblCellMar>
            <w:top w:w="0" w:type="dxa"/>
            <w:bottom w:w="0" w:type="dxa"/>
          </w:tblCellMar>
        </w:tblPrEx>
        <w:tc>
          <w:tcPr>
            <w:tcW w:w="2933" w:type="dxa"/>
          </w:tcPr>
          <w:p w:rsidR="00C17A75" w:rsidRPr="00E424DF" w:rsidRDefault="00C17A75">
            <w:r w:rsidRPr="00E424DF">
              <w:t>Ersättare för ordförande:</w:t>
            </w:r>
          </w:p>
        </w:tc>
        <w:tc>
          <w:tcPr>
            <w:tcW w:w="2312" w:type="dxa"/>
          </w:tcPr>
          <w:p w:rsidR="00C17A75" w:rsidRPr="00E424DF" w:rsidRDefault="00C17A75">
            <w:pPr>
              <w:jc w:val="left"/>
              <w:rPr>
                <w:i/>
              </w:rPr>
            </w:pPr>
            <w:r w:rsidRPr="00E424DF">
              <w:rPr>
                <w:i/>
              </w:rPr>
              <w:t xml:space="preserve">7,5 </w:t>
            </w:r>
          </w:p>
        </w:tc>
      </w:tr>
      <w:tr w:rsidR="00000000" w:rsidRPr="00E424DF">
        <w:tblPrEx>
          <w:tblCellMar>
            <w:top w:w="0" w:type="dxa"/>
            <w:bottom w:w="0" w:type="dxa"/>
          </w:tblCellMar>
        </w:tblPrEx>
        <w:tc>
          <w:tcPr>
            <w:tcW w:w="2933" w:type="dxa"/>
          </w:tcPr>
          <w:p w:rsidR="00C17A75" w:rsidRPr="00E424DF" w:rsidRDefault="00C17A75">
            <w:pPr>
              <w:jc w:val="left"/>
            </w:pPr>
            <w:r w:rsidRPr="00E424DF">
              <w:t>7</w:t>
            </w:r>
            <w:r w:rsidRPr="00E424DF">
              <w:rPr>
                <w:i/>
              </w:rPr>
              <w:t>.</w:t>
            </w:r>
            <w:r w:rsidRPr="00E424DF">
              <w:t xml:space="preserve"> Stiftelsen Riksbankens Jubil</w:t>
            </w:r>
            <w:r w:rsidRPr="00E424DF">
              <w:t>e</w:t>
            </w:r>
            <w:r w:rsidRPr="00E424DF">
              <w:t xml:space="preserve">umsfond </w:t>
            </w:r>
          </w:p>
        </w:tc>
        <w:tc>
          <w:tcPr>
            <w:tcW w:w="2312" w:type="dxa"/>
          </w:tcPr>
          <w:p w:rsidR="00C17A75" w:rsidRPr="00E424DF" w:rsidRDefault="00C17A75">
            <w:pPr>
              <w:jc w:val="left"/>
              <w:rPr>
                <w:i/>
              </w:rPr>
            </w:pPr>
          </w:p>
        </w:tc>
      </w:tr>
      <w:tr w:rsidR="00000000" w:rsidRPr="00E424DF">
        <w:tblPrEx>
          <w:tblCellMar>
            <w:top w:w="0" w:type="dxa"/>
            <w:bottom w:w="0" w:type="dxa"/>
          </w:tblCellMar>
        </w:tblPrEx>
        <w:tc>
          <w:tcPr>
            <w:tcW w:w="2933" w:type="dxa"/>
          </w:tcPr>
          <w:p w:rsidR="00C17A75" w:rsidRPr="00E424DF" w:rsidRDefault="00C17A75">
            <w:pPr>
              <w:jc w:val="left"/>
              <w:rPr>
                <w:i/>
              </w:rPr>
            </w:pPr>
            <w:r w:rsidRPr="00E424DF">
              <w:t>Ordförande:</w:t>
            </w:r>
          </w:p>
        </w:tc>
        <w:tc>
          <w:tcPr>
            <w:tcW w:w="2312" w:type="dxa"/>
          </w:tcPr>
          <w:p w:rsidR="00C17A75" w:rsidRPr="00E424DF" w:rsidRDefault="00C17A75">
            <w:pPr>
              <w:jc w:val="left"/>
              <w:rPr>
                <w:i/>
              </w:rPr>
            </w:pPr>
            <w:r w:rsidRPr="00E424DF">
              <w:rPr>
                <w:i/>
              </w:rPr>
              <w:t xml:space="preserve">11,5 </w:t>
            </w:r>
          </w:p>
        </w:tc>
      </w:tr>
      <w:tr w:rsidR="00000000" w:rsidRPr="00E424DF">
        <w:tblPrEx>
          <w:tblCellMar>
            <w:top w:w="0" w:type="dxa"/>
            <w:bottom w:w="0" w:type="dxa"/>
          </w:tblCellMar>
        </w:tblPrEx>
        <w:tc>
          <w:tcPr>
            <w:tcW w:w="2933" w:type="dxa"/>
          </w:tcPr>
          <w:p w:rsidR="00C17A75" w:rsidRPr="00E424DF" w:rsidRDefault="00C17A75">
            <w:pPr>
              <w:jc w:val="left"/>
            </w:pPr>
            <w:r w:rsidRPr="00E424DF">
              <w:t>Vice ordförande:</w:t>
            </w:r>
          </w:p>
        </w:tc>
        <w:tc>
          <w:tcPr>
            <w:tcW w:w="2312" w:type="dxa"/>
          </w:tcPr>
          <w:p w:rsidR="00C17A75" w:rsidRPr="00E424DF" w:rsidRDefault="00C17A75">
            <w:pPr>
              <w:jc w:val="left"/>
              <w:rPr>
                <w:i/>
              </w:rPr>
            </w:pPr>
            <w:r w:rsidRPr="00E424DF">
              <w:rPr>
                <w:i/>
              </w:rPr>
              <w:t xml:space="preserve">8 </w:t>
            </w:r>
          </w:p>
        </w:tc>
      </w:tr>
      <w:tr w:rsidR="00000000" w:rsidRPr="00E424DF">
        <w:tblPrEx>
          <w:tblCellMar>
            <w:top w:w="0" w:type="dxa"/>
            <w:bottom w:w="0" w:type="dxa"/>
          </w:tblCellMar>
        </w:tblPrEx>
        <w:tc>
          <w:tcPr>
            <w:tcW w:w="2933" w:type="dxa"/>
          </w:tcPr>
          <w:p w:rsidR="00C17A75" w:rsidRPr="00E424DF" w:rsidRDefault="00C17A75">
            <w:pPr>
              <w:jc w:val="left"/>
            </w:pPr>
            <w:r w:rsidRPr="00E424DF">
              <w:t>Annan ledamot och suppl</w:t>
            </w:r>
            <w:r w:rsidRPr="00E424DF">
              <w:t>e</w:t>
            </w:r>
            <w:r w:rsidRPr="00E424DF">
              <w:t>ant:</w:t>
            </w:r>
          </w:p>
        </w:tc>
        <w:tc>
          <w:tcPr>
            <w:tcW w:w="2312" w:type="dxa"/>
          </w:tcPr>
          <w:p w:rsidR="00C17A75" w:rsidRPr="00E424DF" w:rsidRDefault="00C17A75">
            <w:pPr>
              <w:jc w:val="left"/>
              <w:rPr>
                <w:i/>
              </w:rPr>
            </w:pPr>
            <w:r w:rsidRPr="00E424DF">
              <w:rPr>
                <w:i/>
              </w:rPr>
              <w:t xml:space="preserve">5 </w:t>
            </w:r>
          </w:p>
        </w:tc>
      </w:tr>
      <w:tr w:rsidR="00000000" w:rsidRPr="00E424DF">
        <w:tblPrEx>
          <w:tblCellMar>
            <w:top w:w="0" w:type="dxa"/>
            <w:bottom w:w="0" w:type="dxa"/>
          </w:tblCellMar>
        </w:tblPrEx>
        <w:tc>
          <w:tcPr>
            <w:tcW w:w="2933" w:type="dxa"/>
          </w:tcPr>
          <w:p w:rsidR="00C17A75" w:rsidRPr="00E424DF" w:rsidRDefault="00C17A75">
            <w:pPr>
              <w:jc w:val="left"/>
            </w:pPr>
            <w:r w:rsidRPr="00E424DF">
              <w:t>8. EU-nämnden</w:t>
            </w:r>
          </w:p>
        </w:tc>
        <w:tc>
          <w:tcPr>
            <w:tcW w:w="2312" w:type="dxa"/>
          </w:tcPr>
          <w:p w:rsidR="00C17A75" w:rsidRPr="00E424DF" w:rsidRDefault="00C17A75"/>
        </w:tc>
      </w:tr>
      <w:tr w:rsidR="00000000" w:rsidRPr="00E424DF">
        <w:tblPrEx>
          <w:tblCellMar>
            <w:top w:w="0" w:type="dxa"/>
            <w:bottom w:w="0" w:type="dxa"/>
          </w:tblCellMar>
        </w:tblPrEx>
        <w:tc>
          <w:tcPr>
            <w:tcW w:w="2933" w:type="dxa"/>
          </w:tcPr>
          <w:p w:rsidR="00C17A75" w:rsidRPr="00E424DF" w:rsidRDefault="00C17A75">
            <w:pPr>
              <w:jc w:val="left"/>
            </w:pPr>
            <w:r w:rsidRPr="00E424DF">
              <w:t>Ordförande:</w:t>
            </w:r>
          </w:p>
        </w:tc>
        <w:tc>
          <w:tcPr>
            <w:tcW w:w="2312" w:type="dxa"/>
          </w:tcPr>
          <w:p w:rsidR="00C17A75" w:rsidRPr="00E424DF" w:rsidRDefault="00C17A75">
            <w:pPr>
              <w:jc w:val="left"/>
            </w:pPr>
            <w:r w:rsidRPr="00E424DF">
              <w:t xml:space="preserve">20 </w:t>
            </w:r>
          </w:p>
        </w:tc>
      </w:tr>
      <w:tr w:rsidR="00000000" w:rsidRPr="00E424DF">
        <w:tblPrEx>
          <w:tblCellMar>
            <w:top w:w="0" w:type="dxa"/>
            <w:bottom w:w="0" w:type="dxa"/>
          </w:tblCellMar>
        </w:tblPrEx>
        <w:tc>
          <w:tcPr>
            <w:tcW w:w="2933" w:type="dxa"/>
          </w:tcPr>
          <w:p w:rsidR="00C17A75" w:rsidRPr="00E424DF" w:rsidRDefault="00C17A75">
            <w:pPr>
              <w:jc w:val="left"/>
            </w:pPr>
            <w:r w:rsidRPr="00E424DF">
              <w:t>Vice ordförande:</w:t>
            </w:r>
          </w:p>
        </w:tc>
        <w:tc>
          <w:tcPr>
            <w:tcW w:w="2312" w:type="dxa"/>
          </w:tcPr>
          <w:p w:rsidR="00C17A75" w:rsidRPr="00E424DF" w:rsidRDefault="00C17A75">
            <w:pPr>
              <w:jc w:val="left"/>
            </w:pPr>
            <w:r w:rsidRPr="00E424DF">
              <w:t xml:space="preserve">15 </w:t>
            </w:r>
          </w:p>
        </w:tc>
      </w:tr>
    </w:tbl>
    <w:p w:rsidR="00C17A75" w:rsidRPr="00E424DF" w:rsidRDefault="00C17A75"/>
    <w:p w:rsidR="00C17A75" w:rsidRPr="00E424DF" w:rsidRDefault="00C17A75">
      <w:pPr>
        <w:pStyle w:val="Citat"/>
        <w:spacing w:before="0" w:line="20" w:lineRule="exact"/>
      </w:pPr>
      <w:r w:rsidRPr="00E424DF">
        <w:br w:type="page"/>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3062"/>
        <w:gridCol w:w="3062"/>
      </w:tblGrid>
      <w:tr w:rsidR="00000000" w:rsidRPr="00E424DF">
        <w:tblPrEx>
          <w:tblCellMar>
            <w:top w:w="0" w:type="dxa"/>
            <w:bottom w:w="0" w:type="dxa"/>
          </w:tblCellMar>
        </w:tblPrEx>
        <w:trPr>
          <w:tblHeader/>
        </w:trPr>
        <w:tc>
          <w:tcPr>
            <w:tcW w:w="3062" w:type="dxa"/>
            <w:tcBorders>
              <w:top w:val="nil"/>
              <w:left w:val="nil"/>
              <w:bottom w:val="nil"/>
              <w:right w:val="nil"/>
            </w:tcBorders>
          </w:tcPr>
          <w:p w:rsidR="00C17A75" w:rsidRPr="00E424DF" w:rsidRDefault="00C17A75">
            <w:pPr>
              <w:pStyle w:val="LagtextIndrag"/>
              <w:ind w:firstLine="0"/>
              <w:rPr>
                <w:i/>
              </w:rPr>
            </w:pPr>
            <w:r w:rsidRPr="00E424DF">
              <w:rPr>
                <w:i/>
              </w:rPr>
              <w:t>Nuvarande lydelse</w:t>
            </w:r>
          </w:p>
        </w:tc>
        <w:tc>
          <w:tcPr>
            <w:tcW w:w="3062" w:type="dxa"/>
            <w:tcBorders>
              <w:top w:val="nil"/>
              <w:left w:val="nil"/>
              <w:bottom w:val="nil"/>
              <w:right w:val="nil"/>
            </w:tcBorders>
          </w:tcPr>
          <w:p w:rsidR="00C17A75" w:rsidRPr="00E424DF" w:rsidRDefault="00C17A75">
            <w:pPr>
              <w:pStyle w:val="LagtextIndrag"/>
              <w:ind w:firstLine="0"/>
              <w:rPr>
                <w:i/>
              </w:rPr>
            </w:pPr>
            <w:r w:rsidRPr="00E424DF">
              <w:rPr>
                <w:i/>
              </w:rPr>
              <w:t>Föreslagen lydelse</w:t>
            </w:r>
          </w:p>
        </w:tc>
      </w:tr>
      <w:tr w:rsidR="00000000" w:rsidRPr="00E424DF">
        <w:tblPrEx>
          <w:tblCellMar>
            <w:top w:w="0" w:type="dxa"/>
            <w:bottom w:w="0" w:type="dxa"/>
          </w:tblCellMar>
        </w:tblPrEx>
        <w:trPr>
          <w:cantSplit/>
          <w:tblHeader/>
        </w:trPr>
        <w:tc>
          <w:tcPr>
            <w:tcW w:w="6124" w:type="dxa"/>
            <w:gridSpan w:val="2"/>
            <w:tcBorders>
              <w:top w:val="nil"/>
              <w:left w:val="nil"/>
              <w:bottom w:val="nil"/>
              <w:right w:val="nil"/>
            </w:tcBorders>
          </w:tcPr>
          <w:p w:rsidR="00C17A75" w:rsidRPr="00E424DF" w:rsidRDefault="00C17A75">
            <w:pPr>
              <w:pStyle w:val="LagtextIndrag"/>
              <w:spacing w:before="120"/>
              <w:ind w:firstLine="0"/>
              <w:jc w:val="center"/>
              <w:rPr>
                <w:i/>
              </w:rPr>
            </w:pPr>
            <w:r w:rsidRPr="00E424DF">
              <w:t xml:space="preserve">2 § </w:t>
            </w:r>
            <w:r w:rsidRPr="00E424DF">
              <w:rPr>
                <w:rStyle w:val="Fotnotsreferens"/>
              </w:rPr>
              <w:footnoteReference w:id="2"/>
            </w:r>
          </w:p>
        </w:tc>
      </w:tr>
      <w:tr w:rsidR="00000000" w:rsidRPr="00E424DF">
        <w:tblPrEx>
          <w:tblCellMar>
            <w:top w:w="0" w:type="dxa"/>
            <w:bottom w:w="0" w:type="dxa"/>
          </w:tblCellMar>
        </w:tblPrEx>
        <w:trPr>
          <w:tblHeader/>
        </w:trPr>
        <w:tc>
          <w:tcPr>
            <w:tcW w:w="3062" w:type="dxa"/>
            <w:tcBorders>
              <w:top w:val="nil"/>
              <w:left w:val="nil"/>
              <w:bottom w:val="nil"/>
              <w:right w:val="nil"/>
            </w:tcBorders>
          </w:tcPr>
          <w:p w:rsidR="00C17A75" w:rsidRPr="00E424DF" w:rsidRDefault="00C17A75">
            <w:pPr>
              <w:pStyle w:val="LagtextIndrag"/>
              <w:spacing w:before="120"/>
              <w:ind w:firstLine="0"/>
              <w:rPr>
                <w:i/>
              </w:rPr>
            </w:pPr>
            <w:r w:rsidRPr="00E424DF">
              <w:t>För fullgörande av uppdrag som anges i 1 §</w:t>
            </w:r>
            <w:r w:rsidRPr="00E424DF">
              <w:rPr>
                <w:i/>
              </w:rPr>
              <w:t>, uppdrag som ledamot och suppleant i Valprövningsnäm</w:t>
            </w:r>
            <w:r w:rsidRPr="00E424DF">
              <w:rPr>
                <w:i/>
              </w:rPr>
              <w:t>n</w:t>
            </w:r>
            <w:r w:rsidRPr="00E424DF">
              <w:rPr>
                <w:i/>
              </w:rPr>
              <w:t>den och i EU-nämnden samt up</w:t>
            </w:r>
            <w:r w:rsidRPr="00E424DF">
              <w:rPr>
                <w:i/>
              </w:rPr>
              <w:t>p</w:t>
            </w:r>
            <w:r w:rsidRPr="00E424DF">
              <w:rPr>
                <w:i/>
              </w:rPr>
              <w:t>drag som suppleant i Nordiska r</w:t>
            </w:r>
            <w:r w:rsidRPr="00E424DF">
              <w:rPr>
                <w:i/>
              </w:rPr>
              <w:t>å</w:t>
            </w:r>
            <w:r w:rsidRPr="00E424DF">
              <w:rPr>
                <w:i/>
              </w:rPr>
              <w:t>dets svenska delegations arbetsu</w:t>
            </w:r>
            <w:r w:rsidRPr="00E424DF">
              <w:rPr>
                <w:i/>
              </w:rPr>
              <w:t>t</w:t>
            </w:r>
            <w:r w:rsidRPr="00E424DF">
              <w:rPr>
                <w:i/>
              </w:rPr>
              <w:t>skott och i Riksdagens besvärs</w:t>
            </w:r>
            <w:r w:rsidRPr="00E424DF">
              <w:rPr>
                <w:i/>
              </w:rPr>
              <w:softHyphen/>
              <w:t>nämnd betalas särskilt arvode för sammanträdesdag (sammantr</w:t>
            </w:r>
            <w:r w:rsidRPr="00E424DF">
              <w:rPr>
                <w:i/>
              </w:rPr>
              <w:t>ä</w:t>
            </w:r>
            <w:r w:rsidRPr="00E424DF">
              <w:rPr>
                <w:i/>
              </w:rPr>
              <w:t>desarvode) med belopp som fas</w:t>
            </w:r>
            <w:r w:rsidRPr="00E424DF">
              <w:rPr>
                <w:i/>
              </w:rPr>
              <w:t>t</w:t>
            </w:r>
            <w:r w:rsidRPr="00E424DF">
              <w:rPr>
                <w:i/>
              </w:rPr>
              <w:t>ställs av Riksdagens förvaltning</w:t>
            </w:r>
            <w:r w:rsidRPr="00E424DF">
              <w:rPr>
                <w:i/>
              </w:rPr>
              <w:t>s</w:t>
            </w:r>
            <w:r w:rsidRPr="00E424DF">
              <w:rPr>
                <w:i/>
              </w:rPr>
              <w:t>kontor. Sam</w:t>
            </w:r>
            <w:r w:rsidRPr="00E424DF">
              <w:rPr>
                <w:i/>
              </w:rPr>
              <w:softHyphen/>
              <w:t>manträdesarvode bet</w:t>
            </w:r>
            <w:r w:rsidRPr="00E424DF">
              <w:rPr>
                <w:i/>
              </w:rPr>
              <w:t>a</w:t>
            </w:r>
            <w:r w:rsidRPr="00E424DF">
              <w:rPr>
                <w:i/>
              </w:rPr>
              <w:t>las dock inte till</w:t>
            </w:r>
          </w:p>
          <w:p w:rsidR="00C17A75" w:rsidRPr="00E424DF" w:rsidRDefault="00C17A75">
            <w:pPr>
              <w:pStyle w:val="LagtextIndrag"/>
              <w:rPr>
                <w:i/>
              </w:rPr>
            </w:pPr>
            <w:r w:rsidRPr="00E424DF">
              <w:rPr>
                <w:i/>
              </w:rPr>
              <w:t>a) EU-nämndens ordförande,</w:t>
            </w:r>
          </w:p>
          <w:p w:rsidR="00C17A75" w:rsidRPr="00E424DF" w:rsidRDefault="00C17A75">
            <w:pPr>
              <w:pStyle w:val="LagtextIndrag"/>
              <w:rPr>
                <w:i/>
              </w:rPr>
            </w:pPr>
            <w:r w:rsidRPr="00E424DF">
              <w:rPr>
                <w:i/>
              </w:rPr>
              <w:t>b) EU-nämndens vice ordf</w:t>
            </w:r>
            <w:r w:rsidRPr="00E424DF">
              <w:rPr>
                <w:i/>
              </w:rPr>
              <w:t>ö</w:t>
            </w:r>
            <w:r w:rsidRPr="00E424DF">
              <w:rPr>
                <w:i/>
              </w:rPr>
              <w:t>rande.</w:t>
            </w:r>
          </w:p>
          <w:p w:rsidR="00C17A75" w:rsidRPr="00E424DF" w:rsidRDefault="00C17A75">
            <w:pPr>
              <w:pStyle w:val="LagtextIndrag"/>
              <w:rPr>
                <w:i/>
              </w:rPr>
            </w:pPr>
            <w:r w:rsidRPr="00E424DF">
              <w:t>Sammanträdesarvode betalas även till</w:t>
            </w:r>
            <w:r w:rsidRPr="00E424DF">
              <w:rPr>
                <w:i/>
              </w:rPr>
              <w:t xml:space="preserve"> ledamot och suppleant i Utrike</w:t>
            </w:r>
            <w:r w:rsidRPr="00E424DF">
              <w:rPr>
                <w:i/>
              </w:rPr>
              <w:t>s</w:t>
            </w:r>
            <w:r w:rsidRPr="00E424DF">
              <w:rPr>
                <w:i/>
              </w:rPr>
              <w:t>nämnden under tid då traktamente inte utgår till ledamoten eller sup</w:t>
            </w:r>
            <w:r w:rsidRPr="00E424DF">
              <w:rPr>
                <w:i/>
              </w:rPr>
              <w:t>p</w:t>
            </w:r>
            <w:r w:rsidRPr="00E424DF">
              <w:rPr>
                <w:i/>
              </w:rPr>
              <w:t xml:space="preserve">leanten enligt 4 kap. 1 § lagen (1994:1065) om ekonomiska villkor för riksdagens ledamöter. </w:t>
            </w:r>
            <w:r w:rsidRPr="00E424DF">
              <w:t>Arvode</w:t>
            </w:r>
            <w:r w:rsidRPr="00E424DF">
              <w:t>s</w:t>
            </w:r>
            <w:r w:rsidRPr="00E424DF">
              <w:t xml:space="preserve">beloppet fastställs av </w:t>
            </w:r>
            <w:r w:rsidRPr="00E424DF">
              <w:rPr>
                <w:i/>
              </w:rPr>
              <w:t>Riksdagens förvaltningskontor.</w:t>
            </w:r>
          </w:p>
          <w:p w:rsidR="00C17A75" w:rsidRPr="00E424DF" w:rsidRDefault="00C17A75">
            <w:pPr>
              <w:pStyle w:val="LagtextIndrag"/>
            </w:pPr>
          </w:p>
        </w:tc>
        <w:tc>
          <w:tcPr>
            <w:tcW w:w="3062" w:type="dxa"/>
            <w:tcBorders>
              <w:top w:val="nil"/>
              <w:left w:val="nil"/>
              <w:bottom w:val="nil"/>
              <w:right w:val="nil"/>
            </w:tcBorders>
          </w:tcPr>
          <w:p w:rsidR="00C17A75" w:rsidRPr="00E424DF" w:rsidRDefault="00C17A75">
            <w:pPr>
              <w:pStyle w:val="LagtextIndrag"/>
              <w:spacing w:before="120"/>
              <w:ind w:firstLine="0"/>
              <w:rPr>
                <w:i/>
              </w:rPr>
            </w:pPr>
            <w:r w:rsidRPr="00E424DF">
              <w:t>För fullgörande av</w:t>
            </w:r>
            <w:r w:rsidRPr="00E424DF">
              <w:rPr>
                <w:i/>
              </w:rPr>
              <w:t xml:space="preserve"> </w:t>
            </w:r>
            <w:r w:rsidRPr="00E424DF">
              <w:t>uppdrag som anges i 1 §</w:t>
            </w:r>
            <w:r w:rsidRPr="00E424DF">
              <w:rPr>
                <w:i/>
              </w:rPr>
              <w:t xml:space="preserve"> samt som ledamot och suppleant i EU-nämnden  betalas särskilt arvode för sammanträde</w:t>
            </w:r>
            <w:r w:rsidRPr="00E424DF">
              <w:rPr>
                <w:i/>
              </w:rPr>
              <w:t>s</w:t>
            </w:r>
            <w:r w:rsidRPr="00E424DF">
              <w:rPr>
                <w:i/>
              </w:rPr>
              <w:t>dag (sammanträdesarvode). Sa</w:t>
            </w:r>
            <w:r w:rsidRPr="00E424DF">
              <w:rPr>
                <w:i/>
              </w:rPr>
              <w:t>m</w:t>
            </w:r>
            <w:r w:rsidRPr="00E424DF">
              <w:rPr>
                <w:i/>
              </w:rPr>
              <w:t xml:space="preserve">manträdesarvode betalas dock inte till </w:t>
            </w:r>
          </w:p>
          <w:p w:rsidR="00C17A75" w:rsidRPr="00E424DF" w:rsidRDefault="00C17A75">
            <w:pPr>
              <w:pStyle w:val="Normaltindrag"/>
              <w:rPr>
                <w:i/>
              </w:rPr>
            </w:pPr>
            <w:r w:rsidRPr="00E424DF">
              <w:t>a</w:t>
            </w:r>
            <w:r w:rsidRPr="00E424DF">
              <w:rPr>
                <w:i/>
              </w:rPr>
              <w:t>) vald ledamot och företrädare     för parti utan vald ledamot i rik</w:t>
            </w:r>
            <w:r w:rsidRPr="00E424DF">
              <w:rPr>
                <w:i/>
              </w:rPr>
              <w:t>s</w:t>
            </w:r>
            <w:r w:rsidRPr="00E424DF">
              <w:rPr>
                <w:i/>
              </w:rPr>
              <w:t>dagsstyrelsen,</w:t>
            </w:r>
          </w:p>
          <w:p w:rsidR="00C17A75" w:rsidRPr="00E424DF" w:rsidRDefault="00C17A75">
            <w:pPr>
              <w:pStyle w:val="LagtextIndrag"/>
              <w:rPr>
                <w:i/>
              </w:rPr>
            </w:pPr>
            <w:r w:rsidRPr="00E424DF">
              <w:rPr>
                <w:i/>
              </w:rPr>
              <w:t>b) EU-nämndens ordförande och vice ordförande.</w:t>
            </w:r>
          </w:p>
          <w:p w:rsidR="00C17A75" w:rsidRPr="00E424DF" w:rsidRDefault="00C17A75">
            <w:pPr>
              <w:pStyle w:val="Lagtext"/>
              <w:rPr>
                <w:i/>
              </w:rPr>
            </w:pPr>
          </w:p>
          <w:p w:rsidR="00C17A75" w:rsidRPr="00E424DF" w:rsidRDefault="00C17A75">
            <w:pPr>
              <w:pStyle w:val="Lagtext"/>
              <w:rPr>
                <w:i/>
              </w:rPr>
            </w:pPr>
          </w:p>
          <w:p w:rsidR="00C17A75" w:rsidRPr="00E424DF" w:rsidRDefault="00C17A75">
            <w:pPr>
              <w:pStyle w:val="LagtextIndrag"/>
            </w:pPr>
            <w:r w:rsidRPr="00E424DF">
              <w:t>Sammanträdesarvoden betalas även till</w:t>
            </w:r>
          </w:p>
          <w:p w:rsidR="00C17A75" w:rsidRPr="00E424DF" w:rsidRDefault="00C17A75">
            <w:pPr>
              <w:pStyle w:val="Lagtext"/>
              <w:rPr>
                <w:i/>
              </w:rPr>
            </w:pPr>
            <w:r w:rsidRPr="00E424DF">
              <w:rPr>
                <w:i/>
              </w:rPr>
              <w:t>1. ledamot i rådet för ledamotsnära frågor,</w:t>
            </w:r>
          </w:p>
          <w:p w:rsidR="00C17A75" w:rsidRPr="00E424DF" w:rsidRDefault="00C17A75">
            <w:pPr>
              <w:pStyle w:val="Lagtext"/>
              <w:rPr>
                <w:i/>
              </w:rPr>
            </w:pPr>
            <w:r w:rsidRPr="00E424DF">
              <w:rPr>
                <w:i/>
              </w:rPr>
              <w:t>2.</w:t>
            </w:r>
            <w:r w:rsidRPr="00E424DF">
              <w:t> </w:t>
            </w:r>
            <w:r w:rsidRPr="00E424DF">
              <w:rPr>
                <w:i/>
              </w:rPr>
              <w:t>tjänstgörande suppleant och tjänstgörande ersättare för företr</w:t>
            </w:r>
            <w:r w:rsidRPr="00E424DF">
              <w:rPr>
                <w:i/>
              </w:rPr>
              <w:t>ä</w:t>
            </w:r>
            <w:r w:rsidRPr="00E424DF">
              <w:rPr>
                <w:i/>
              </w:rPr>
              <w:t>dare för parti utan vald ledamot i riksdagsstyrelsen,</w:t>
            </w:r>
          </w:p>
          <w:p w:rsidR="00C17A75" w:rsidRPr="00E424DF" w:rsidRDefault="00C17A75">
            <w:pPr>
              <w:pStyle w:val="Lagtext"/>
              <w:rPr>
                <w:i/>
              </w:rPr>
            </w:pPr>
            <w:r w:rsidRPr="00E424DF">
              <w:rPr>
                <w:i/>
              </w:rPr>
              <w:t>3. ledamot och suppleant i Valprö</w:t>
            </w:r>
            <w:r w:rsidRPr="00E424DF">
              <w:rPr>
                <w:i/>
              </w:rPr>
              <w:t>v</w:t>
            </w:r>
            <w:r w:rsidRPr="00E424DF">
              <w:rPr>
                <w:i/>
              </w:rPr>
              <w:t>ningsnämnden,</w:t>
            </w:r>
          </w:p>
          <w:p w:rsidR="00C17A75" w:rsidRPr="00E424DF" w:rsidRDefault="00C17A75">
            <w:pPr>
              <w:pStyle w:val="Lagtext"/>
              <w:rPr>
                <w:i/>
              </w:rPr>
            </w:pPr>
            <w:r w:rsidRPr="00E424DF">
              <w:rPr>
                <w:i/>
              </w:rPr>
              <w:t>4. suppleant i Nordiska rådets svenska delegations arbetsutskott,</w:t>
            </w:r>
          </w:p>
          <w:p w:rsidR="00C17A75" w:rsidRPr="00E424DF" w:rsidRDefault="00C17A75">
            <w:pPr>
              <w:pStyle w:val="Lagtext"/>
              <w:rPr>
                <w:i/>
              </w:rPr>
            </w:pPr>
            <w:r w:rsidRPr="00E424DF">
              <w:rPr>
                <w:i/>
              </w:rPr>
              <w:t>5. suppleant i Riksdagens b</w:t>
            </w:r>
            <w:r w:rsidRPr="00E424DF">
              <w:rPr>
                <w:i/>
              </w:rPr>
              <w:t>e</w:t>
            </w:r>
            <w:r w:rsidRPr="00E424DF">
              <w:rPr>
                <w:i/>
              </w:rPr>
              <w:t>svärs</w:t>
            </w:r>
            <w:r w:rsidRPr="00E424DF">
              <w:rPr>
                <w:i/>
              </w:rPr>
              <w:softHyphen/>
              <w:t>nämnd,</w:t>
            </w:r>
          </w:p>
          <w:p w:rsidR="00C17A75" w:rsidRPr="00E424DF" w:rsidRDefault="00C17A75">
            <w:pPr>
              <w:pStyle w:val="Lagtext"/>
              <w:rPr>
                <w:i/>
              </w:rPr>
            </w:pPr>
            <w:r w:rsidRPr="00E424DF">
              <w:rPr>
                <w:i/>
              </w:rPr>
              <w:t>6. ledamot och suppleant i Utrike</w:t>
            </w:r>
            <w:r w:rsidRPr="00E424DF">
              <w:rPr>
                <w:i/>
              </w:rPr>
              <w:t>s</w:t>
            </w:r>
            <w:r w:rsidRPr="00E424DF">
              <w:rPr>
                <w:i/>
              </w:rPr>
              <w:t xml:space="preserve">nämnden för sammanträde som är förlagt till period då riksdagen har plenifri tid, </w:t>
            </w:r>
          </w:p>
          <w:p w:rsidR="00C17A75" w:rsidRPr="00E424DF" w:rsidRDefault="00C17A75">
            <w:pPr>
              <w:pStyle w:val="Lagtext"/>
            </w:pPr>
            <w:r w:rsidRPr="00E424DF">
              <w:rPr>
                <w:i/>
              </w:rPr>
              <w:t>7. riksdagsledamot vid deltagande på uppdrag av riksdagen i Nordiska rådets verksamhet i den mån mo</w:t>
            </w:r>
            <w:r w:rsidRPr="00E424DF">
              <w:rPr>
                <w:i/>
              </w:rPr>
              <w:t>t</w:t>
            </w:r>
            <w:r w:rsidRPr="00E424DF">
              <w:rPr>
                <w:i/>
              </w:rPr>
              <w:t>svarande ersättning inte betalas från Nordiska rådet och</w:t>
            </w:r>
          </w:p>
          <w:p w:rsidR="00C17A75" w:rsidRPr="00E424DF" w:rsidRDefault="00C17A75">
            <w:pPr>
              <w:pStyle w:val="Lagtext"/>
              <w:rPr>
                <w:i/>
              </w:rPr>
            </w:pPr>
            <w:r w:rsidRPr="00E424DF">
              <w:rPr>
                <w:i/>
              </w:rPr>
              <w:t>8. riksdagsledamot vid deltagande på uppdrag av riksdagen i Eur</w:t>
            </w:r>
            <w:r w:rsidRPr="00E424DF">
              <w:rPr>
                <w:i/>
              </w:rPr>
              <w:t>o</w:t>
            </w:r>
            <w:r w:rsidRPr="00E424DF">
              <w:rPr>
                <w:i/>
              </w:rPr>
              <w:t xml:space="preserve">parådets verksamhet i den mån motsvarande ersättning inte betalas från Europarådet. </w:t>
            </w:r>
          </w:p>
          <w:p w:rsidR="00C17A75" w:rsidRPr="00E424DF" w:rsidRDefault="00C17A75">
            <w:pPr>
              <w:pStyle w:val="LagtextIndrag"/>
              <w:rPr>
                <w:i/>
              </w:rPr>
            </w:pPr>
          </w:p>
          <w:p w:rsidR="00C17A75" w:rsidRPr="00E424DF" w:rsidRDefault="00C17A75">
            <w:pPr>
              <w:pStyle w:val="LagtextIndrag"/>
              <w:rPr>
                <w:i/>
              </w:rPr>
            </w:pPr>
            <w:r w:rsidRPr="00E424DF">
              <w:t>Arvodesbeloppen fastställs av</w:t>
            </w:r>
            <w:r w:rsidRPr="00E424DF">
              <w:rPr>
                <w:i/>
              </w:rPr>
              <w:t xml:space="preserve"> riksdagsstyrelsen.</w:t>
            </w:r>
          </w:p>
        </w:tc>
      </w:tr>
      <w:tr w:rsidR="00000000" w:rsidRPr="00E424DF">
        <w:tblPrEx>
          <w:tblCellMar>
            <w:top w:w="0" w:type="dxa"/>
            <w:bottom w:w="0" w:type="dxa"/>
          </w:tblCellMar>
        </w:tblPrEx>
        <w:trPr>
          <w:cantSplit/>
          <w:tblHeader/>
        </w:trPr>
        <w:tc>
          <w:tcPr>
            <w:tcW w:w="6124" w:type="dxa"/>
            <w:gridSpan w:val="2"/>
            <w:tcBorders>
              <w:top w:val="nil"/>
              <w:left w:val="nil"/>
              <w:bottom w:val="nil"/>
              <w:right w:val="nil"/>
            </w:tcBorders>
          </w:tcPr>
          <w:p w:rsidR="00C17A75" w:rsidRPr="00E424DF" w:rsidRDefault="00C17A75">
            <w:pPr>
              <w:pStyle w:val="LagtextIndrag"/>
              <w:spacing w:before="120"/>
              <w:ind w:firstLine="0"/>
              <w:rPr>
                <w:i/>
              </w:rPr>
            </w:pPr>
            <w:r w:rsidRPr="00E424DF">
              <w:t>Till suppleant som deltar i sammanträde utan att delta i beslut betalas sa</w:t>
            </w:r>
            <w:r w:rsidRPr="00E424DF">
              <w:t>m</w:t>
            </w:r>
            <w:r w:rsidRPr="00E424DF">
              <w:t>manträdesa</w:t>
            </w:r>
            <w:r w:rsidRPr="00E424DF">
              <w:t>r</w:t>
            </w:r>
            <w:r w:rsidRPr="00E424DF">
              <w:t>vode endast om respektive organ beslutar det.</w:t>
            </w:r>
          </w:p>
        </w:tc>
      </w:tr>
    </w:tbl>
    <w:p w:rsidR="00C17A75" w:rsidRPr="00E424DF" w:rsidRDefault="00C17A75">
      <w:pPr>
        <w:pStyle w:val="Citat"/>
        <w:spacing w:before="0" w:line="20" w:lineRule="exact"/>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E424DF">
        <w:tblPrEx>
          <w:tblCellMar>
            <w:top w:w="0" w:type="dxa"/>
            <w:bottom w:w="0" w:type="dxa"/>
          </w:tblCellMar>
        </w:tblPrEx>
        <w:tc>
          <w:tcPr>
            <w:tcW w:w="3062" w:type="dxa"/>
          </w:tcPr>
          <w:p w:rsidR="00C17A75" w:rsidRPr="00E424DF" w:rsidRDefault="00C17A75">
            <w:pPr>
              <w:pStyle w:val="LagtextIndrag"/>
              <w:ind w:firstLine="0"/>
              <w:rPr>
                <w:i/>
              </w:rPr>
            </w:pPr>
            <w:r w:rsidRPr="00E424DF">
              <w:rPr>
                <w:i/>
              </w:rPr>
              <w:t>Nuvarande lydelse</w:t>
            </w:r>
          </w:p>
        </w:tc>
        <w:tc>
          <w:tcPr>
            <w:tcW w:w="3062" w:type="dxa"/>
          </w:tcPr>
          <w:p w:rsidR="00C17A75" w:rsidRPr="00E424DF" w:rsidRDefault="00C17A75">
            <w:pPr>
              <w:spacing w:before="0"/>
              <w:rPr>
                <w:i/>
              </w:rPr>
            </w:pPr>
            <w:r w:rsidRPr="00E424DF">
              <w:rPr>
                <w:i/>
              </w:rPr>
              <w:t>Föreslagen lydelse</w:t>
            </w:r>
          </w:p>
        </w:tc>
      </w:tr>
      <w:tr w:rsidR="00000000" w:rsidRPr="00E424DF">
        <w:tblPrEx>
          <w:tblCellMar>
            <w:top w:w="0" w:type="dxa"/>
            <w:bottom w:w="0" w:type="dxa"/>
          </w:tblCellMar>
        </w:tblPrEx>
        <w:trPr>
          <w:cantSplit/>
        </w:trPr>
        <w:tc>
          <w:tcPr>
            <w:tcW w:w="6124" w:type="dxa"/>
            <w:gridSpan w:val="2"/>
          </w:tcPr>
          <w:p w:rsidR="00C17A75" w:rsidRPr="00E424DF" w:rsidRDefault="00C17A75">
            <w:pPr>
              <w:spacing w:before="120"/>
              <w:jc w:val="center"/>
              <w:rPr>
                <w:i/>
              </w:rPr>
            </w:pPr>
            <w:r w:rsidRPr="00E424DF">
              <w:t xml:space="preserve">3 § </w:t>
            </w:r>
            <w:r w:rsidRPr="00E424DF">
              <w:rPr>
                <w:rStyle w:val="Fotnotsreferens"/>
              </w:rPr>
              <w:footnoteReference w:id="3"/>
            </w:r>
          </w:p>
        </w:tc>
      </w:tr>
      <w:tr w:rsidR="00000000" w:rsidRPr="00E424DF">
        <w:tblPrEx>
          <w:tblCellMar>
            <w:top w:w="0" w:type="dxa"/>
            <w:bottom w:w="0" w:type="dxa"/>
          </w:tblCellMar>
        </w:tblPrEx>
        <w:tc>
          <w:tcPr>
            <w:tcW w:w="3062" w:type="dxa"/>
          </w:tcPr>
          <w:p w:rsidR="00C17A75" w:rsidRPr="00E424DF" w:rsidRDefault="00C17A75">
            <w:pPr>
              <w:pStyle w:val="LagtextIndrag"/>
              <w:spacing w:before="122"/>
              <w:ind w:firstLine="0"/>
              <w:rPr>
                <w:i/>
              </w:rPr>
            </w:pPr>
            <w:r w:rsidRPr="00E424DF">
              <w:t xml:space="preserve">För resor som företas för fullgörande av uppdrag som </w:t>
            </w:r>
            <w:r w:rsidRPr="00E424DF">
              <w:rPr>
                <w:i/>
              </w:rPr>
              <w:t>avses i 1 § 1, 5, 6 och 8 utgår resekostnadsersättning, traktamente och annan ersättning enligt vad som gäller för arbetstag</w:t>
            </w:r>
            <w:r w:rsidRPr="00E424DF">
              <w:rPr>
                <w:i/>
              </w:rPr>
              <w:t>a</w:t>
            </w:r>
            <w:r w:rsidRPr="00E424DF">
              <w:rPr>
                <w:i/>
              </w:rPr>
              <w:t>re</w:t>
            </w:r>
            <w:r w:rsidRPr="00E424DF">
              <w:t xml:space="preserve"> </w:t>
            </w:r>
            <w:r w:rsidRPr="00E424DF">
              <w:rPr>
                <w:i/>
              </w:rPr>
              <w:t>vid den inre riksdagsförvaltningen eller, när det är fråga om utrikes resa, enligt utlandsreseförordningen (1991:1754).</w:t>
            </w:r>
          </w:p>
          <w:p w:rsidR="00C17A75" w:rsidRPr="00E424DF" w:rsidRDefault="00C17A75">
            <w:pPr>
              <w:pStyle w:val="LagtextIndrag"/>
            </w:pPr>
            <w:r w:rsidRPr="00E424DF">
              <w:t>Av 4 kap. 3 § lagen (1994:1065) om ekonomiska villkor för riksd</w:t>
            </w:r>
            <w:r w:rsidRPr="00E424DF">
              <w:t>a</w:t>
            </w:r>
            <w:r w:rsidRPr="00E424DF">
              <w:t>gens ledamöter framgår att trakt</w:t>
            </w:r>
            <w:r w:rsidRPr="00E424DF">
              <w:t>a</w:t>
            </w:r>
            <w:r w:rsidRPr="00E424DF">
              <w:t>mente enligt första stycket för en riksdagsledamot samordnas med traktamente enligt nämnda lag.</w:t>
            </w:r>
          </w:p>
        </w:tc>
        <w:tc>
          <w:tcPr>
            <w:tcW w:w="3062" w:type="dxa"/>
          </w:tcPr>
          <w:p w:rsidR="00C17A75" w:rsidRPr="00E424DF" w:rsidRDefault="00C17A75">
            <w:pPr>
              <w:rPr>
                <w:i/>
              </w:rPr>
            </w:pPr>
            <w:r w:rsidRPr="00E424DF">
              <w:t xml:space="preserve">För </w:t>
            </w:r>
            <w:r w:rsidRPr="00E424DF">
              <w:rPr>
                <w:i/>
              </w:rPr>
              <w:t>inrikes</w:t>
            </w:r>
            <w:r w:rsidRPr="00E424DF">
              <w:t xml:space="preserve"> resor som företas för fullgörande av uppdrag som</w:t>
            </w:r>
            <w:r w:rsidRPr="00E424DF">
              <w:rPr>
                <w:i/>
              </w:rPr>
              <w:t xml:space="preserve"> upprä</w:t>
            </w:r>
            <w:r w:rsidRPr="00E424DF">
              <w:rPr>
                <w:i/>
              </w:rPr>
              <w:t>k</w:t>
            </w:r>
            <w:r w:rsidRPr="00E424DF">
              <w:rPr>
                <w:i/>
              </w:rPr>
              <w:t>nas i 1 och 2 §§ lämnas rese-kostnadsersättningar och trakt</w:t>
            </w:r>
            <w:r w:rsidRPr="00E424DF">
              <w:rPr>
                <w:i/>
              </w:rPr>
              <w:t>a</w:t>
            </w:r>
            <w:r w:rsidRPr="00E424DF">
              <w:rPr>
                <w:i/>
              </w:rPr>
              <w:t>mente enligt fö</w:t>
            </w:r>
            <w:r w:rsidRPr="00E424DF">
              <w:rPr>
                <w:i/>
              </w:rPr>
              <w:t>l</w:t>
            </w:r>
            <w:r w:rsidRPr="00E424DF">
              <w:rPr>
                <w:i/>
              </w:rPr>
              <w:t xml:space="preserve">jande. </w:t>
            </w:r>
          </w:p>
          <w:p w:rsidR="00C17A75" w:rsidRPr="00E424DF" w:rsidRDefault="00C17A75">
            <w:pPr>
              <w:pStyle w:val="LagtextIndrag"/>
              <w:spacing w:before="122"/>
              <w:ind w:firstLine="0"/>
              <w:rPr>
                <w:i/>
              </w:rPr>
            </w:pPr>
            <w:r w:rsidRPr="00E424DF">
              <w:rPr>
                <w:i/>
              </w:rPr>
              <w:t>1. För riksdagsledamöter enligt regler i lagen (1994:1065) om ek</w:t>
            </w:r>
            <w:r w:rsidRPr="00E424DF">
              <w:rPr>
                <w:i/>
              </w:rPr>
              <w:t>o</w:t>
            </w:r>
            <w:r w:rsidRPr="00E424DF">
              <w:rPr>
                <w:i/>
              </w:rPr>
              <w:t>nomiska villkor för riksdagens led</w:t>
            </w:r>
            <w:r w:rsidRPr="00E424DF">
              <w:rPr>
                <w:i/>
              </w:rPr>
              <w:t>a</w:t>
            </w:r>
            <w:r w:rsidRPr="00E424DF">
              <w:rPr>
                <w:i/>
              </w:rPr>
              <w:t>möter. Ersättningen skall samordnas med den ersättning som lämnas från riksdagsfö</w:t>
            </w:r>
            <w:r w:rsidRPr="00E424DF">
              <w:rPr>
                <w:i/>
              </w:rPr>
              <w:t>r</w:t>
            </w:r>
            <w:r w:rsidRPr="00E424DF">
              <w:rPr>
                <w:i/>
              </w:rPr>
              <w:t xml:space="preserve">valtningen, </w:t>
            </w:r>
          </w:p>
          <w:p w:rsidR="00C17A75" w:rsidRPr="00E424DF" w:rsidRDefault="00C17A75">
            <w:pPr>
              <w:pStyle w:val="LagtextIndrag"/>
              <w:spacing w:before="122"/>
              <w:ind w:firstLine="0"/>
              <w:rPr>
                <w:i/>
              </w:rPr>
            </w:pPr>
            <w:r w:rsidRPr="00E424DF">
              <w:rPr>
                <w:i/>
              </w:rPr>
              <w:t>2. För Riksdagens revisorer och suppleanter som inte är riksdagsl</w:t>
            </w:r>
            <w:r w:rsidRPr="00E424DF">
              <w:rPr>
                <w:i/>
              </w:rPr>
              <w:t>e</w:t>
            </w:r>
            <w:r w:rsidRPr="00E424DF">
              <w:rPr>
                <w:i/>
              </w:rPr>
              <w:t>damöter enligt bestämmelser i lagen (1987:518) med instruktion för Rik</w:t>
            </w:r>
            <w:r w:rsidRPr="00E424DF">
              <w:rPr>
                <w:i/>
              </w:rPr>
              <w:t>s</w:t>
            </w:r>
            <w:r w:rsidRPr="00E424DF">
              <w:rPr>
                <w:i/>
              </w:rPr>
              <w:t>dagens revisorer,</w:t>
            </w:r>
          </w:p>
          <w:p w:rsidR="00C17A75" w:rsidRPr="00E424DF" w:rsidRDefault="00C17A75">
            <w:pPr>
              <w:pStyle w:val="Lagtext"/>
              <w:spacing w:before="122"/>
            </w:pPr>
            <w:r w:rsidRPr="00E424DF">
              <w:rPr>
                <w:i/>
              </w:rPr>
              <w:t>3. För fullmäktige och suppleanter för fullmäktige i Riksbanken som inte är riksdagsledamöter enligt de b</w:t>
            </w:r>
            <w:r w:rsidRPr="00E424DF">
              <w:rPr>
                <w:i/>
              </w:rPr>
              <w:t>e</w:t>
            </w:r>
            <w:r w:rsidRPr="00E424DF">
              <w:rPr>
                <w:i/>
              </w:rPr>
              <w:t>stämmelser om sådana förmåner som enligt kollektivavtalet gäller för anställda inom Rik</w:t>
            </w:r>
            <w:r w:rsidRPr="00E424DF">
              <w:rPr>
                <w:i/>
              </w:rPr>
              <w:t>s</w:t>
            </w:r>
            <w:r w:rsidRPr="00E424DF">
              <w:rPr>
                <w:i/>
              </w:rPr>
              <w:t>banken</w:t>
            </w:r>
            <w:r w:rsidRPr="00E424DF">
              <w:t>,</w:t>
            </w:r>
          </w:p>
          <w:p w:rsidR="00C17A75" w:rsidRPr="00E424DF" w:rsidRDefault="00C17A75">
            <w:pPr>
              <w:pStyle w:val="LagtextIndrag"/>
              <w:tabs>
                <w:tab w:val="left" w:pos="454"/>
              </w:tabs>
              <w:spacing w:before="122"/>
              <w:ind w:firstLine="0"/>
              <w:rPr>
                <w:i/>
              </w:rPr>
            </w:pPr>
            <w:r w:rsidRPr="00E424DF">
              <w:rPr>
                <w:i/>
              </w:rPr>
              <w:t>4. För övriga uppdragstagare enligt samma bestämmelser som för a</w:t>
            </w:r>
            <w:r w:rsidRPr="00E424DF">
              <w:rPr>
                <w:i/>
              </w:rPr>
              <w:t>r</w:t>
            </w:r>
            <w:r w:rsidRPr="00E424DF">
              <w:rPr>
                <w:i/>
              </w:rPr>
              <w:t>betstagare vid riksdagsförvaltnin</w:t>
            </w:r>
            <w:r w:rsidRPr="00E424DF">
              <w:rPr>
                <w:i/>
              </w:rPr>
              <w:t>g</w:t>
            </w:r>
            <w:r w:rsidRPr="00E424DF">
              <w:rPr>
                <w:i/>
              </w:rPr>
              <w:t>en.</w:t>
            </w:r>
          </w:p>
          <w:p w:rsidR="00C17A75" w:rsidRPr="00E424DF" w:rsidRDefault="00C17A75">
            <w:pPr>
              <w:pStyle w:val="Lagtext"/>
              <w:spacing w:before="122"/>
              <w:rPr>
                <w:i/>
              </w:rPr>
            </w:pPr>
            <w:r w:rsidRPr="00E424DF">
              <w:rPr>
                <w:i/>
              </w:rPr>
              <w:t>För utrikes resor gäller bestämme</w:t>
            </w:r>
            <w:r w:rsidRPr="00E424DF">
              <w:rPr>
                <w:i/>
              </w:rPr>
              <w:t>l</w:t>
            </w:r>
            <w:r w:rsidRPr="00E424DF">
              <w:rPr>
                <w:i/>
              </w:rPr>
              <w:t xml:space="preserve">serna enligt utlandsreseförordningen (1991:1754). </w:t>
            </w:r>
          </w:p>
        </w:tc>
      </w:tr>
    </w:tbl>
    <w:p w:rsidR="00C17A75" w:rsidRPr="00E424DF" w:rsidRDefault="00C17A75">
      <w:pPr>
        <w:pStyle w:val="Citat"/>
        <w:spacing w:before="0" w:line="20" w:lineRule="exact"/>
      </w:pPr>
      <w:r w:rsidRPr="00E424DF">
        <w:br w:type="page"/>
      </w: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E424DF">
        <w:tblPrEx>
          <w:tblCellMar>
            <w:top w:w="0" w:type="dxa"/>
            <w:bottom w:w="0" w:type="dxa"/>
          </w:tblCellMar>
        </w:tblPrEx>
        <w:tc>
          <w:tcPr>
            <w:tcW w:w="3062" w:type="dxa"/>
          </w:tcPr>
          <w:p w:rsidR="00C17A75" w:rsidRPr="00E424DF" w:rsidRDefault="00C17A75"/>
        </w:tc>
        <w:tc>
          <w:tcPr>
            <w:tcW w:w="3062" w:type="dxa"/>
          </w:tcPr>
          <w:p w:rsidR="00C17A75" w:rsidRPr="00E424DF" w:rsidRDefault="00C17A75">
            <w:pPr>
              <w:spacing w:before="0"/>
              <w:rPr>
                <w:i/>
              </w:rPr>
            </w:pPr>
            <w:r w:rsidRPr="00E424DF">
              <w:rPr>
                <w:i/>
              </w:rPr>
              <w:t>Föreslagen lydelse</w:t>
            </w:r>
          </w:p>
          <w:p w:rsidR="00C17A75" w:rsidRPr="00E424DF" w:rsidRDefault="00C17A75">
            <w:pPr>
              <w:rPr>
                <w:i/>
              </w:rPr>
            </w:pPr>
          </w:p>
          <w:p w:rsidR="00C17A75" w:rsidRPr="00E424DF" w:rsidRDefault="00C17A75">
            <w:pPr>
              <w:rPr>
                <w:i/>
              </w:rPr>
            </w:pPr>
            <w:r w:rsidRPr="00E424DF">
              <w:rPr>
                <w:i/>
              </w:rPr>
              <w:t>Ersättning för inkomstförlust</w:t>
            </w:r>
          </w:p>
          <w:p w:rsidR="00C17A75" w:rsidRPr="00E424DF" w:rsidRDefault="00C17A75">
            <w:pPr>
              <w:pStyle w:val="Normaltindrag"/>
            </w:pPr>
          </w:p>
          <w:p w:rsidR="00C17A75" w:rsidRPr="00E424DF" w:rsidRDefault="00C17A75">
            <w:pPr>
              <w:pStyle w:val="Normaltindrag"/>
              <w:rPr>
                <w:i/>
              </w:rPr>
            </w:pPr>
            <w:r w:rsidRPr="00E424DF">
              <w:rPr>
                <w:i/>
              </w:rPr>
              <w:t xml:space="preserve">                  4 §</w:t>
            </w:r>
          </w:p>
          <w:p w:rsidR="00C17A75" w:rsidRPr="00E424DF" w:rsidRDefault="00C17A75">
            <w:pPr>
              <w:pStyle w:val="Lagtext"/>
              <w:spacing w:before="120"/>
              <w:rPr>
                <w:i/>
              </w:rPr>
            </w:pPr>
            <w:r w:rsidRPr="00E424DF">
              <w:rPr>
                <w:i/>
              </w:rPr>
              <w:t>Den som på grund av sitt uppdrag enligt 1 och 2 §§ går miste om avl</w:t>
            </w:r>
            <w:r w:rsidRPr="00E424DF">
              <w:rPr>
                <w:i/>
              </w:rPr>
              <w:t>ö</w:t>
            </w:r>
            <w:r w:rsidRPr="00E424DF">
              <w:rPr>
                <w:i/>
              </w:rPr>
              <w:t xml:space="preserve">ningsförmåner har rätt till ersättning med motsvarande belopp.  </w:t>
            </w:r>
          </w:p>
          <w:p w:rsidR="00C17A75" w:rsidRPr="00E424DF" w:rsidRDefault="00C17A75">
            <w:pPr>
              <w:pStyle w:val="LagtextIndrag"/>
              <w:rPr>
                <w:i/>
              </w:rPr>
            </w:pPr>
            <w:r w:rsidRPr="00E424DF">
              <w:rPr>
                <w:i/>
              </w:rPr>
              <w:t>Ersättning till den som driver egen verksamhet betalas högst med det belopp per sammanträdesdag som motsvarar egenföretagarens enligt 3 kap lagen (1962:381) om allmän försäkring fastställda sjukpennin</w:t>
            </w:r>
            <w:r w:rsidRPr="00E424DF">
              <w:rPr>
                <w:i/>
              </w:rPr>
              <w:t>g</w:t>
            </w:r>
            <w:r w:rsidRPr="00E424DF">
              <w:rPr>
                <w:i/>
              </w:rPr>
              <w:t>grundande inkomst, delad med 365.</w:t>
            </w:r>
          </w:p>
          <w:p w:rsidR="00C17A75" w:rsidRPr="00E424DF" w:rsidRDefault="00C17A75">
            <w:pPr>
              <w:pStyle w:val="LagtextIndrag"/>
              <w:rPr>
                <w:i/>
              </w:rPr>
            </w:pPr>
            <w:r w:rsidRPr="00E424DF">
              <w:rPr>
                <w:i/>
              </w:rPr>
              <w:t>Sådan ersättning betalas utöver ersättning e</w:t>
            </w:r>
            <w:r w:rsidRPr="00E424DF">
              <w:rPr>
                <w:i/>
              </w:rPr>
              <w:t>n</w:t>
            </w:r>
            <w:r w:rsidRPr="00E424DF">
              <w:rPr>
                <w:i/>
              </w:rPr>
              <w:t>ligt 1 och 2 §§.</w:t>
            </w:r>
          </w:p>
          <w:p w:rsidR="00C17A75" w:rsidRPr="00E424DF" w:rsidRDefault="00C17A75">
            <w:pPr>
              <w:pStyle w:val="LagtextIndrag"/>
              <w:rPr>
                <w:i/>
              </w:rPr>
            </w:pPr>
            <w:r w:rsidRPr="00E424DF">
              <w:rPr>
                <w:i/>
              </w:rPr>
              <w:t>Ersättning för inkomstförlust utgår inte till den som är ledamot av rik</w:t>
            </w:r>
            <w:r w:rsidRPr="00E424DF">
              <w:rPr>
                <w:i/>
              </w:rPr>
              <w:t>s</w:t>
            </w:r>
            <w:r w:rsidRPr="00E424DF">
              <w:rPr>
                <w:i/>
              </w:rPr>
              <w:t>dagen.</w:t>
            </w:r>
          </w:p>
          <w:p w:rsidR="00C17A75" w:rsidRPr="00E424DF" w:rsidRDefault="00C17A75">
            <w:pPr>
              <w:pStyle w:val="Normaltindrag"/>
              <w:rPr>
                <w:i/>
              </w:rPr>
            </w:pPr>
          </w:p>
        </w:tc>
      </w:tr>
    </w:tbl>
    <w:p w:rsidR="00C17A75" w:rsidRPr="00E424DF" w:rsidRDefault="00C17A75">
      <w:pPr>
        <w:pStyle w:val="Normaltindrag"/>
      </w:pPr>
    </w:p>
    <w:p w:rsidR="00C17A75" w:rsidRPr="00E424DF" w:rsidRDefault="00C17A75">
      <w:r w:rsidRPr="00E424DF">
        <w:t>____________________</w:t>
      </w:r>
    </w:p>
    <w:p w:rsidR="00C17A75" w:rsidRPr="00E424DF" w:rsidRDefault="00C17A75">
      <w:pPr>
        <w:pStyle w:val="LagtextIndrag"/>
      </w:pPr>
      <w:r w:rsidRPr="00E424DF">
        <w:t>Denna lag träder i kraft den 1 juli 2000. Bestämmelsen i 1 § punkt 1 i sin nya lydelse tillämpas från och med den 1 januari 1999. Bestämmelsen i 4 § ti</w:t>
      </w:r>
      <w:r w:rsidRPr="00E424DF">
        <w:t>l</w:t>
      </w:r>
      <w:r w:rsidRPr="00E424DF">
        <w:t>lämpas från och med den 1 januari 2000.</w:t>
      </w:r>
    </w:p>
    <w:p w:rsidR="00C17A75" w:rsidRPr="00E424DF" w:rsidRDefault="00C17A75">
      <w:pPr>
        <w:pStyle w:val="Rubrik2"/>
      </w:pPr>
      <w:r w:rsidRPr="00E424DF">
        <w:br w:type="page"/>
        <w:t>2.2 Förslag till lag om ändring i lagen (1974:1037) med instruktion för Valprövningsnämnden</w:t>
      </w:r>
    </w:p>
    <w:p w:rsidR="00C17A75" w:rsidRPr="00E424DF" w:rsidRDefault="00C17A75">
      <w:r w:rsidRPr="00E424DF">
        <w:t xml:space="preserve">Härigenom föreskrivs i fråga om lagen (1974:1037) med instruktion för Valprövningsnämnden </w:t>
      </w:r>
    </w:p>
    <w:p w:rsidR="00C17A75" w:rsidRPr="00E424DF" w:rsidRDefault="00C17A75">
      <w:pPr>
        <w:pStyle w:val="Normaltindrag"/>
      </w:pPr>
      <w:r w:rsidRPr="00E424DF">
        <w:rPr>
          <w:i/>
        </w:rPr>
        <w:t>dels</w:t>
      </w:r>
      <w:r w:rsidRPr="00E424DF">
        <w:t xml:space="preserve"> att i 7 § orden ”riksdagens förvaltningskontor” skall bytas ut mot ”riksdagsförvaltningen”, </w:t>
      </w:r>
    </w:p>
    <w:p w:rsidR="00C17A75" w:rsidRPr="00E424DF" w:rsidRDefault="00C17A75">
      <w:pPr>
        <w:pStyle w:val="Normaltindrag"/>
      </w:pPr>
      <w:r w:rsidRPr="00E424DF">
        <w:rPr>
          <w:i/>
        </w:rPr>
        <w:t>dels</w:t>
      </w:r>
      <w:r w:rsidRPr="00E424DF">
        <w:t xml:space="preserve"> att 8 § skall ha följande lydelse.</w:t>
      </w:r>
    </w:p>
    <w:p w:rsidR="00C17A75" w:rsidRPr="00E424DF" w:rsidRDefault="00C17A75">
      <w:pPr>
        <w:pStyle w:val="Normaltindrag"/>
      </w:pPr>
      <w:r w:rsidRPr="00E424DF">
        <w:t xml:space="preserve">                                                       </w:t>
      </w:r>
    </w:p>
    <w:p w:rsidR="00C17A75" w:rsidRPr="00E424DF" w:rsidRDefault="00C17A75">
      <w:pPr>
        <w:pStyle w:val="Normaltindrag"/>
      </w:pPr>
      <w:r w:rsidRPr="00E424DF">
        <w:t xml:space="preserve">                                                       </w:t>
      </w: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E424DF">
        <w:tblPrEx>
          <w:tblCellMar>
            <w:top w:w="0" w:type="dxa"/>
            <w:bottom w:w="0" w:type="dxa"/>
          </w:tblCellMar>
        </w:tblPrEx>
        <w:trPr>
          <w:tblHeader/>
        </w:trPr>
        <w:tc>
          <w:tcPr>
            <w:tcW w:w="3062" w:type="dxa"/>
          </w:tcPr>
          <w:p w:rsidR="00C17A75" w:rsidRPr="00E424DF" w:rsidRDefault="00C17A75">
            <w:pPr>
              <w:pStyle w:val="LagtextRubrik"/>
              <w:rPr>
                <w:i/>
              </w:rPr>
            </w:pPr>
            <w:r w:rsidRPr="00E424DF">
              <w:rPr>
                <w:i/>
              </w:rPr>
              <w:t>Nuvarande lydelse</w:t>
            </w:r>
          </w:p>
        </w:tc>
        <w:tc>
          <w:tcPr>
            <w:tcW w:w="3062" w:type="dxa"/>
          </w:tcPr>
          <w:p w:rsidR="00C17A75" w:rsidRPr="00E424DF" w:rsidRDefault="00C17A75">
            <w:pPr>
              <w:pStyle w:val="LagtextRubrik"/>
              <w:rPr>
                <w:i/>
              </w:rPr>
            </w:pPr>
            <w:r w:rsidRPr="00E424DF">
              <w:rPr>
                <w:i/>
              </w:rPr>
              <w:t>Föreslagen lydelse</w:t>
            </w:r>
          </w:p>
        </w:tc>
      </w:tr>
      <w:tr w:rsidR="00000000" w:rsidRPr="00E424DF">
        <w:tblPrEx>
          <w:tblCellMar>
            <w:top w:w="0" w:type="dxa"/>
            <w:bottom w:w="0" w:type="dxa"/>
          </w:tblCellMar>
        </w:tblPrEx>
        <w:trPr>
          <w:cantSplit/>
          <w:tblHeader/>
        </w:trPr>
        <w:tc>
          <w:tcPr>
            <w:tcW w:w="6124" w:type="dxa"/>
            <w:gridSpan w:val="2"/>
          </w:tcPr>
          <w:p w:rsidR="00C17A75" w:rsidRPr="00E424DF" w:rsidRDefault="00C17A75">
            <w:pPr>
              <w:pStyle w:val="LagtextRubrik"/>
              <w:jc w:val="center"/>
            </w:pPr>
            <w:r w:rsidRPr="00E424DF">
              <w:t>8 §</w:t>
            </w:r>
            <w:r w:rsidRPr="00E424DF">
              <w:rPr>
                <w:rStyle w:val="Fotnotsreferens"/>
              </w:rPr>
              <w:footnoteReference w:id="4"/>
            </w:r>
          </w:p>
        </w:tc>
      </w:tr>
      <w:tr w:rsidR="00000000" w:rsidRPr="00E424DF">
        <w:tblPrEx>
          <w:tblCellMar>
            <w:top w:w="0" w:type="dxa"/>
            <w:bottom w:w="0" w:type="dxa"/>
          </w:tblCellMar>
        </w:tblPrEx>
        <w:tc>
          <w:tcPr>
            <w:tcW w:w="3062" w:type="dxa"/>
          </w:tcPr>
          <w:p w:rsidR="00C17A75" w:rsidRPr="00E424DF" w:rsidRDefault="00C17A75">
            <w:pPr>
              <w:pStyle w:val="Lagtext"/>
            </w:pPr>
            <w:r w:rsidRPr="00E424DF">
              <w:t>Till ledamöter och suppleanter i Valprövningsnämnden utgår ersät</w:t>
            </w:r>
            <w:r w:rsidRPr="00E424DF">
              <w:t>t</w:t>
            </w:r>
            <w:r w:rsidRPr="00E424DF">
              <w:t>ning för deltagande i nämndens sammanträden enligt förordningen (1978:45) om ersättning vid ko</w:t>
            </w:r>
            <w:r w:rsidRPr="00E424DF">
              <w:t>m</w:t>
            </w:r>
            <w:r w:rsidRPr="00E424DF">
              <w:t xml:space="preserve">mittéuppdrag. Därutöver utgår till ordföranden och dennes ersättare ett särskilt arvode med 6 000 kr för år. </w:t>
            </w:r>
          </w:p>
          <w:p w:rsidR="00C17A75" w:rsidRPr="00E424DF" w:rsidRDefault="00C17A75">
            <w:pPr>
              <w:pStyle w:val="LagtextIndrag"/>
            </w:pPr>
          </w:p>
        </w:tc>
        <w:tc>
          <w:tcPr>
            <w:tcW w:w="3062" w:type="dxa"/>
          </w:tcPr>
          <w:p w:rsidR="00C17A75" w:rsidRPr="00E424DF" w:rsidRDefault="00C17A75">
            <w:pPr>
              <w:pStyle w:val="Lagtext"/>
              <w:rPr>
                <w:i/>
              </w:rPr>
            </w:pPr>
            <w:r w:rsidRPr="00E424DF">
              <w:rPr>
                <w:i/>
              </w:rPr>
              <w:t>Särskilda föreskrifter om arvoden till Valprövningsnämndens ordförande, dennes ersättare, ledamöter och suppleanter finns i lagen (1989:185) om arvoden m.m. för uppdrag inom riksdagen, dess myndigheter och organ.</w:t>
            </w:r>
          </w:p>
          <w:p w:rsidR="00C17A75" w:rsidRPr="00E424DF" w:rsidRDefault="00C17A75">
            <w:pPr>
              <w:pStyle w:val="Lagtext"/>
              <w:rPr>
                <w:i/>
              </w:rPr>
            </w:pPr>
          </w:p>
        </w:tc>
      </w:tr>
    </w:tbl>
    <w:p w:rsidR="00C17A75" w:rsidRPr="00E424DF" w:rsidRDefault="00C17A75">
      <w:pPr>
        <w:pStyle w:val="Normaltindrag"/>
        <w:tabs>
          <w:tab w:val="left" w:pos="3119"/>
        </w:tabs>
        <w:ind w:firstLine="0"/>
        <w:rPr>
          <w:i/>
        </w:rPr>
      </w:pPr>
    </w:p>
    <w:p w:rsidR="00C17A75" w:rsidRPr="00E424DF" w:rsidRDefault="00C17A75">
      <w:r w:rsidRPr="00E424DF">
        <w:t>____________</w:t>
      </w:r>
    </w:p>
    <w:p w:rsidR="00C17A75" w:rsidRPr="00E424DF" w:rsidRDefault="00C17A75">
      <w:pPr>
        <w:pStyle w:val="Normaltindrag"/>
      </w:pPr>
      <w:r w:rsidRPr="00E424DF">
        <w:t>Denna lag träder i kraft den 1 juli 2000.</w:t>
      </w:r>
    </w:p>
    <w:p w:rsidR="00C17A75" w:rsidRPr="00E424DF" w:rsidRDefault="00C17A75">
      <w:pPr>
        <w:pStyle w:val="Rubrik1"/>
      </w:pPr>
      <w:r w:rsidRPr="00E424DF">
        <w:br w:type="page"/>
        <w:t>3 Beredningsgruppens överväganden och förslag om ändring i arvodeslagen</w:t>
      </w:r>
    </w:p>
    <w:p w:rsidR="00C17A75" w:rsidRPr="00E424DF" w:rsidRDefault="00C17A75">
      <w:r w:rsidRPr="00E424DF">
        <w:t>I arvodeslagen bestäms storleken av de månadsarvoden som utgår för up</w:t>
      </w:r>
      <w:r w:rsidRPr="00E424DF">
        <w:t>p</w:t>
      </w:r>
      <w:r w:rsidRPr="00E424DF">
        <w:t>drag i riksdagens myndigheter eller andra parlamentariskt tillsatta organ. Lagen reglerar också ersättningar för sammanträdesarvode samt vissa res</w:t>
      </w:r>
      <w:r w:rsidRPr="00E424DF">
        <w:t>e</w:t>
      </w:r>
      <w:r w:rsidRPr="00E424DF">
        <w:t>kostna</w:t>
      </w:r>
      <w:r w:rsidRPr="00E424DF">
        <w:t>d</w:t>
      </w:r>
      <w:r w:rsidRPr="00E424DF">
        <w:t>sersättningar.</w:t>
      </w:r>
    </w:p>
    <w:p w:rsidR="00C17A75" w:rsidRPr="00E424DF" w:rsidRDefault="00C17A75">
      <w:pPr>
        <w:pStyle w:val="Normaltindrag"/>
      </w:pPr>
      <w:r w:rsidRPr="00E424DF">
        <w:t>Arvodeslagen trädde i kraft den 1 maj 1989, då den ersatte en äldre arv</w:t>
      </w:r>
      <w:r w:rsidRPr="00E424DF">
        <w:t>o</w:t>
      </w:r>
      <w:r w:rsidRPr="00E424DF">
        <w:t>deslag. De arvodesbelopp som regleras i lagen ändrades senast den 1 januari 1996, med tillämpning fr.o.m. den 1 oktober 1995 (1995/96:RFK3, 1995/96:KU14, rskr. 1995/96:88).</w:t>
      </w:r>
    </w:p>
    <w:p w:rsidR="00C17A75" w:rsidRPr="00E424DF" w:rsidRDefault="00C17A75">
      <w:pPr>
        <w:pStyle w:val="Rubrik2"/>
      </w:pPr>
      <w:r w:rsidRPr="00E424DF">
        <w:t>3.1 Månadsarvode</w:t>
      </w:r>
    </w:p>
    <w:p w:rsidR="00C17A75" w:rsidRPr="00E424DF" w:rsidRDefault="00C17A75">
      <w:pPr>
        <w:pStyle w:val="Vinkelkoder"/>
      </w:pPr>
    </w:p>
    <w:p w:rsidR="00C17A75" w:rsidRPr="00E424DF" w:rsidRDefault="00C17A75">
      <w:pPr>
        <w:pStyle w:val="Normaltindrag"/>
        <w:pBdr>
          <w:top w:val="single" w:sz="4" w:space="1" w:color="auto"/>
          <w:left w:val="single" w:sz="4" w:space="4" w:color="auto"/>
          <w:bottom w:val="single" w:sz="4" w:space="1" w:color="auto"/>
          <w:right w:val="single" w:sz="4" w:space="4" w:color="auto"/>
        </w:pBdr>
        <w:ind w:firstLine="0"/>
      </w:pPr>
      <w:r w:rsidRPr="00E424DF">
        <w:t>Beredningsgruppen föreslår att de månatliga tilläggsarvodena för uppdrag inom riksdagen, dess myndigheter och organ fastställs till en procentuell andel av riksdagsarvodet på samma sätt som gäller för tilläggsarvodet till vice talman, utskottsordföranden m.fl. Nivån för höjningarna motiveras med att månadsarvodena legat stilla i cirka fem år. Beredningsgruppen har vidare beaktat de ändringar som föranleds av en ny ledningsstruktur för Riksbanken samt de förslag som framlagts av talmanskonferensen som gäller</w:t>
      </w:r>
      <w:r w:rsidRPr="00E424DF">
        <w:t xml:space="preserve"> riksdagens parlamentariska ledningsorganisation m.m.</w:t>
      </w:r>
    </w:p>
    <w:p w:rsidR="00C17A75" w:rsidRPr="00E424DF" w:rsidRDefault="00C17A75">
      <w:pPr>
        <w:pStyle w:val="Rubrik3"/>
      </w:pPr>
      <w:r w:rsidRPr="00E424DF">
        <w:t>Gällande bestämmelser</w:t>
      </w:r>
    </w:p>
    <w:p w:rsidR="00C17A75" w:rsidRPr="00E424DF" w:rsidRDefault="00C17A75">
      <w:r w:rsidRPr="00E424DF">
        <w:t>I 1 § arvodeslagen fastställs för vilka uppdrag som månad</w:t>
      </w:r>
      <w:r w:rsidRPr="00E424DF">
        <w:rPr>
          <w:i/>
        </w:rPr>
        <w:t>s</w:t>
      </w:r>
      <w:r w:rsidRPr="00E424DF">
        <w:t xml:space="preserve">arvoden utgår samt storleken på arvodet. </w:t>
      </w:r>
    </w:p>
    <w:p w:rsidR="00C17A75" w:rsidRPr="00E424DF" w:rsidRDefault="00C17A75">
      <w:pPr>
        <w:pStyle w:val="Rubrik3"/>
      </w:pPr>
      <w:r w:rsidRPr="00E424DF">
        <w:t>Bakgrund –  uppdragets innehåll</w:t>
      </w:r>
    </w:p>
    <w:p w:rsidR="00C17A75" w:rsidRPr="00E424DF" w:rsidRDefault="00C17A75">
      <w:r w:rsidRPr="00E424DF">
        <w:t>Beredningsgruppen har företagit en genomgång av de uppdrag som regleras i arvodeslagen. I det följande lämnas en kort sammanfattning av uppdragens innehåll m.m.</w:t>
      </w:r>
    </w:p>
    <w:p w:rsidR="00C17A75" w:rsidRPr="00E424DF" w:rsidRDefault="00C17A75">
      <w:pPr>
        <w:pStyle w:val="Rubrik4"/>
      </w:pPr>
      <w:r w:rsidRPr="00E424DF">
        <w:t>Sveriges riksbank</w:t>
      </w:r>
    </w:p>
    <w:p w:rsidR="00C17A75" w:rsidRPr="00E424DF" w:rsidRDefault="00C17A75">
      <w:r w:rsidRPr="00E424DF">
        <w:t>Genom riksdagsbeslut hösten 1998 ändrades Riksbankens ställning. Rik</w:t>
      </w:r>
      <w:r w:rsidRPr="00E424DF">
        <w:t>s</w:t>
      </w:r>
      <w:r w:rsidRPr="00E424DF">
        <w:t>banken har fr.o.m. den 1  januari 1999 en ny ledningsstruktur (prop. 1997/98:40, 1997/98:164, bet. 1997/98:KU15, 1998/99:KU2, 1998/99:KU8) innebärande att fullmäktige fått en kontroll</w:t>
      </w:r>
      <w:r w:rsidRPr="00E424DF">
        <w:t>e</w:t>
      </w:r>
      <w:r w:rsidRPr="00E424DF">
        <w:t xml:space="preserve">rande funktion. </w:t>
      </w:r>
    </w:p>
    <w:p w:rsidR="00C17A75" w:rsidRPr="00E424DF" w:rsidRDefault="00C17A75">
      <w:pPr>
        <w:pStyle w:val="Normaltindrag"/>
      </w:pPr>
      <w:r w:rsidRPr="00E424DF">
        <w:t>Enligt 9 kap. 12 § regeringsformen har Riksbanken elva fullmäktige, som väljs av riksdagen.  För dessa väljs lika många suppleanter. Närmare b</w:t>
      </w:r>
      <w:r w:rsidRPr="00E424DF">
        <w:t>e</w:t>
      </w:r>
      <w:r w:rsidRPr="00E424DF">
        <w:t>stämmelser om fullmäktige finns i lagen (1988:1385) om Sveriges riksbank. Enligt 2 kap. 1 § får fullmäktig inte vara statsråd, ledamot i riksbanksdire</w:t>
      </w:r>
      <w:r w:rsidRPr="00E424DF">
        <w:t>k</w:t>
      </w:r>
      <w:r w:rsidRPr="00E424DF">
        <w:t xml:space="preserve">tionen, ledamot eller suppleant i styrelsen för en bank eller annat företag som står under tillsyn av Finansinspektionen eller inneha annan anställning eller uppdrag som gör honom olämplig för uppdraget. Bland befattningar som är olämpliga för en ledamot av fullmäktige ingår anställning i Riksbanken. </w:t>
      </w:r>
    </w:p>
    <w:p w:rsidR="00C17A75" w:rsidRPr="00E424DF" w:rsidRDefault="00C17A75">
      <w:pPr>
        <w:pStyle w:val="Normaltindrag"/>
      </w:pPr>
      <w:r w:rsidRPr="00E424DF">
        <w:t>Fullmäktige väljer inom sig en ordförande samt en vice or</w:t>
      </w:r>
      <w:r w:rsidRPr="00E424DF">
        <w:t>df</w:t>
      </w:r>
      <w:r w:rsidRPr="00E424DF">
        <w:t>ö</w:t>
      </w:r>
      <w:r w:rsidRPr="00E424DF">
        <w:t>rande.</w:t>
      </w:r>
    </w:p>
    <w:p w:rsidR="00C17A75" w:rsidRPr="00E424DF" w:rsidRDefault="00C17A75">
      <w:pPr>
        <w:pStyle w:val="Normaltindrag"/>
      </w:pPr>
      <w:r w:rsidRPr="00E424DF">
        <w:t>Riksbanken leds av en direktion bestående av sex ledamöter, som utses av fullmäktige. Fullmäktige utser också dels ordförande i direktionen, som samtidigt skall vara chef för Riksbanken, dels minst en vice ordförande, som samtidigt skall vara vice riksbank</w:t>
      </w:r>
      <w:r w:rsidRPr="00E424DF">
        <w:t>s</w:t>
      </w:r>
      <w:r w:rsidRPr="00E424DF">
        <w:t xml:space="preserve">chef. </w:t>
      </w:r>
    </w:p>
    <w:p w:rsidR="00C17A75" w:rsidRPr="00E424DF" w:rsidRDefault="00C17A75">
      <w:pPr>
        <w:pStyle w:val="Rubrik4"/>
      </w:pPr>
      <w:r w:rsidRPr="00E424DF">
        <w:t>Riksdagens nya styrelse</w:t>
      </w:r>
    </w:p>
    <w:p w:rsidR="00C17A75" w:rsidRPr="00E424DF" w:rsidRDefault="00C17A75">
      <w:r w:rsidRPr="00E424DF">
        <w:t>Talmanskonferensen lämnade i oktober 1999 ett förslag till ny parlament</w:t>
      </w:r>
      <w:r w:rsidRPr="00E424DF">
        <w:t>a</w:t>
      </w:r>
      <w:r w:rsidRPr="00E424DF">
        <w:t>risk ledningsorganisation för riksdagen (Förs. 1999/2000:TK1 Riksdagens parlamentariska ledningsorganisation). Förslaget innebär att en ny riksdag</w:t>
      </w:r>
      <w:r w:rsidRPr="00E424DF">
        <w:t>s</w:t>
      </w:r>
      <w:r w:rsidRPr="00E424DF">
        <w:t>styrelse inrättas vilken övertar beslutsuppgifter från såväl talmanskonfere</w:t>
      </w:r>
      <w:r w:rsidRPr="00E424DF">
        <w:t>n</w:t>
      </w:r>
      <w:r w:rsidRPr="00E424DF">
        <w:t>sen som förvaltningsstyrelsen och blir högsta beslutande organ i alla frågor som gäller riksdagsförvaltningen.</w:t>
      </w:r>
    </w:p>
    <w:p w:rsidR="00C17A75" w:rsidRPr="00E424DF" w:rsidRDefault="00C17A75">
      <w:pPr>
        <w:pStyle w:val="Normaltindrag"/>
      </w:pPr>
      <w:r w:rsidRPr="00E424DF">
        <w:t>Talmanskonferensen har nyligen även lämnat förslag (Förs. 1999/2000:TK2) till instruktion för den samlade riksdagsförvaltningen vari uppgifter, beslutsfo</w:t>
      </w:r>
      <w:r w:rsidRPr="00E424DF">
        <w:t>r</w:t>
      </w:r>
      <w:r w:rsidRPr="00E424DF">
        <w:t>mer och arbetssätt preciseras.</w:t>
      </w:r>
    </w:p>
    <w:p w:rsidR="00C17A75" w:rsidRPr="00E424DF" w:rsidRDefault="00C17A75">
      <w:pPr>
        <w:pStyle w:val="Normaltindrag"/>
      </w:pPr>
      <w:r w:rsidRPr="00E424DF">
        <w:t>I förslaget behandlas styrelsens uppgifter m.m. Styrelsen skall utgöra en samlad parlamentarisk ledning av riksdagsförvaltningen. Huvuduppgiften är att tillse att förvaltningens verksamhetsinriktning stämmer överens med de av riksdagen angivna riktlinjerna och att tillfredsställande resultat uppnås inom givna ekonomiska ramar. Därtill kommer de ärenden i vilka styrelsen är förvaltningens beslutsorgan, s.k. obligatoriska styre</w:t>
      </w:r>
      <w:r w:rsidRPr="00E424DF">
        <w:t>l</w:t>
      </w:r>
      <w:r w:rsidRPr="00E424DF">
        <w:t>seärenden.</w:t>
      </w:r>
    </w:p>
    <w:p w:rsidR="00C17A75" w:rsidRPr="00E424DF" w:rsidRDefault="00C17A75">
      <w:pPr>
        <w:pStyle w:val="Normaltindrag"/>
      </w:pPr>
      <w:r w:rsidRPr="00E424DF">
        <w:t>Riksdagsstyrelsen föreslås få tio valda ledamöter och suppleanter. Suppl</w:t>
      </w:r>
      <w:r w:rsidRPr="00E424DF">
        <w:t>e</w:t>
      </w:r>
      <w:r w:rsidRPr="00E424DF">
        <w:t>anterna är personliga och kallas endast vid förfall för ordinarie ledamot. Styrelsens sammansättning skall spegla styrkeförhållandena i riksdagen, vilket sålunda kan medföra att något eller några partier blir utan ordinarie styrelseplatser. Talmanskonferensen anser dock att det är viktigt att samtliga partier ges möjlighet att följa styrelsearbetet och lägga fram sina synpunkter på styrelseärenden Talmanskonferensen har därför föreslagit att närvaro- och yttranderätt skall ges åt en företrädare för vardera</w:t>
      </w:r>
      <w:r w:rsidRPr="00E424DF">
        <w:t xml:space="preserve"> av de partier som saknar representation bland de valda ledamöterna. </w:t>
      </w:r>
    </w:p>
    <w:p w:rsidR="00C17A75" w:rsidRPr="00E424DF" w:rsidRDefault="00C17A75">
      <w:pPr>
        <w:pStyle w:val="Normaltindrag"/>
      </w:pPr>
      <w:r w:rsidRPr="00E424DF">
        <w:t>Talmannen skall fungera som opolitisk ordförande i styrelsen. För att b</w:t>
      </w:r>
      <w:r w:rsidRPr="00E424DF">
        <w:t>i</w:t>
      </w:r>
      <w:r w:rsidRPr="00E424DF">
        <w:t>behålla styrkeförhållandena i styrelsen förutsätts att de vice talmän som skall fungera som styrelsens ordförande vid förfall för talmannen därvid också övertar dennes opol</w:t>
      </w:r>
      <w:r w:rsidRPr="00E424DF">
        <w:t>i</w:t>
      </w:r>
      <w:r w:rsidRPr="00E424DF">
        <w:t>tiska roll.</w:t>
      </w:r>
    </w:p>
    <w:p w:rsidR="00C17A75" w:rsidRPr="00E424DF" w:rsidRDefault="00C17A75">
      <w:pPr>
        <w:pStyle w:val="Normaltindrag"/>
      </w:pPr>
      <w:r w:rsidRPr="00E424DF">
        <w:t>Styrelsen får en central roll med självständig beslutanderätt på för riksd</w:t>
      </w:r>
      <w:r w:rsidRPr="00E424DF">
        <w:t>a</w:t>
      </w:r>
      <w:r w:rsidRPr="00E424DF">
        <w:t xml:space="preserve">gen betydelsefulla områden. Med hänsyn till arten av den nya styrelsens funktioner och ansvar bör, enligt talmanskonferensen, ett särskilt arvode för uppdraget utgå. </w:t>
      </w:r>
    </w:p>
    <w:p w:rsidR="00C17A75" w:rsidRPr="00E424DF" w:rsidRDefault="00C17A75">
      <w:pPr>
        <w:pStyle w:val="Normaltindrag"/>
      </w:pPr>
      <w:r w:rsidRPr="00E424DF">
        <w:t>Ansvaret för beslutsfattandet i de ärenden som inte är obligatoriska styre</w:t>
      </w:r>
      <w:r w:rsidRPr="00E424DF">
        <w:t>l</w:t>
      </w:r>
      <w:r w:rsidRPr="00E424DF">
        <w:t>seärenden bör enligt förslaget åvila riksdagsdirektören. I förslaget till riksd</w:t>
      </w:r>
      <w:r w:rsidRPr="00E424DF">
        <w:t>a</w:t>
      </w:r>
      <w:r w:rsidRPr="00E424DF">
        <w:t>gens parlamentariska ledningsorganisation uttalar talmanskonferensen eme</w:t>
      </w:r>
      <w:r w:rsidRPr="00E424DF">
        <w:t>l</w:t>
      </w:r>
      <w:r w:rsidRPr="00E424DF">
        <w:t>lertid, när det gäller ärenden av ledamotsnära karaktär, att de först bör för</w:t>
      </w:r>
      <w:r w:rsidRPr="00E424DF">
        <w:t>e</w:t>
      </w:r>
      <w:r w:rsidRPr="00E424DF">
        <w:t xml:space="preserve">läggas ett rådgivande organ som inrättats för detta ändamål. </w:t>
      </w:r>
    </w:p>
    <w:p w:rsidR="00C17A75" w:rsidRPr="00E424DF" w:rsidRDefault="00C17A75">
      <w:pPr>
        <w:pStyle w:val="Normaltindrag"/>
      </w:pPr>
      <w:r w:rsidRPr="00E424DF">
        <w:t>Rådet kommer enligt förslaget att utses inom kretsen av ledamöter och ö</w:t>
      </w:r>
      <w:r w:rsidRPr="00E424DF">
        <w:t>v</w:t>
      </w:r>
      <w:r w:rsidRPr="00E424DF">
        <w:t>riga personer med närvaro- och yttranderätt i styrelsen och bestå av en för</w:t>
      </w:r>
      <w:r w:rsidRPr="00E424DF">
        <w:t>e</w:t>
      </w:r>
      <w:r w:rsidRPr="00E424DF">
        <w:t>trädare för varje parti. Riksdagsdirektören är sammankallande och leder rådets sammanträden. Rådet kan förväntas sammanträda relativt regelbundet  ungefär en gång per månad. Talmanskonferensens förslag föreslås träda i kraft den 1 juli 2000.</w:t>
      </w:r>
    </w:p>
    <w:p w:rsidR="00C17A75" w:rsidRPr="00E424DF" w:rsidRDefault="00C17A75">
      <w:pPr>
        <w:pStyle w:val="Rubrik4"/>
      </w:pPr>
      <w:r w:rsidRPr="00E424DF">
        <w:t>Riksdagens revisorer</w:t>
      </w:r>
    </w:p>
    <w:p w:rsidR="00C17A75" w:rsidRPr="00E424DF" w:rsidRDefault="00C17A75">
      <w:r w:rsidRPr="00E424DF">
        <w:t xml:space="preserve">Riksdagens revisorer har till uppgift att på riksdagens vägnar granska den statliga verksamheten. De närmare uppgifterna framgår av lagen (1987:518) med instruktion för Riksdagens revisorer. </w:t>
      </w:r>
    </w:p>
    <w:p w:rsidR="00C17A75" w:rsidRPr="00E424DF" w:rsidRDefault="00C17A75">
      <w:pPr>
        <w:pStyle w:val="Normaltindrag"/>
      </w:pPr>
      <w:r w:rsidRPr="00E424DF">
        <w:t>Riksdagens revisorer skall vara tolv stycken och de väljs för riksdagens valperiod</w:t>
      </w:r>
      <w:r w:rsidRPr="00E424DF">
        <w:rPr>
          <w:i/>
        </w:rPr>
        <w:t xml:space="preserve">. </w:t>
      </w:r>
      <w:r w:rsidRPr="00E424DF">
        <w:t>Även icke riksdagsledamöter kan väljas till revisor. Bland revis</w:t>
      </w:r>
      <w:r w:rsidRPr="00E424DF">
        <w:t>o</w:t>
      </w:r>
      <w:r w:rsidRPr="00E424DF">
        <w:t>rerna väljer riksdagen en ordförande och en eller flera vice ordförande. Or</w:t>
      </w:r>
      <w:r w:rsidRPr="00E424DF">
        <w:t>d</w:t>
      </w:r>
      <w:r w:rsidRPr="00E424DF">
        <w:t>förande och vice ordförande väljs för sig enligt 8 kap. 11 § riksdagsordnin</w:t>
      </w:r>
      <w:r w:rsidRPr="00E424DF">
        <w:t>g</w:t>
      </w:r>
      <w:r w:rsidRPr="00E424DF">
        <w:t>en (RO).</w:t>
      </w:r>
    </w:p>
    <w:p w:rsidR="00C17A75" w:rsidRPr="00E424DF" w:rsidRDefault="00C17A75">
      <w:pPr>
        <w:pStyle w:val="Normaltindrag"/>
      </w:pPr>
      <w:r w:rsidRPr="00E424DF">
        <w:t>Ärendena bereds på tre avdelningar som består av fyra revisorer och fyra suppleanter. Ordförande och vice ordförande är ordförande på varsin avde</w:t>
      </w:r>
      <w:r w:rsidRPr="00E424DF">
        <w:t>l</w:t>
      </w:r>
      <w:r w:rsidRPr="00E424DF">
        <w:t>ning. Vidare finns ett arbetsutskott som består av ordförande, tre andra rev</w:t>
      </w:r>
      <w:r w:rsidRPr="00E424DF">
        <w:t>i</w:t>
      </w:r>
      <w:r w:rsidRPr="00E424DF">
        <w:t>sorer och kanslich</w:t>
      </w:r>
      <w:r w:rsidRPr="00E424DF">
        <w:t>e</w:t>
      </w:r>
      <w:r w:rsidRPr="00E424DF">
        <w:t xml:space="preserve">fen. </w:t>
      </w:r>
    </w:p>
    <w:p w:rsidR="00C17A75" w:rsidRPr="00E424DF" w:rsidRDefault="00C17A75">
      <w:pPr>
        <w:pStyle w:val="Normaltindrag"/>
      </w:pPr>
      <w:r w:rsidRPr="00E424DF">
        <w:t>Revisorerna sammanträder ca 15 gånger om året i plenum, utöver sa</w:t>
      </w:r>
      <w:r w:rsidRPr="00E424DF">
        <w:t>m</w:t>
      </w:r>
      <w:r w:rsidRPr="00E424DF">
        <w:t>mantr</w:t>
      </w:r>
      <w:r w:rsidRPr="00E424DF">
        <w:t>ä</w:t>
      </w:r>
      <w:r w:rsidRPr="00E424DF">
        <w:t xml:space="preserve">de i arbetsutskott och i de tre avdelningarna. </w:t>
      </w:r>
    </w:p>
    <w:p w:rsidR="00C17A75" w:rsidRPr="00E424DF" w:rsidRDefault="00C17A75">
      <w:pPr>
        <w:pStyle w:val="Rubrik4"/>
      </w:pPr>
      <w:r w:rsidRPr="00E424DF">
        <w:t>Nordiska rådets svenska delegation</w:t>
      </w:r>
    </w:p>
    <w:p w:rsidR="00C17A75" w:rsidRPr="00E424DF" w:rsidRDefault="00C17A75">
      <w:r w:rsidRPr="00E424DF">
        <w:t>Nordiska rådet är ett samarbetsorgan för de nordiska ländernas parlament och regeringar. Rådet tar initiativ i nordiska samarbetsfrågor och är ett rådg</w:t>
      </w:r>
      <w:r w:rsidRPr="00E424DF">
        <w:t>i</w:t>
      </w:r>
      <w:r w:rsidRPr="00E424DF">
        <w:t>vande och kontrollerande organ i frågor som rör samverkan mellan några eller alla de fem nordiska länderna inkl. de självstyrande områdena, Färöa</w:t>
      </w:r>
      <w:r w:rsidRPr="00E424DF">
        <w:t>r</w:t>
      </w:r>
      <w:r w:rsidRPr="00E424DF">
        <w:t xml:space="preserve">na, Grönland och Åland. Rådet avger rekommendationer och yttranden till Nordiska ministerrådet och till de nordiska ländernas regeringar. </w:t>
      </w:r>
    </w:p>
    <w:p w:rsidR="00C17A75" w:rsidRPr="00E424DF" w:rsidRDefault="00C17A75">
      <w:pPr>
        <w:pStyle w:val="Normaltindrag"/>
      </w:pPr>
      <w:r w:rsidRPr="00E424DF">
        <w:t>Nordiska rådets svenska delegation väljs av riksdagen inom sig. Antalet ledamöter som väljs är 20 och delegationen väljs för riksmöte (7.1.1 RO).</w:t>
      </w:r>
    </w:p>
    <w:p w:rsidR="00C17A75" w:rsidRPr="00E424DF" w:rsidRDefault="00C17A75">
      <w:pPr>
        <w:pStyle w:val="Normaltindrag"/>
      </w:pPr>
      <w:r w:rsidRPr="00E424DF">
        <w:t>Delegationen sammanträder ca 10 gånger om året varvid information om aktuella fr</w:t>
      </w:r>
      <w:r w:rsidRPr="00E424DF">
        <w:t>å</w:t>
      </w:r>
      <w:r w:rsidRPr="00E424DF">
        <w:t>gor lämnas i rådets presidium, utskott och kommittéer.</w:t>
      </w:r>
    </w:p>
    <w:p w:rsidR="00C17A75" w:rsidRPr="00E424DF" w:rsidRDefault="00C17A75">
      <w:pPr>
        <w:pStyle w:val="Rubrik4"/>
      </w:pPr>
      <w:r w:rsidRPr="00E424DF">
        <w:t>Riksdagens besvärsnämnd</w:t>
      </w:r>
    </w:p>
    <w:p w:rsidR="00C17A75" w:rsidRPr="00E424DF" w:rsidRDefault="00C17A75">
      <w:r w:rsidRPr="00E424DF">
        <w:t>Överklagande av vissa beslut av riksdagens organ i förvaltningsärenden prövas av Riksdagens besvärsnämnd (RO 9:5). I lagen (1989:186) om öve</w:t>
      </w:r>
      <w:r w:rsidRPr="00E424DF">
        <w:t>r</w:t>
      </w:r>
      <w:r w:rsidRPr="00E424DF">
        <w:t>klagande av administrativa beslut av Riksdagens förvaltningskontor och myndigheter finns närmare bestä</w:t>
      </w:r>
      <w:r w:rsidRPr="00E424DF">
        <w:t>m</w:t>
      </w:r>
      <w:r w:rsidRPr="00E424DF">
        <w:t>melser.</w:t>
      </w:r>
    </w:p>
    <w:p w:rsidR="00C17A75" w:rsidRPr="00E424DF" w:rsidRDefault="00C17A75">
      <w:pPr>
        <w:pStyle w:val="Normaltindrag"/>
      </w:pPr>
      <w:r w:rsidRPr="00E424DF">
        <w:t xml:space="preserve">Besvärsnämnden består av ordförande och fyra ledamöter. Ordföranden skall inneha eller ha innehaft domarämbete och ej vara ledamot av riksdagen. Ledamöterna väljs inom riksdagen. Ordföranden väljs särskilt. </w:t>
      </w:r>
    </w:p>
    <w:p w:rsidR="00C17A75" w:rsidRPr="00E424DF" w:rsidRDefault="00C17A75">
      <w:pPr>
        <w:pStyle w:val="Normaltindrag"/>
      </w:pPr>
      <w:r w:rsidRPr="00E424DF">
        <w:t xml:space="preserve">För ordföranden skall det finnas en ersättare. </w:t>
      </w:r>
    </w:p>
    <w:p w:rsidR="00C17A75" w:rsidRPr="00E424DF" w:rsidRDefault="00C17A75">
      <w:pPr>
        <w:pStyle w:val="Normaltindrag"/>
      </w:pPr>
      <w:r w:rsidRPr="00E424DF">
        <w:t xml:space="preserve">Besvärsnämnden sammanträder ca 4–5 gånger per år. </w:t>
      </w:r>
    </w:p>
    <w:p w:rsidR="00C17A75" w:rsidRPr="00E424DF" w:rsidRDefault="00C17A75">
      <w:pPr>
        <w:pStyle w:val="Rubrik4"/>
      </w:pPr>
      <w:r w:rsidRPr="00E424DF">
        <w:t>Valprövningsnämnden</w:t>
      </w:r>
    </w:p>
    <w:p w:rsidR="00C17A75" w:rsidRPr="00E424DF" w:rsidRDefault="00C17A75">
      <w:r w:rsidRPr="00E424DF">
        <w:t>Valprövningsnämnden är sista instans för överklagande av val och sådana beslut där det särskilt anges att beslutet får överklagas till nämnden (vallagen 1997:157). Om Valprövningsnämndens sammansättning och uppgifter för</w:t>
      </w:r>
      <w:r w:rsidRPr="00E424DF">
        <w:t>e</w:t>
      </w:r>
      <w:r w:rsidRPr="00E424DF">
        <w:t>skrivs i regeringsformen, riksdag</w:t>
      </w:r>
      <w:r w:rsidRPr="00E424DF">
        <w:t>s</w:t>
      </w:r>
      <w:r w:rsidRPr="00E424DF">
        <w:t>ordningen och annan lag.</w:t>
      </w:r>
    </w:p>
    <w:p w:rsidR="00C17A75" w:rsidRPr="00E424DF" w:rsidRDefault="00C17A75">
      <w:pPr>
        <w:pStyle w:val="Normaltindrag"/>
      </w:pPr>
      <w:r w:rsidRPr="00E424DF">
        <w:t>Valprövningsnämnden består av ordförande och sex ledamöter. Ordföra</w:t>
      </w:r>
      <w:r w:rsidRPr="00E424DF">
        <w:t>n</w:t>
      </w:r>
      <w:r w:rsidRPr="00E424DF">
        <w:t>de skall vara eller ha varit ordinarie domare och får ej tillhöra riksdagen. Nämndens beslut får ej överklagas (3:11 RF).</w:t>
      </w:r>
    </w:p>
    <w:p w:rsidR="00C17A75" w:rsidRPr="00E424DF" w:rsidRDefault="00C17A75">
      <w:pPr>
        <w:pStyle w:val="Normaltindrag"/>
      </w:pPr>
      <w:r w:rsidRPr="00E424DF">
        <w:t>Enligt lagen (1974:1037) med instruktion för Valprövningsnämnden sa</w:t>
      </w:r>
      <w:r w:rsidRPr="00E424DF">
        <w:t>m</w:t>
      </w:r>
      <w:r w:rsidRPr="00E424DF">
        <w:t>manträder nämnden på kallelse av ordföranden så ofta det behövs. Nämnden hade 19 sammantr</w:t>
      </w:r>
      <w:r w:rsidRPr="00E424DF">
        <w:t>ä</w:t>
      </w:r>
      <w:r w:rsidRPr="00E424DF">
        <w:t xml:space="preserve">den år 1998 och 13 sammanträden år 1999. </w:t>
      </w:r>
    </w:p>
    <w:p w:rsidR="00C17A75" w:rsidRPr="00E424DF" w:rsidRDefault="00C17A75">
      <w:pPr>
        <w:pStyle w:val="Normaltindrag"/>
      </w:pPr>
      <w:r w:rsidRPr="00E424DF">
        <w:t>Enligt instruktionen utgår ersättning till ledamöter och suppleanter i näm</w:t>
      </w:r>
      <w:r w:rsidRPr="00E424DF">
        <w:t>n</w:t>
      </w:r>
      <w:r w:rsidRPr="00E424DF">
        <w:t>den för deltagande i nämndens sammanträden enligt förordningen (1978:45) om ersättning vid kommittéuppdrag. Därutöver utgår det ett särskilt arvode till ordföranden och dennes ersä</w:t>
      </w:r>
      <w:r w:rsidRPr="00E424DF">
        <w:t>t</w:t>
      </w:r>
      <w:r w:rsidRPr="00E424DF">
        <w:t xml:space="preserve">tare med 6 000 kr för år. </w:t>
      </w:r>
    </w:p>
    <w:p w:rsidR="00C17A75" w:rsidRPr="00E424DF" w:rsidRDefault="00C17A75">
      <w:pPr>
        <w:pStyle w:val="Normaltindrag"/>
      </w:pPr>
      <w:r w:rsidRPr="00E424DF">
        <w:t>Regler om ersättning till Valprövningsnämnden finns även i arvodeslagen (1 § punkt 6 och 2 §). Även här regleras månadsarvodet till ordförande (2 500 kr per månad) och till ersättare för ordförande (2 000 kr per månad) och sammanträdesarvode till ledamöter och suppleanter i Valprövning</w:t>
      </w:r>
      <w:r w:rsidRPr="00E424DF">
        <w:t>s</w:t>
      </w:r>
      <w:r w:rsidRPr="00E424DF">
        <w:t xml:space="preserve">nämnden. </w:t>
      </w:r>
    </w:p>
    <w:p w:rsidR="00C17A75" w:rsidRPr="00E424DF" w:rsidRDefault="00C17A75">
      <w:pPr>
        <w:pStyle w:val="Rubrik4"/>
      </w:pPr>
      <w:r w:rsidRPr="00E424DF">
        <w:t>Stiftelsen Riksbankens Jubileumsfond</w:t>
      </w:r>
    </w:p>
    <w:p w:rsidR="00C17A75" w:rsidRPr="00E424DF" w:rsidRDefault="00C17A75">
      <w:r w:rsidRPr="00E424DF">
        <w:t>Stiftelsen Riksbankens Jubileumsfond har till ändamål att främja och unde</w:t>
      </w:r>
      <w:r w:rsidRPr="00E424DF">
        <w:t>r</w:t>
      </w:r>
      <w:r w:rsidRPr="00E424DF">
        <w:t>stödja vetenskaplig forskning som är knuten till Sverige. Verksamheten regleras genom stiftelsens stadgar (RFS 1988:1).</w:t>
      </w:r>
    </w:p>
    <w:p w:rsidR="00C17A75" w:rsidRPr="00E424DF" w:rsidRDefault="00C17A75">
      <w:pPr>
        <w:pStyle w:val="Normaltindrag"/>
      </w:pPr>
      <w:r w:rsidRPr="00E424DF">
        <w:t>Stiftelsens verksamhet handhas av en styrelse bestående av tolv ledamöter som väljs av riksdagen. Ordföranden väljs särskilt. I styrelsen ingår sex företrädare för riksdagen, fyra företrädare för olika vetenskapliga discipliner samt två ledamöter med särskild sakkunskap i förmögenhetsförval</w:t>
      </w:r>
      <w:r w:rsidRPr="00E424DF">
        <w:t>t</w:t>
      </w:r>
      <w:r w:rsidRPr="00E424DF">
        <w:t xml:space="preserve">ning. </w:t>
      </w:r>
    </w:p>
    <w:p w:rsidR="00C17A75" w:rsidRPr="00E424DF" w:rsidRDefault="00C17A75">
      <w:pPr>
        <w:pStyle w:val="Normaltindrag"/>
      </w:pPr>
      <w:r w:rsidRPr="00E424DF">
        <w:t>Styrelsen för Stiftelsen Riksbankens Jubileumsfond sammanträder ca 6–8 gånger per år.</w:t>
      </w:r>
    </w:p>
    <w:p w:rsidR="00C17A75" w:rsidRPr="00E424DF" w:rsidRDefault="00C17A75">
      <w:pPr>
        <w:pStyle w:val="Rubrik4"/>
      </w:pPr>
      <w:r w:rsidRPr="00E424DF">
        <w:t>EU-nämnden</w:t>
      </w:r>
    </w:p>
    <w:p w:rsidR="00C17A75" w:rsidRPr="00E424DF" w:rsidRDefault="00C17A75">
      <w:r w:rsidRPr="00E424DF">
        <w:t>Riksdagen skall inom sig för varje valperiod tillsätta en nämnd för samråd med regeringen i frågor som gäller Europeiska unionen. EU-nämnden skall bestå av udda antal led</w:t>
      </w:r>
      <w:r w:rsidRPr="00E424DF">
        <w:t>a</w:t>
      </w:r>
      <w:r w:rsidRPr="00E424DF">
        <w:t>möter, lägst 15 (10:4 RO).</w:t>
      </w:r>
    </w:p>
    <w:p w:rsidR="00C17A75" w:rsidRPr="00E424DF" w:rsidRDefault="00C17A75">
      <w:pPr>
        <w:pStyle w:val="Normaltindrag"/>
      </w:pPr>
      <w:r w:rsidRPr="00E424DF">
        <w:t>Antalet ledamöter fastställs av riksdagen på förslag av valberedningen.</w:t>
      </w:r>
    </w:p>
    <w:p w:rsidR="00C17A75" w:rsidRPr="00E424DF" w:rsidRDefault="00C17A75">
      <w:pPr>
        <w:pStyle w:val="Normaltindrag"/>
      </w:pPr>
      <w:r w:rsidRPr="00E424DF">
        <w:t>Regeringen skall underrätta EU-nämnden om frågor som avses bli b</w:t>
      </w:r>
      <w:r w:rsidRPr="00E424DF">
        <w:t>e</w:t>
      </w:r>
      <w:r w:rsidRPr="00E424DF">
        <w:t>handlade i Europeiska unionens råd. Regeringen skall också rådgöra med EU-nämnden  om hur förhandlingarna i rådet skall föras inför beslut som regeringen bedömer som betydelsefulla och i andra frågor som nämnden bestämmer. Nämnden sammanträder i princip en gång per vecka, med u</w:t>
      </w:r>
      <w:r w:rsidRPr="00E424DF">
        <w:t>n</w:t>
      </w:r>
      <w:r w:rsidRPr="00E424DF">
        <w:t>dantag för augusti månad.</w:t>
      </w:r>
    </w:p>
    <w:p w:rsidR="00C17A75" w:rsidRPr="00E424DF" w:rsidRDefault="00C17A75">
      <w:pPr>
        <w:pStyle w:val="Normaltindrag"/>
      </w:pPr>
      <w:r w:rsidRPr="00E424DF">
        <w:t>Bestämmelser om arvoden till EU-nämndens ordförande och vice ordf</w:t>
      </w:r>
      <w:r w:rsidRPr="00E424DF">
        <w:t>ö</w:t>
      </w:r>
      <w:r w:rsidRPr="00E424DF">
        <w:t>rande m.m. återfanns tidigare i ersättningslagen. Vid en revision år 1995 överflyttades reglerna till arvodeslagen och knöts till en procentuell andel av arvodet som rik</w:t>
      </w:r>
      <w:r w:rsidRPr="00E424DF">
        <w:t>s</w:t>
      </w:r>
      <w:r w:rsidRPr="00E424DF">
        <w:t>dagsledamot</w:t>
      </w:r>
      <w:r w:rsidRPr="00E424DF">
        <w:rPr>
          <w:rStyle w:val="Fotnotsreferens"/>
        </w:rPr>
        <w:footnoteReference w:id="5"/>
      </w:r>
      <w:r w:rsidRPr="00E424DF">
        <w:t xml:space="preserve">.  </w:t>
      </w:r>
    </w:p>
    <w:p w:rsidR="00C17A75" w:rsidRPr="00E424DF" w:rsidRDefault="00C17A75">
      <w:pPr>
        <w:pStyle w:val="Rubrik3"/>
      </w:pPr>
      <w:r w:rsidRPr="00E424DF">
        <w:t>Tidigare riksdagsbehandling</w:t>
      </w:r>
    </w:p>
    <w:p w:rsidR="00C17A75" w:rsidRPr="00E424DF" w:rsidRDefault="00C17A75">
      <w:r w:rsidRPr="00E424DF">
        <w:t>Arvodesbeloppen ändrades senast den 1 januari 1996 med tillämpning fr.o.m. den 1 oktober 1995. Den beredningsgrupp som då beredde förslaget till arvodeshöjningen (1995/96:RFK3) ansåg att det var angeläget att arv</w:t>
      </w:r>
      <w:r w:rsidRPr="00E424DF">
        <w:t>o</w:t>
      </w:r>
      <w:r w:rsidRPr="00E424DF">
        <w:t>desnivåerna i fortsättningen sågs över minst inför varje ny valperiod. Vid nästa tillfälle för översyn borde, enligt den dåvarande beredningsgruppen, prövas om arvodena generellt</w:t>
      </w:r>
      <w:r w:rsidRPr="00E424DF">
        <w:rPr>
          <w:i/>
        </w:rPr>
        <w:t xml:space="preserve"> </w:t>
      </w:r>
      <w:r w:rsidRPr="00E424DF">
        <w:t>bör beräknas i procent av riksda</w:t>
      </w:r>
      <w:r w:rsidRPr="00E424DF">
        <w:rPr>
          <w:i/>
        </w:rPr>
        <w:t>gs</w:t>
      </w:r>
      <w:r w:rsidRPr="00E424DF">
        <w:t xml:space="preserve">arvodet på samma sätt som tilläggsarvodet till vice talman, utskottsordförande m.fl. (1995/96:KU14).  </w:t>
      </w:r>
    </w:p>
    <w:p w:rsidR="00C17A75" w:rsidRPr="00E424DF" w:rsidRDefault="00C17A75">
      <w:pPr>
        <w:pStyle w:val="Rubrik3"/>
      </w:pPr>
      <w:r w:rsidRPr="00E424DF">
        <w:t>Beredningsgruppens bedömning</w:t>
      </w:r>
    </w:p>
    <w:p w:rsidR="00C17A75" w:rsidRPr="00E424DF" w:rsidRDefault="00C17A75">
      <w:pPr>
        <w:pStyle w:val="Rubrik4"/>
        <w:spacing w:before="120"/>
      </w:pPr>
      <w:r w:rsidRPr="00E424DF">
        <w:t>Månadsarvodet – generellt</w:t>
      </w:r>
    </w:p>
    <w:p w:rsidR="00C17A75" w:rsidRPr="00E424DF" w:rsidRDefault="00C17A75">
      <w:r w:rsidRPr="00E424DF">
        <w:t>De uppdrag som ersätts enligt denna lag tillkommer utöver det ordinarie riksdagsuppdraget. De medför i allmänhet ett betydande merarbete för rik</w:t>
      </w:r>
      <w:r w:rsidRPr="00E424DF">
        <w:t>s</w:t>
      </w:r>
      <w:r w:rsidRPr="00E424DF">
        <w:t>dagsledamöterna, såväl vad avser ansvar, inläsningsarbete som tidsåtgång. Flera av uppdragen är, som även tidigare konstaterats vid behandling av denna lag, svåra att förena med andra uppdrag, t.ex. i statliga myndigheter och styrelser.</w:t>
      </w:r>
    </w:p>
    <w:p w:rsidR="00C17A75" w:rsidRPr="00E424DF" w:rsidRDefault="00C17A75">
      <w:r w:rsidRPr="00E424DF">
        <w:t>Den översyn som beredningsgruppen nu genomfört har främst syftat till att revidera de månadsarvoden som regleras i arvodeslagen. Aktuella månadsa</w:t>
      </w:r>
      <w:r w:rsidRPr="00E424DF">
        <w:t>r</w:t>
      </w:r>
      <w:r w:rsidRPr="00E424DF">
        <w:t>voden har varit oförändrade sedan  oktober 1995. Beredningsgruppen har vid sin beredning gjort en genomgång av uppdragen och en bedömning av up</w:t>
      </w:r>
      <w:r w:rsidRPr="00E424DF">
        <w:t>p</w:t>
      </w:r>
      <w:r w:rsidRPr="00E424DF">
        <w:t>dragens utvec</w:t>
      </w:r>
      <w:r w:rsidRPr="00E424DF">
        <w:t>k</w:t>
      </w:r>
      <w:r w:rsidRPr="00E424DF">
        <w:t xml:space="preserve">ling m.m. </w:t>
      </w:r>
    </w:p>
    <w:p w:rsidR="00C17A75" w:rsidRPr="00E424DF" w:rsidRDefault="00C17A75">
      <w:pPr>
        <w:pStyle w:val="Normaltindrag"/>
      </w:pPr>
      <w:r w:rsidRPr="00E424DF">
        <w:t>Beredningsgruppen finner det nu motiverat att införa ett system där m</w:t>
      </w:r>
      <w:r w:rsidRPr="00E424DF">
        <w:t>å</w:t>
      </w:r>
      <w:r w:rsidRPr="00E424DF">
        <w:t>nadsarvodena beräknas till en procentuell andel av riksdagsarvodet på sa</w:t>
      </w:r>
      <w:r w:rsidRPr="00E424DF">
        <w:t>m</w:t>
      </w:r>
      <w:r w:rsidRPr="00E424DF">
        <w:t>ma sätt som tilläggsarvodet till vice talman, utskottsordförande m.fl. Nivån på höjningarna motiveras med att arvodesbeloppen legat stilla i cirka fem år.</w:t>
      </w:r>
    </w:p>
    <w:p w:rsidR="00C17A75" w:rsidRPr="00E424DF" w:rsidRDefault="00C17A75">
      <w:pPr>
        <w:pStyle w:val="Rubrik4"/>
      </w:pPr>
      <w:r w:rsidRPr="00E424DF">
        <w:t xml:space="preserve">Riksbanksfullmäktige  </w:t>
      </w:r>
    </w:p>
    <w:p w:rsidR="00C17A75" w:rsidRPr="00E424DF" w:rsidRDefault="00C17A75">
      <w:r w:rsidRPr="00E424DF">
        <w:t xml:space="preserve">Den ändrade ledningsstrukturen för Riksbanken innebär att fullmäktige fått en kontrollerande funktion och antalet fullmäktige har utökats från sju till elva.   </w:t>
      </w:r>
    </w:p>
    <w:p w:rsidR="00C17A75" w:rsidRPr="00E424DF" w:rsidRDefault="00C17A75">
      <w:pPr>
        <w:pStyle w:val="Normaltindrag"/>
      </w:pPr>
      <w:r w:rsidRPr="00E424DF">
        <w:t>I den tidigare ordningen skulle fullmäktige enligt riksbankslagen samma</w:t>
      </w:r>
      <w:r w:rsidRPr="00E424DF">
        <w:t>n</w:t>
      </w:r>
      <w:r w:rsidRPr="00E424DF">
        <w:t>träda minst en gång varannan vecka. I den nya ordningen avgör fullmäktige självt när sammanträden skall äga rum. I praktiken har detta inneburit att fullmäktiges sammanträdesfrekvens minskat betydligt. Med hänsyn tagen till den ändrade ledningsstukturen samt till en minskad sammanträdesfrekvens föreslår beredningsgruppen att månadsarvodena för fullmäktige i Riksbanken i princip hålls oförändrat.</w:t>
      </w:r>
    </w:p>
    <w:p w:rsidR="00C17A75" w:rsidRPr="00E424DF" w:rsidRDefault="00C17A75">
      <w:pPr>
        <w:pStyle w:val="Normaltindrag"/>
      </w:pPr>
      <w:r w:rsidRPr="00E424DF">
        <w:t>Genom lagändringen skall fullmäktige inom sig utse en ordförande och en vice ordförande. Såväl ordförande som vi</w:t>
      </w:r>
      <w:r w:rsidRPr="00E424DF">
        <w:t>ce ordförande ges en särskild rätt att närvara vid direktionens sammanträden med yttranderätt, men utan fö</w:t>
      </w:r>
      <w:r w:rsidRPr="00E424DF">
        <w:t>r</w:t>
      </w:r>
      <w:r w:rsidRPr="00E424DF">
        <w:t>slags- och rösträtt.</w:t>
      </w:r>
    </w:p>
    <w:p w:rsidR="00C17A75" w:rsidRPr="00E424DF" w:rsidRDefault="00C17A75">
      <w:pPr>
        <w:pStyle w:val="Normaltindrag"/>
      </w:pPr>
      <w:r w:rsidRPr="00E424DF">
        <w:t xml:space="preserve">Beredningsgruppen föreslår, mot bakgrund av den roll som givits till vice ordföranden, att det införs ett särskilt månadsarvode för detta uppdrag. </w:t>
      </w:r>
    </w:p>
    <w:p w:rsidR="00C17A75" w:rsidRPr="00E424DF" w:rsidRDefault="00C17A75">
      <w:pPr>
        <w:pStyle w:val="Rubrik4"/>
      </w:pPr>
      <w:r w:rsidRPr="00E424DF">
        <w:t>Nya riksdagsstyrelsen</w:t>
      </w:r>
    </w:p>
    <w:p w:rsidR="00C17A75" w:rsidRPr="00E424DF" w:rsidRDefault="00C17A75">
      <w:r w:rsidRPr="00E424DF">
        <w:t>Förslagen från talmanskonferensen innebär att den nya riksdagsstyrelsen får en central roll med självständig beslutanderätt på för riksdagen betydelsefulla områden. Med hänsyn till arten av den nya styrelsens funktioner och ansvar uttalar talmanskonferensen som sin mening att ett särskilt arvode för uppdr</w:t>
      </w:r>
      <w:r w:rsidRPr="00E424DF">
        <w:t>a</w:t>
      </w:r>
      <w:r w:rsidRPr="00E424DF">
        <w:t xml:space="preserve">get bör utgå. </w:t>
      </w:r>
    </w:p>
    <w:p w:rsidR="00C17A75" w:rsidRPr="00E424DF" w:rsidRDefault="00C17A75">
      <w:pPr>
        <w:pStyle w:val="Normaltindrag"/>
      </w:pPr>
      <w:r w:rsidRPr="00E424DF">
        <w:t>Beredningsgruppen delar talmanskonferensens uppfattning att ett särskilt arvode bör utgå till riksdagsstyrelsen, vilket för övrigt redan i dag gäller för ledamöterna i förvaltningsstyrelsen. Beredningsgruppen föreslår att arvodet utgår i form av fast månadsarvode och skall lämnas till de tio valda ledam</w:t>
      </w:r>
      <w:r w:rsidRPr="00E424DF">
        <w:t>ö</w:t>
      </w:r>
      <w:r w:rsidRPr="00E424DF">
        <w:t>terna samt till företrädaren för parti utan vald representant.</w:t>
      </w:r>
    </w:p>
    <w:p w:rsidR="00C17A75" w:rsidRPr="00E424DF" w:rsidRDefault="00C17A75">
      <w:pPr>
        <w:pStyle w:val="Rubrik4"/>
      </w:pPr>
      <w:r w:rsidRPr="00E424DF">
        <w:t xml:space="preserve">Valprövningsnämnden </w:t>
      </w:r>
    </w:p>
    <w:p w:rsidR="00C17A75" w:rsidRPr="00E424DF" w:rsidRDefault="00C17A75">
      <w:r w:rsidRPr="00E424DF">
        <w:t>I lagen med instruktion för Valprövningsnämnden finns bestämmelser om arvode till ordföranden och dennes ersättare (6 000 kr per år). I arvodeslagen regleras månadsarvodet till Valprövningsnämndens ordförande och vice ordförande. Arvodet till ordföranden utgår med 2 500 kr per månad och med 2 000 kr för dennes ersättare. Båda lagarna innehåller även bestämmelse om sammanträdesarvode till ledamot och suppleant. Ersättningarna har utbetalats enligt de förmånligaste regle</w:t>
      </w:r>
      <w:r w:rsidRPr="00E424DF">
        <w:t>r</w:t>
      </w:r>
      <w:r w:rsidRPr="00E424DF">
        <w:t>na, i arvodeslagen.</w:t>
      </w:r>
    </w:p>
    <w:p w:rsidR="00C17A75" w:rsidRPr="00E424DF" w:rsidRDefault="00C17A75">
      <w:pPr>
        <w:pStyle w:val="Normaltindrag"/>
      </w:pPr>
      <w:r w:rsidRPr="00E424DF">
        <w:t>Beredningsgruppen föreslår att denna dubbelreglering undanröjs genom att nuvarande bestämmelser om ersättning i instruktionen utgår och ersätts med en hänvisning till arvodeslagens bestä</w:t>
      </w:r>
      <w:r w:rsidRPr="00E424DF">
        <w:t>m</w:t>
      </w:r>
      <w:r w:rsidRPr="00E424DF">
        <w:t>melser.</w:t>
      </w:r>
    </w:p>
    <w:p w:rsidR="00C17A75" w:rsidRPr="00E424DF" w:rsidRDefault="00C17A75">
      <w:pPr>
        <w:pStyle w:val="Rubrik4"/>
      </w:pPr>
      <w:r w:rsidRPr="00E424DF">
        <w:t>EU-nämnden</w:t>
      </w:r>
    </w:p>
    <w:p w:rsidR="00C17A75" w:rsidRPr="00E424DF" w:rsidRDefault="00C17A75">
      <w:r w:rsidRPr="00E424DF">
        <w:t>Bestämmelserna om arvode till EU-nämndens ordförande och vice ordföra</w:t>
      </w:r>
      <w:r w:rsidRPr="00E424DF">
        <w:t>n</w:t>
      </w:r>
      <w:r w:rsidRPr="00E424DF">
        <w:t>de överflyttades till arvodeslagen från ersättningslagen vid översynen av arvodeslagen år 1995. För EU-nämnden föreslås ingen förän</w:t>
      </w:r>
      <w:r w:rsidRPr="00E424DF">
        <w:t>d</w:t>
      </w:r>
      <w:r w:rsidRPr="00E424DF">
        <w:t xml:space="preserve">ring. </w:t>
      </w:r>
    </w:p>
    <w:p w:rsidR="00C17A75" w:rsidRPr="00E424DF" w:rsidRDefault="00C17A75">
      <w:pPr>
        <w:pStyle w:val="Rubrik4"/>
      </w:pPr>
      <w:r w:rsidRPr="00E424DF">
        <w:t>Beredningsgruppens förslag till nya månadsarvoden</w:t>
      </w:r>
    </w:p>
    <w:p w:rsidR="00C17A75" w:rsidRPr="00E424DF" w:rsidRDefault="00C17A75">
      <w:r w:rsidRPr="00E424DF">
        <w:t>Nedan lämnas beredningsgruppens förslag till nya månadsarvoden. Av t</w:t>
      </w:r>
      <w:r w:rsidRPr="00E424DF">
        <w:t>a</w:t>
      </w:r>
      <w:r w:rsidRPr="00E424DF">
        <w:t>bellen framgår de nuvarande månadsarvodena, förslaget till procentandel av arvodet till riksdagsledamot samt en redovisning av storleken av arvodet i kronor enligt en beräkning grundad på nu gällande arvode som riksdagsl</w:t>
      </w:r>
      <w:r w:rsidRPr="00E424DF">
        <w:t>e</w:t>
      </w:r>
      <w:r w:rsidRPr="00E424DF">
        <w:t>damot.</w:t>
      </w:r>
    </w:p>
    <w:p w:rsidR="00C17A75" w:rsidRPr="00E424DF" w:rsidRDefault="00C17A75">
      <w:pPr>
        <w:pStyle w:val="Normaltindrag"/>
      </w:pPr>
      <w:r w:rsidRPr="00E424DF">
        <w:t>Den arvodeshöjning som beredningsgruppen nu föreslår motsvarar i pri</w:t>
      </w:r>
      <w:r w:rsidRPr="00E424DF">
        <w:t>n</w:t>
      </w:r>
      <w:r w:rsidRPr="00E424DF">
        <w:t xml:space="preserve">cip den höjning som skett av arvodet till riksdagsledamot, räknat från den 1 oktober 1995, då månadsarvodena enligt denna lag senast ändrades. </w:t>
      </w:r>
    </w:p>
    <w:p w:rsidR="00C17A75" w:rsidRPr="00E424DF" w:rsidRDefault="00C17A75">
      <w:pPr>
        <w:pStyle w:val="Vinkelkoder"/>
      </w:pPr>
    </w:p>
    <w:tbl>
      <w:tblPr>
        <w:tblW w:w="0" w:type="auto"/>
        <w:tblLayout w:type="fixed"/>
        <w:tblCellMar>
          <w:left w:w="0" w:type="dxa"/>
          <w:right w:w="0" w:type="dxa"/>
        </w:tblCellMar>
        <w:tblLook w:val="0000" w:firstRow="0" w:lastRow="0" w:firstColumn="0" w:lastColumn="0" w:noHBand="0" w:noVBand="0"/>
      </w:tblPr>
      <w:tblGrid>
        <w:gridCol w:w="2268"/>
        <w:gridCol w:w="1276"/>
        <w:gridCol w:w="1276"/>
        <w:gridCol w:w="1417"/>
      </w:tblGrid>
      <w:tr w:rsidR="00000000" w:rsidRPr="00E424DF">
        <w:tblPrEx>
          <w:tblCellMar>
            <w:top w:w="0" w:type="dxa"/>
            <w:left w:w="0" w:type="dxa"/>
            <w:bottom w:w="0" w:type="dxa"/>
            <w:right w:w="0" w:type="dxa"/>
          </w:tblCellMar>
        </w:tblPrEx>
        <w:trPr>
          <w:cantSplit/>
          <w:tblHeader/>
        </w:trPr>
        <w:tc>
          <w:tcPr>
            <w:tcW w:w="2268" w:type="dxa"/>
            <w:tcBorders>
              <w:top w:val="single" w:sz="4" w:space="0" w:color="auto"/>
              <w:bottom w:val="single" w:sz="4" w:space="0" w:color="auto"/>
            </w:tcBorders>
          </w:tcPr>
          <w:p w:rsidR="00C17A75" w:rsidRPr="00E424DF" w:rsidRDefault="00C17A75">
            <w:pPr>
              <w:spacing w:before="0" w:line="200" w:lineRule="exact"/>
              <w:rPr>
                <w:b/>
                <w:sz w:val="18"/>
              </w:rPr>
            </w:pPr>
            <w:r w:rsidRPr="00E424DF">
              <w:rPr>
                <w:b/>
                <w:sz w:val="18"/>
              </w:rPr>
              <w:t>O</w:t>
            </w:r>
            <w:r w:rsidRPr="00E424DF">
              <w:rPr>
                <w:b/>
                <w:sz w:val="18"/>
              </w:rPr>
              <w:t>r</w:t>
            </w:r>
            <w:r w:rsidRPr="00E424DF">
              <w:rPr>
                <w:b/>
                <w:sz w:val="18"/>
              </w:rPr>
              <w:t xml:space="preserve">gan/befattning </w:t>
            </w:r>
          </w:p>
        </w:tc>
        <w:tc>
          <w:tcPr>
            <w:tcW w:w="1276" w:type="dxa"/>
            <w:tcBorders>
              <w:top w:val="single" w:sz="4" w:space="0" w:color="auto"/>
              <w:bottom w:val="single" w:sz="4" w:space="0" w:color="auto"/>
            </w:tcBorders>
          </w:tcPr>
          <w:p w:rsidR="00C17A75" w:rsidRPr="00E424DF" w:rsidRDefault="00C17A75">
            <w:pPr>
              <w:spacing w:before="0" w:line="200" w:lineRule="exact"/>
              <w:jc w:val="left"/>
              <w:rPr>
                <w:b/>
                <w:sz w:val="18"/>
              </w:rPr>
            </w:pPr>
            <w:r w:rsidRPr="00E424DF">
              <w:rPr>
                <w:b/>
                <w:sz w:val="18"/>
              </w:rPr>
              <w:t>Nuvarande månadsarv</w:t>
            </w:r>
            <w:r w:rsidRPr="00E424DF">
              <w:rPr>
                <w:b/>
                <w:sz w:val="18"/>
              </w:rPr>
              <w:t>o</w:t>
            </w:r>
            <w:r w:rsidRPr="00E424DF">
              <w:rPr>
                <w:b/>
                <w:sz w:val="18"/>
              </w:rPr>
              <w:t>de</w:t>
            </w:r>
          </w:p>
        </w:tc>
        <w:tc>
          <w:tcPr>
            <w:tcW w:w="1276" w:type="dxa"/>
            <w:tcBorders>
              <w:top w:val="single" w:sz="4" w:space="0" w:color="auto"/>
              <w:bottom w:val="single" w:sz="4" w:space="0" w:color="auto"/>
            </w:tcBorders>
          </w:tcPr>
          <w:p w:rsidR="00C17A75" w:rsidRPr="00E424DF" w:rsidRDefault="00C17A75">
            <w:pPr>
              <w:spacing w:before="0" w:line="200" w:lineRule="exact"/>
              <w:jc w:val="left"/>
              <w:rPr>
                <w:b/>
                <w:sz w:val="18"/>
              </w:rPr>
            </w:pPr>
            <w:r w:rsidRPr="00E424DF">
              <w:rPr>
                <w:b/>
                <w:sz w:val="18"/>
              </w:rPr>
              <w:t xml:space="preserve">Förslag – % </w:t>
            </w:r>
            <w:r w:rsidRPr="00E424DF">
              <w:rPr>
                <w:b/>
                <w:sz w:val="18"/>
              </w:rPr>
              <w:br/>
              <w:t xml:space="preserve">av arvodet </w:t>
            </w:r>
            <w:r w:rsidRPr="00E424DF">
              <w:rPr>
                <w:b/>
                <w:sz w:val="18"/>
              </w:rPr>
              <w:br/>
              <w:t>som rdl</w:t>
            </w:r>
          </w:p>
        </w:tc>
        <w:tc>
          <w:tcPr>
            <w:tcW w:w="1417" w:type="dxa"/>
            <w:tcBorders>
              <w:top w:val="single" w:sz="4" w:space="0" w:color="auto"/>
              <w:bottom w:val="single" w:sz="4" w:space="0" w:color="auto"/>
            </w:tcBorders>
          </w:tcPr>
          <w:p w:rsidR="00C17A75" w:rsidRPr="00E424DF" w:rsidRDefault="00C17A75">
            <w:pPr>
              <w:spacing w:before="0" w:line="200" w:lineRule="exact"/>
              <w:jc w:val="left"/>
              <w:rPr>
                <w:b/>
                <w:sz w:val="18"/>
              </w:rPr>
            </w:pPr>
            <w:r w:rsidRPr="00E424DF">
              <w:rPr>
                <w:b/>
                <w:sz w:val="18"/>
              </w:rPr>
              <w:t>Kr i nu gällande arvode som rdl</w:t>
            </w:r>
          </w:p>
          <w:p w:rsidR="00C17A75" w:rsidRPr="00E424DF" w:rsidRDefault="00C17A75">
            <w:pPr>
              <w:spacing w:before="0" w:line="200" w:lineRule="exact"/>
              <w:jc w:val="left"/>
              <w:rPr>
                <w:b/>
                <w:sz w:val="18"/>
              </w:rPr>
            </w:pPr>
            <w:r w:rsidRPr="00E424DF">
              <w:rPr>
                <w:b/>
                <w:sz w:val="18"/>
              </w:rPr>
              <w:t xml:space="preserve">(38 000 kr) </w:t>
            </w:r>
          </w:p>
        </w:tc>
      </w:tr>
      <w:tr w:rsidR="00000000" w:rsidRPr="00E424DF">
        <w:tblPrEx>
          <w:tblCellMar>
            <w:top w:w="0" w:type="dxa"/>
            <w:left w:w="0" w:type="dxa"/>
            <w:bottom w:w="0" w:type="dxa"/>
            <w:right w:w="0" w:type="dxa"/>
          </w:tblCellMar>
        </w:tblPrEx>
        <w:trPr>
          <w:cantSplit/>
        </w:trPr>
        <w:tc>
          <w:tcPr>
            <w:tcW w:w="2268" w:type="dxa"/>
          </w:tcPr>
          <w:p w:rsidR="00C17A75" w:rsidRPr="00E424DF" w:rsidRDefault="00C17A75">
            <w:pPr>
              <w:rPr>
                <w:sz w:val="18"/>
              </w:rPr>
            </w:pPr>
            <w:r w:rsidRPr="00E424DF">
              <w:rPr>
                <w:b/>
                <w:sz w:val="18"/>
              </w:rPr>
              <w:t>1. Sveriges riksbank</w:t>
            </w:r>
            <w:r w:rsidRPr="00E424DF">
              <w:rPr>
                <w:sz w:val="18"/>
              </w:rPr>
              <w:t xml:space="preserve"> </w:t>
            </w:r>
          </w:p>
        </w:tc>
        <w:tc>
          <w:tcPr>
            <w:tcW w:w="1276" w:type="dxa"/>
          </w:tcPr>
          <w:p w:rsidR="00C17A75" w:rsidRPr="00E424DF" w:rsidRDefault="00C17A75">
            <w:pPr>
              <w:ind w:right="283"/>
              <w:jc w:val="right"/>
              <w:rPr>
                <w:sz w:val="18"/>
              </w:rPr>
            </w:pPr>
          </w:p>
        </w:tc>
        <w:tc>
          <w:tcPr>
            <w:tcW w:w="1276" w:type="dxa"/>
          </w:tcPr>
          <w:p w:rsidR="00C17A75" w:rsidRPr="00E424DF" w:rsidRDefault="00C17A75">
            <w:pPr>
              <w:ind w:right="397"/>
              <w:jc w:val="right"/>
              <w:rPr>
                <w:sz w:val="18"/>
              </w:rPr>
            </w:pPr>
          </w:p>
        </w:tc>
        <w:tc>
          <w:tcPr>
            <w:tcW w:w="1417" w:type="dxa"/>
          </w:tcPr>
          <w:p w:rsidR="00C17A75" w:rsidRPr="00E424DF" w:rsidRDefault="00C17A75">
            <w:pPr>
              <w:jc w:val="center"/>
              <w:rPr>
                <w:sz w:val="18"/>
              </w:rPr>
            </w:pPr>
          </w:p>
        </w:tc>
      </w:tr>
      <w:tr w:rsidR="00000000" w:rsidRPr="00E424DF">
        <w:tblPrEx>
          <w:tblCellMar>
            <w:top w:w="0" w:type="dxa"/>
            <w:left w:w="0" w:type="dxa"/>
            <w:bottom w:w="0" w:type="dxa"/>
            <w:right w:w="0" w:type="dxa"/>
          </w:tblCellMar>
        </w:tblPrEx>
        <w:trPr>
          <w:cantSplit/>
        </w:trPr>
        <w:tc>
          <w:tcPr>
            <w:tcW w:w="2268" w:type="dxa"/>
          </w:tcPr>
          <w:p w:rsidR="00C17A75" w:rsidRPr="00E424DF" w:rsidRDefault="00C17A75">
            <w:pPr>
              <w:jc w:val="left"/>
              <w:rPr>
                <w:sz w:val="18"/>
              </w:rPr>
            </w:pPr>
            <w:r w:rsidRPr="00E424DF">
              <w:rPr>
                <w:sz w:val="18"/>
              </w:rPr>
              <w:t>Fullmäktiges ordförande</w:t>
            </w:r>
          </w:p>
        </w:tc>
        <w:tc>
          <w:tcPr>
            <w:tcW w:w="1276" w:type="dxa"/>
          </w:tcPr>
          <w:p w:rsidR="00C17A75" w:rsidRPr="00E424DF" w:rsidRDefault="00C17A75">
            <w:pPr>
              <w:ind w:right="284"/>
              <w:jc w:val="right"/>
              <w:rPr>
                <w:sz w:val="18"/>
              </w:rPr>
            </w:pPr>
            <w:r w:rsidRPr="00E424DF">
              <w:rPr>
                <w:sz w:val="18"/>
              </w:rPr>
              <w:t>10 000 kr</w:t>
            </w:r>
          </w:p>
        </w:tc>
        <w:tc>
          <w:tcPr>
            <w:tcW w:w="1276" w:type="dxa"/>
          </w:tcPr>
          <w:p w:rsidR="00C17A75" w:rsidRPr="00E424DF" w:rsidRDefault="00C17A75">
            <w:pPr>
              <w:ind w:right="397"/>
              <w:jc w:val="right"/>
              <w:rPr>
                <w:i/>
                <w:sz w:val="18"/>
              </w:rPr>
            </w:pPr>
            <w:r w:rsidRPr="00E424DF">
              <w:rPr>
                <w:i/>
                <w:sz w:val="18"/>
              </w:rPr>
              <w:t>27,5 %</w:t>
            </w:r>
          </w:p>
        </w:tc>
        <w:tc>
          <w:tcPr>
            <w:tcW w:w="1417" w:type="dxa"/>
          </w:tcPr>
          <w:p w:rsidR="00C17A75" w:rsidRPr="00E424DF" w:rsidRDefault="00C17A75">
            <w:pPr>
              <w:ind w:right="397"/>
              <w:jc w:val="right"/>
              <w:rPr>
                <w:sz w:val="18"/>
              </w:rPr>
            </w:pPr>
            <w:r w:rsidRPr="00E424DF">
              <w:rPr>
                <w:sz w:val="18"/>
              </w:rPr>
              <w:t>10 450</w:t>
            </w:r>
          </w:p>
        </w:tc>
      </w:tr>
      <w:tr w:rsidR="00000000" w:rsidRPr="00E424DF">
        <w:tblPrEx>
          <w:tblCellMar>
            <w:top w:w="0" w:type="dxa"/>
            <w:left w:w="0" w:type="dxa"/>
            <w:bottom w:w="0" w:type="dxa"/>
            <w:right w:w="0" w:type="dxa"/>
          </w:tblCellMar>
        </w:tblPrEx>
        <w:trPr>
          <w:cantSplit/>
        </w:trPr>
        <w:tc>
          <w:tcPr>
            <w:tcW w:w="2268" w:type="dxa"/>
          </w:tcPr>
          <w:p w:rsidR="00C17A75" w:rsidRPr="00E424DF" w:rsidRDefault="00C17A75">
            <w:pPr>
              <w:jc w:val="left"/>
              <w:rPr>
                <w:sz w:val="18"/>
              </w:rPr>
            </w:pPr>
            <w:r w:rsidRPr="00E424DF">
              <w:rPr>
                <w:sz w:val="18"/>
              </w:rPr>
              <w:t>Fullmäktiges vice ordf</w:t>
            </w:r>
            <w:r w:rsidRPr="00E424DF">
              <w:rPr>
                <w:sz w:val="18"/>
              </w:rPr>
              <w:t>ö</w:t>
            </w:r>
            <w:r w:rsidRPr="00E424DF">
              <w:rPr>
                <w:sz w:val="18"/>
              </w:rPr>
              <w:t>rande</w:t>
            </w:r>
          </w:p>
        </w:tc>
        <w:tc>
          <w:tcPr>
            <w:tcW w:w="1276" w:type="dxa"/>
          </w:tcPr>
          <w:p w:rsidR="00C17A75" w:rsidRPr="00E424DF" w:rsidRDefault="00C17A75">
            <w:pPr>
              <w:ind w:right="284"/>
              <w:jc w:val="right"/>
              <w:rPr>
                <w:sz w:val="18"/>
              </w:rPr>
            </w:pPr>
          </w:p>
        </w:tc>
        <w:tc>
          <w:tcPr>
            <w:tcW w:w="1276" w:type="dxa"/>
          </w:tcPr>
          <w:p w:rsidR="00C17A75" w:rsidRPr="00E424DF" w:rsidRDefault="00C17A75">
            <w:pPr>
              <w:ind w:right="397"/>
              <w:jc w:val="right"/>
              <w:rPr>
                <w:i/>
                <w:sz w:val="18"/>
              </w:rPr>
            </w:pPr>
            <w:r w:rsidRPr="00E424DF">
              <w:rPr>
                <w:i/>
                <w:sz w:val="18"/>
              </w:rPr>
              <w:t>23,0 %</w:t>
            </w:r>
          </w:p>
        </w:tc>
        <w:tc>
          <w:tcPr>
            <w:tcW w:w="1417" w:type="dxa"/>
          </w:tcPr>
          <w:p w:rsidR="00C17A75" w:rsidRPr="00E424DF" w:rsidRDefault="00C17A75">
            <w:pPr>
              <w:ind w:right="397"/>
              <w:jc w:val="right"/>
              <w:rPr>
                <w:sz w:val="18"/>
              </w:rPr>
            </w:pPr>
            <w:r w:rsidRPr="00E424DF">
              <w:rPr>
                <w:sz w:val="18"/>
              </w:rPr>
              <w:t>8 740</w:t>
            </w:r>
          </w:p>
        </w:tc>
      </w:tr>
      <w:tr w:rsidR="00000000" w:rsidRPr="00E424DF">
        <w:tblPrEx>
          <w:tblCellMar>
            <w:top w:w="0" w:type="dxa"/>
            <w:left w:w="0" w:type="dxa"/>
            <w:bottom w:w="0" w:type="dxa"/>
            <w:right w:w="0" w:type="dxa"/>
          </w:tblCellMar>
        </w:tblPrEx>
        <w:trPr>
          <w:cantSplit/>
        </w:trPr>
        <w:tc>
          <w:tcPr>
            <w:tcW w:w="2268" w:type="dxa"/>
          </w:tcPr>
          <w:p w:rsidR="00C17A75" w:rsidRPr="00E424DF" w:rsidRDefault="00C17A75">
            <w:pPr>
              <w:jc w:val="left"/>
              <w:rPr>
                <w:sz w:val="18"/>
              </w:rPr>
            </w:pPr>
            <w:r w:rsidRPr="00E424DF">
              <w:rPr>
                <w:sz w:val="18"/>
              </w:rPr>
              <w:t xml:space="preserve">Annan fullmäktig  </w:t>
            </w:r>
          </w:p>
        </w:tc>
        <w:tc>
          <w:tcPr>
            <w:tcW w:w="1276" w:type="dxa"/>
          </w:tcPr>
          <w:p w:rsidR="00C17A75" w:rsidRPr="00E424DF" w:rsidRDefault="00C17A75">
            <w:pPr>
              <w:ind w:right="284"/>
              <w:jc w:val="right"/>
              <w:rPr>
                <w:sz w:val="18"/>
              </w:rPr>
            </w:pPr>
            <w:r w:rsidRPr="00E424DF">
              <w:rPr>
                <w:sz w:val="18"/>
              </w:rPr>
              <w:t>5 000 kr</w:t>
            </w:r>
          </w:p>
        </w:tc>
        <w:tc>
          <w:tcPr>
            <w:tcW w:w="1276" w:type="dxa"/>
          </w:tcPr>
          <w:p w:rsidR="00C17A75" w:rsidRPr="00E424DF" w:rsidRDefault="00C17A75">
            <w:pPr>
              <w:ind w:right="397"/>
              <w:jc w:val="right"/>
              <w:rPr>
                <w:i/>
                <w:sz w:val="18"/>
              </w:rPr>
            </w:pPr>
            <w:r w:rsidRPr="00E424DF">
              <w:rPr>
                <w:i/>
                <w:sz w:val="18"/>
              </w:rPr>
              <w:t>14,0 %</w:t>
            </w:r>
          </w:p>
        </w:tc>
        <w:tc>
          <w:tcPr>
            <w:tcW w:w="1417" w:type="dxa"/>
          </w:tcPr>
          <w:p w:rsidR="00C17A75" w:rsidRPr="00E424DF" w:rsidRDefault="00C17A75">
            <w:pPr>
              <w:ind w:right="397"/>
              <w:jc w:val="right"/>
              <w:rPr>
                <w:sz w:val="18"/>
              </w:rPr>
            </w:pPr>
            <w:r w:rsidRPr="00E424DF">
              <w:rPr>
                <w:sz w:val="18"/>
              </w:rPr>
              <w:t>5 320</w:t>
            </w:r>
          </w:p>
        </w:tc>
      </w:tr>
      <w:tr w:rsidR="00000000" w:rsidRPr="00E424DF">
        <w:tblPrEx>
          <w:tblCellMar>
            <w:top w:w="0" w:type="dxa"/>
            <w:left w:w="0" w:type="dxa"/>
            <w:bottom w:w="0" w:type="dxa"/>
            <w:right w:w="0" w:type="dxa"/>
          </w:tblCellMar>
        </w:tblPrEx>
        <w:trPr>
          <w:cantSplit/>
        </w:trPr>
        <w:tc>
          <w:tcPr>
            <w:tcW w:w="2268" w:type="dxa"/>
          </w:tcPr>
          <w:p w:rsidR="00C17A75" w:rsidRPr="00E424DF" w:rsidRDefault="00C17A75">
            <w:pPr>
              <w:jc w:val="left"/>
              <w:rPr>
                <w:sz w:val="18"/>
              </w:rPr>
            </w:pPr>
            <w:r w:rsidRPr="00E424DF">
              <w:rPr>
                <w:sz w:val="18"/>
              </w:rPr>
              <w:t>Suppleant för annan ful</w:t>
            </w:r>
            <w:r w:rsidRPr="00E424DF">
              <w:rPr>
                <w:sz w:val="18"/>
              </w:rPr>
              <w:t>l</w:t>
            </w:r>
            <w:r w:rsidRPr="00E424DF">
              <w:rPr>
                <w:sz w:val="18"/>
              </w:rPr>
              <w:t xml:space="preserve">mäktig </w:t>
            </w:r>
          </w:p>
        </w:tc>
        <w:tc>
          <w:tcPr>
            <w:tcW w:w="1276" w:type="dxa"/>
          </w:tcPr>
          <w:p w:rsidR="00C17A75" w:rsidRPr="00E424DF" w:rsidRDefault="00C17A75">
            <w:pPr>
              <w:ind w:right="284"/>
              <w:jc w:val="right"/>
              <w:rPr>
                <w:sz w:val="18"/>
              </w:rPr>
            </w:pPr>
            <w:r w:rsidRPr="00E424DF">
              <w:rPr>
                <w:sz w:val="18"/>
              </w:rPr>
              <w:t>1 300 kr</w:t>
            </w:r>
          </w:p>
        </w:tc>
        <w:tc>
          <w:tcPr>
            <w:tcW w:w="1276" w:type="dxa"/>
          </w:tcPr>
          <w:p w:rsidR="00C17A75" w:rsidRPr="00E424DF" w:rsidRDefault="00C17A75">
            <w:pPr>
              <w:ind w:right="397"/>
              <w:jc w:val="right"/>
              <w:rPr>
                <w:i/>
                <w:sz w:val="18"/>
              </w:rPr>
            </w:pPr>
            <w:r w:rsidRPr="00E424DF">
              <w:rPr>
                <w:i/>
                <w:sz w:val="18"/>
              </w:rPr>
              <w:t>3,5 %</w:t>
            </w:r>
          </w:p>
        </w:tc>
        <w:tc>
          <w:tcPr>
            <w:tcW w:w="1417" w:type="dxa"/>
          </w:tcPr>
          <w:p w:rsidR="00C17A75" w:rsidRPr="00E424DF" w:rsidRDefault="00C17A75">
            <w:pPr>
              <w:ind w:right="397"/>
              <w:jc w:val="right"/>
              <w:rPr>
                <w:sz w:val="18"/>
              </w:rPr>
            </w:pPr>
            <w:r w:rsidRPr="00E424DF">
              <w:rPr>
                <w:sz w:val="18"/>
              </w:rPr>
              <w:t>1 330</w:t>
            </w:r>
          </w:p>
        </w:tc>
      </w:tr>
      <w:tr w:rsidR="00000000" w:rsidRPr="00E424DF">
        <w:tblPrEx>
          <w:tblCellMar>
            <w:top w:w="0" w:type="dxa"/>
            <w:left w:w="0" w:type="dxa"/>
            <w:bottom w:w="0" w:type="dxa"/>
            <w:right w:w="0" w:type="dxa"/>
          </w:tblCellMar>
        </w:tblPrEx>
        <w:trPr>
          <w:cantSplit/>
        </w:trPr>
        <w:tc>
          <w:tcPr>
            <w:tcW w:w="2268" w:type="dxa"/>
          </w:tcPr>
          <w:p w:rsidR="00C17A75" w:rsidRPr="00E424DF" w:rsidRDefault="00C17A75">
            <w:pPr>
              <w:jc w:val="left"/>
              <w:rPr>
                <w:sz w:val="18"/>
              </w:rPr>
            </w:pPr>
            <w:r w:rsidRPr="00E424DF">
              <w:rPr>
                <w:b/>
                <w:sz w:val="18"/>
              </w:rPr>
              <w:t xml:space="preserve">2. Riksdagsstyrelsen </w:t>
            </w:r>
          </w:p>
        </w:tc>
        <w:tc>
          <w:tcPr>
            <w:tcW w:w="1276" w:type="dxa"/>
          </w:tcPr>
          <w:p w:rsidR="00C17A75" w:rsidRPr="00E424DF" w:rsidRDefault="00C17A75">
            <w:pPr>
              <w:ind w:right="284"/>
              <w:jc w:val="right"/>
              <w:rPr>
                <w:sz w:val="18"/>
              </w:rPr>
            </w:pPr>
          </w:p>
        </w:tc>
        <w:tc>
          <w:tcPr>
            <w:tcW w:w="1276" w:type="dxa"/>
          </w:tcPr>
          <w:p w:rsidR="00C17A75" w:rsidRPr="00E424DF" w:rsidRDefault="00C17A75">
            <w:pPr>
              <w:ind w:right="397"/>
              <w:jc w:val="right"/>
              <w:rPr>
                <w:i/>
                <w:sz w:val="18"/>
              </w:rPr>
            </w:pPr>
          </w:p>
        </w:tc>
        <w:tc>
          <w:tcPr>
            <w:tcW w:w="1417" w:type="dxa"/>
          </w:tcPr>
          <w:p w:rsidR="00C17A75" w:rsidRPr="00E424DF" w:rsidRDefault="00C17A75">
            <w:pPr>
              <w:ind w:right="397"/>
              <w:jc w:val="right"/>
              <w:rPr>
                <w:sz w:val="18"/>
              </w:rPr>
            </w:pPr>
          </w:p>
        </w:tc>
      </w:tr>
      <w:tr w:rsidR="00000000" w:rsidRPr="00E424DF">
        <w:tblPrEx>
          <w:tblCellMar>
            <w:top w:w="0" w:type="dxa"/>
            <w:left w:w="0" w:type="dxa"/>
            <w:bottom w:w="0" w:type="dxa"/>
            <w:right w:w="0" w:type="dxa"/>
          </w:tblCellMar>
        </w:tblPrEx>
        <w:trPr>
          <w:cantSplit/>
        </w:trPr>
        <w:tc>
          <w:tcPr>
            <w:tcW w:w="2268" w:type="dxa"/>
          </w:tcPr>
          <w:p w:rsidR="00C17A75" w:rsidRPr="00E424DF" w:rsidRDefault="00C17A75">
            <w:pPr>
              <w:jc w:val="left"/>
              <w:rPr>
                <w:sz w:val="18"/>
              </w:rPr>
            </w:pPr>
            <w:r w:rsidRPr="00E424DF">
              <w:rPr>
                <w:sz w:val="18"/>
              </w:rPr>
              <w:t>Vald ledamot av riksdagsst</w:t>
            </w:r>
            <w:r w:rsidRPr="00E424DF">
              <w:rPr>
                <w:sz w:val="18"/>
              </w:rPr>
              <w:t>y</w:t>
            </w:r>
            <w:r w:rsidRPr="00E424DF">
              <w:rPr>
                <w:sz w:val="18"/>
              </w:rPr>
              <w:t>relsen</w:t>
            </w:r>
          </w:p>
        </w:tc>
        <w:tc>
          <w:tcPr>
            <w:tcW w:w="1276" w:type="dxa"/>
          </w:tcPr>
          <w:p w:rsidR="00C17A75" w:rsidRPr="00E424DF" w:rsidRDefault="00C17A75">
            <w:pPr>
              <w:ind w:right="284"/>
              <w:jc w:val="right"/>
              <w:rPr>
                <w:sz w:val="18"/>
              </w:rPr>
            </w:pPr>
          </w:p>
        </w:tc>
        <w:tc>
          <w:tcPr>
            <w:tcW w:w="1276" w:type="dxa"/>
          </w:tcPr>
          <w:p w:rsidR="00C17A75" w:rsidRPr="00E424DF" w:rsidRDefault="00C17A75">
            <w:pPr>
              <w:spacing w:before="360"/>
              <w:ind w:right="397"/>
              <w:jc w:val="right"/>
              <w:rPr>
                <w:i/>
                <w:sz w:val="18"/>
              </w:rPr>
            </w:pPr>
            <w:r w:rsidRPr="00E424DF">
              <w:rPr>
                <w:i/>
                <w:sz w:val="18"/>
              </w:rPr>
              <w:t>15,0 %</w:t>
            </w:r>
          </w:p>
        </w:tc>
        <w:tc>
          <w:tcPr>
            <w:tcW w:w="1417" w:type="dxa"/>
          </w:tcPr>
          <w:p w:rsidR="00C17A75" w:rsidRPr="00E424DF" w:rsidRDefault="00C17A75">
            <w:pPr>
              <w:spacing w:before="360"/>
              <w:ind w:right="397"/>
              <w:jc w:val="right"/>
              <w:rPr>
                <w:sz w:val="18"/>
              </w:rPr>
            </w:pPr>
            <w:r w:rsidRPr="00E424DF">
              <w:rPr>
                <w:sz w:val="18"/>
              </w:rPr>
              <w:t>5 700</w:t>
            </w:r>
          </w:p>
        </w:tc>
      </w:tr>
      <w:tr w:rsidR="00000000" w:rsidRPr="00E424DF">
        <w:tblPrEx>
          <w:tblCellMar>
            <w:top w:w="0" w:type="dxa"/>
            <w:left w:w="0" w:type="dxa"/>
            <w:bottom w:w="0" w:type="dxa"/>
            <w:right w:w="0" w:type="dxa"/>
          </w:tblCellMar>
        </w:tblPrEx>
        <w:trPr>
          <w:cantSplit/>
        </w:trPr>
        <w:tc>
          <w:tcPr>
            <w:tcW w:w="2268" w:type="dxa"/>
          </w:tcPr>
          <w:p w:rsidR="00C17A75" w:rsidRPr="00E424DF" w:rsidRDefault="00C17A75">
            <w:pPr>
              <w:jc w:val="left"/>
              <w:rPr>
                <w:sz w:val="18"/>
              </w:rPr>
            </w:pPr>
            <w:r w:rsidRPr="00E424DF">
              <w:rPr>
                <w:sz w:val="18"/>
              </w:rPr>
              <w:t>Företrädare för parti utan vald ledamot i rik</w:t>
            </w:r>
            <w:r w:rsidRPr="00E424DF">
              <w:rPr>
                <w:sz w:val="18"/>
              </w:rPr>
              <w:t>s</w:t>
            </w:r>
            <w:r w:rsidRPr="00E424DF">
              <w:rPr>
                <w:sz w:val="18"/>
              </w:rPr>
              <w:t>dagsstyrelsen</w:t>
            </w:r>
          </w:p>
        </w:tc>
        <w:tc>
          <w:tcPr>
            <w:tcW w:w="1276" w:type="dxa"/>
          </w:tcPr>
          <w:p w:rsidR="00C17A75" w:rsidRPr="00E424DF" w:rsidRDefault="00C17A75">
            <w:pPr>
              <w:ind w:right="284"/>
              <w:jc w:val="right"/>
              <w:rPr>
                <w:sz w:val="18"/>
              </w:rPr>
            </w:pPr>
          </w:p>
        </w:tc>
        <w:tc>
          <w:tcPr>
            <w:tcW w:w="1276" w:type="dxa"/>
          </w:tcPr>
          <w:p w:rsidR="00C17A75" w:rsidRPr="00E424DF" w:rsidRDefault="00C17A75">
            <w:pPr>
              <w:spacing w:before="360"/>
              <w:ind w:right="397"/>
              <w:jc w:val="right"/>
              <w:rPr>
                <w:i/>
                <w:sz w:val="18"/>
              </w:rPr>
            </w:pPr>
            <w:r w:rsidRPr="00E424DF">
              <w:rPr>
                <w:i/>
                <w:sz w:val="18"/>
              </w:rPr>
              <w:t>15,0 %</w:t>
            </w:r>
          </w:p>
        </w:tc>
        <w:tc>
          <w:tcPr>
            <w:tcW w:w="1417" w:type="dxa"/>
          </w:tcPr>
          <w:p w:rsidR="00C17A75" w:rsidRPr="00E424DF" w:rsidRDefault="00C17A75">
            <w:pPr>
              <w:spacing w:before="360"/>
              <w:ind w:right="397"/>
              <w:jc w:val="right"/>
              <w:rPr>
                <w:sz w:val="18"/>
              </w:rPr>
            </w:pPr>
            <w:r w:rsidRPr="00E424DF">
              <w:rPr>
                <w:sz w:val="18"/>
              </w:rPr>
              <w:t>5 700</w:t>
            </w:r>
          </w:p>
        </w:tc>
      </w:tr>
      <w:tr w:rsidR="00000000" w:rsidRPr="00E424DF">
        <w:tblPrEx>
          <w:tblCellMar>
            <w:top w:w="0" w:type="dxa"/>
            <w:left w:w="0" w:type="dxa"/>
            <w:bottom w:w="0" w:type="dxa"/>
            <w:right w:w="0" w:type="dxa"/>
          </w:tblCellMar>
        </w:tblPrEx>
        <w:trPr>
          <w:cantSplit/>
        </w:trPr>
        <w:tc>
          <w:tcPr>
            <w:tcW w:w="2268" w:type="dxa"/>
          </w:tcPr>
          <w:p w:rsidR="00C17A75" w:rsidRPr="00E424DF" w:rsidRDefault="00C17A75">
            <w:pPr>
              <w:jc w:val="left"/>
              <w:rPr>
                <w:sz w:val="18"/>
              </w:rPr>
            </w:pPr>
            <w:r w:rsidRPr="00E424DF">
              <w:rPr>
                <w:b/>
                <w:sz w:val="18"/>
              </w:rPr>
              <w:t>3. Riksdagens revis</w:t>
            </w:r>
            <w:r w:rsidRPr="00E424DF">
              <w:rPr>
                <w:b/>
                <w:sz w:val="18"/>
              </w:rPr>
              <w:t>o</w:t>
            </w:r>
            <w:r w:rsidRPr="00E424DF">
              <w:rPr>
                <w:b/>
                <w:sz w:val="18"/>
              </w:rPr>
              <w:t>rer</w:t>
            </w:r>
            <w:r w:rsidRPr="00E424DF">
              <w:rPr>
                <w:sz w:val="18"/>
              </w:rPr>
              <w:t xml:space="preserve"> </w:t>
            </w:r>
          </w:p>
        </w:tc>
        <w:tc>
          <w:tcPr>
            <w:tcW w:w="1276" w:type="dxa"/>
          </w:tcPr>
          <w:p w:rsidR="00C17A75" w:rsidRPr="00E424DF" w:rsidRDefault="00C17A75">
            <w:pPr>
              <w:ind w:right="284"/>
              <w:jc w:val="right"/>
              <w:rPr>
                <w:sz w:val="18"/>
              </w:rPr>
            </w:pPr>
          </w:p>
        </w:tc>
        <w:tc>
          <w:tcPr>
            <w:tcW w:w="1276" w:type="dxa"/>
          </w:tcPr>
          <w:p w:rsidR="00C17A75" w:rsidRPr="00E424DF" w:rsidRDefault="00C17A75">
            <w:pPr>
              <w:ind w:right="397"/>
              <w:jc w:val="right"/>
              <w:rPr>
                <w:i/>
                <w:sz w:val="18"/>
              </w:rPr>
            </w:pPr>
          </w:p>
        </w:tc>
        <w:tc>
          <w:tcPr>
            <w:tcW w:w="1417" w:type="dxa"/>
          </w:tcPr>
          <w:p w:rsidR="00C17A75" w:rsidRPr="00E424DF" w:rsidRDefault="00C17A75">
            <w:pPr>
              <w:ind w:right="397"/>
              <w:jc w:val="right"/>
              <w:rPr>
                <w:sz w:val="18"/>
              </w:rPr>
            </w:pPr>
          </w:p>
        </w:tc>
      </w:tr>
      <w:tr w:rsidR="00000000" w:rsidRPr="00E424DF">
        <w:tblPrEx>
          <w:tblCellMar>
            <w:top w:w="0" w:type="dxa"/>
            <w:left w:w="0" w:type="dxa"/>
            <w:bottom w:w="0" w:type="dxa"/>
            <w:right w:w="0" w:type="dxa"/>
          </w:tblCellMar>
        </w:tblPrEx>
        <w:trPr>
          <w:cantSplit/>
        </w:trPr>
        <w:tc>
          <w:tcPr>
            <w:tcW w:w="2268" w:type="dxa"/>
          </w:tcPr>
          <w:p w:rsidR="00C17A75" w:rsidRPr="00E424DF" w:rsidRDefault="00C17A75">
            <w:pPr>
              <w:jc w:val="left"/>
              <w:rPr>
                <w:sz w:val="18"/>
              </w:rPr>
            </w:pPr>
            <w:r w:rsidRPr="00E424DF">
              <w:rPr>
                <w:sz w:val="18"/>
              </w:rPr>
              <w:t xml:space="preserve">Ordförande </w:t>
            </w:r>
          </w:p>
        </w:tc>
        <w:tc>
          <w:tcPr>
            <w:tcW w:w="1276" w:type="dxa"/>
          </w:tcPr>
          <w:p w:rsidR="00C17A75" w:rsidRPr="00E424DF" w:rsidRDefault="00C17A75">
            <w:pPr>
              <w:ind w:right="284"/>
              <w:jc w:val="right"/>
              <w:rPr>
                <w:sz w:val="18"/>
              </w:rPr>
            </w:pPr>
            <w:r w:rsidRPr="00E424DF">
              <w:rPr>
                <w:sz w:val="18"/>
              </w:rPr>
              <w:t>4 600 kr</w:t>
            </w:r>
          </w:p>
        </w:tc>
        <w:tc>
          <w:tcPr>
            <w:tcW w:w="1276" w:type="dxa"/>
          </w:tcPr>
          <w:p w:rsidR="00C17A75" w:rsidRPr="00E424DF" w:rsidRDefault="00C17A75">
            <w:pPr>
              <w:ind w:right="397"/>
              <w:jc w:val="right"/>
              <w:rPr>
                <w:i/>
                <w:sz w:val="18"/>
              </w:rPr>
            </w:pPr>
            <w:r w:rsidRPr="00E424DF">
              <w:rPr>
                <w:i/>
                <w:sz w:val="18"/>
              </w:rPr>
              <w:t>17,5 %</w:t>
            </w:r>
          </w:p>
        </w:tc>
        <w:tc>
          <w:tcPr>
            <w:tcW w:w="1417" w:type="dxa"/>
          </w:tcPr>
          <w:p w:rsidR="00C17A75" w:rsidRPr="00E424DF" w:rsidRDefault="00C17A75">
            <w:pPr>
              <w:ind w:right="397"/>
              <w:jc w:val="right"/>
              <w:rPr>
                <w:sz w:val="18"/>
              </w:rPr>
            </w:pPr>
            <w:r w:rsidRPr="00E424DF">
              <w:rPr>
                <w:sz w:val="18"/>
              </w:rPr>
              <w:t>6 650</w:t>
            </w:r>
          </w:p>
        </w:tc>
      </w:tr>
      <w:tr w:rsidR="00000000" w:rsidRPr="00E424DF">
        <w:tblPrEx>
          <w:tblCellMar>
            <w:top w:w="0" w:type="dxa"/>
            <w:left w:w="0" w:type="dxa"/>
            <w:bottom w:w="0" w:type="dxa"/>
            <w:right w:w="0" w:type="dxa"/>
          </w:tblCellMar>
        </w:tblPrEx>
        <w:trPr>
          <w:cantSplit/>
        </w:trPr>
        <w:tc>
          <w:tcPr>
            <w:tcW w:w="2268" w:type="dxa"/>
          </w:tcPr>
          <w:p w:rsidR="00C17A75" w:rsidRPr="00E424DF" w:rsidRDefault="00C17A75">
            <w:pPr>
              <w:jc w:val="left"/>
              <w:rPr>
                <w:sz w:val="18"/>
              </w:rPr>
            </w:pPr>
            <w:r w:rsidRPr="00E424DF">
              <w:rPr>
                <w:sz w:val="18"/>
              </w:rPr>
              <w:t>Vice ordf</w:t>
            </w:r>
            <w:r w:rsidRPr="00E424DF">
              <w:rPr>
                <w:sz w:val="18"/>
              </w:rPr>
              <w:t>ö</w:t>
            </w:r>
            <w:r w:rsidRPr="00E424DF">
              <w:rPr>
                <w:sz w:val="18"/>
              </w:rPr>
              <w:t xml:space="preserve">rande </w:t>
            </w:r>
          </w:p>
        </w:tc>
        <w:tc>
          <w:tcPr>
            <w:tcW w:w="1276" w:type="dxa"/>
          </w:tcPr>
          <w:p w:rsidR="00C17A75" w:rsidRPr="00E424DF" w:rsidRDefault="00C17A75">
            <w:pPr>
              <w:ind w:right="284"/>
              <w:jc w:val="right"/>
              <w:rPr>
                <w:sz w:val="18"/>
              </w:rPr>
            </w:pPr>
            <w:r w:rsidRPr="00E424DF">
              <w:rPr>
                <w:sz w:val="18"/>
              </w:rPr>
              <w:t>3 500 kr</w:t>
            </w:r>
          </w:p>
        </w:tc>
        <w:tc>
          <w:tcPr>
            <w:tcW w:w="1276" w:type="dxa"/>
          </w:tcPr>
          <w:p w:rsidR="00C17A75" w:rsidRPr="00E424DF" w:rsidRDefault="00C17A75">
            <w:pPr>
              <w:ind w:right="397"/>
              <w:jc w:val="right"/>
              <w:rPr>
                <w:i/>
                <w:sz w:val="18"/>
              </w:rPr>
            </w:pPr>
            <w:r w:rsidRPr="00E424DF">
              <w:rPr>
                <w:i/>
                <w:sz w:val="18"/>
              </w:rPr>
              <w:t>14,0 %</w:t>
            </w:r>
          </w:p>
        </w:tc>
        <w:tc>
          <w:tcPr>
            <w:tcW w:w="1417" w:type="dxa"/>
          </w:tcPr>
          <w:p w:rsidR="00C17A75" w:rsidRPr="00E424DF" w:rsidRDefault="00C17A75">
            <w:pPr>
              <w:ind w:right="397"/>
              <w:jc w:val="right"/>
              <w:rPr>
                <w:sz w:val="18"/>
              </w:rPr>
            </w:pPr>
            <w:r w:rsidRPr="00E424DF">
              <w:rPr>
                <w:sz w:val="18"/>
              </w:rPr>
              <w:t>5 320</w:t>
            </w:r>
          </w:p>
        </w:tc>
      </w:tr>
      <w:tr w:rsidR="00000000" w:rsidRPr="00E424DF">
        <w:tblPrEx>
          <w:tblCellMar>
            <w:top w:w="0" w:type="dxa"/>
            <w:left w:w="0" w:type="dxa"/>
            <w:bottom w:w="0" w:type="dxa"/>
            <w:right w:w="0" w:type="dxa"/>
          </w:tblCellMar>
        </w:tblPrEx>
        <w:trPr>
          <w:cantSplit/>
        </w:trPr>
        <w:tc>
          <w:tcPr>
            <w:tcW w:w="2268" w:type="dxa"/>
          </w:tcPr>
          <w:p w:rsidR="00C17A75" w:rsidRPr="00E424DF" w:rsidRDefault="00C17A75">
            <w:pPr>
              <w:jc w:val="left"/>
              <w:rPr>
                <w:sz w:val="18"/>
              </w:rPr>
            </w:pPr>
            <w:r w:rsidRPr="00E424DF">
              <w:rPr>
                <w:sz w:val="18"/>
              </w:rPr>
              <w:t>Ledamot i arbetsutskott som inte är ordf. eller vice ordf. eller tjän</w:t>
            </w:r>
            <w:r w:rsidRPr="00E424DF">
              <w:rPr>
                <w:sz w:val="18"/>
              </w:rPr>
              <w:t>s</w:t>
            </w:r>
            <w:r w:rsidRPr="00E424DF">
              <w:rPr>
                <w:sz w:val="18"/>
              </w:rPr>
              <w:t xml:space="preserve">teman </w:t>
            </w:r>
          </w:p>
        </w:tc>
        <w:tc>
          <w:tcPr>
            <w:tcW w:w="1276" w:type="dxa"/>
          </w:tcPr>
          <w:p w:rsidR="00C17A75" w:rsidRPr="00E424DF" w:rsidRDefault="00C17A75">
            <w:pPr>
              <w:spacing w:before="600"/>
              <w:ind w:right="284"/>
              <w:jc w:val="right"/>
              <w:rPr>
                <w:sz w:val="18"/>
              </w:rPr>
            </w:pPr>
            <w:r w:rsidRPr="00E424DF">
              <w:rPr>
                <w:sz w:val="18"/>
              </w:rPr>
              <w:t>3 300 kr</w:t>
            </w:r>
          </w:p>
        </w:tc>
        <w:tc>
          <w:tcPr>
            <w:tcW w:w="1276" w:type="dxa"/>
          </w:tcPr>
          <w:p w:rsidR="00C17A75" w:rsidRPr="00E424DF" w:rsidRDefault="00C17A75">
            <w:pPr>
              <w:spacing w:before="600"/>
              <w:ind w:right="397"/>
              <w:jc w:val="right"/>
              <w:rPr>
                <w:i/>
                <w:sz w:val="18"/>
              </w:rPr>
            </w:pPr>
            <w:r w:rsidRPr="00E424DF">
              <w:rPr>
                <w:i/>
                <w:sz w:val="18"/>
              </w:rPr>
              <w:t>12,5 %</w:t>
            </w:r>
          </w:p>
        </w:tc>
        <w:tc>
          <w:tcPr>
            <w:tcW w:w="1417" w:type="dxa"/>
          </w:tcPr>
          <w:p w:rsidR="00C17A75" w:rsidRPr="00E424DF" w:rsidRDefault="00C17A75">
            <w:pPr>
              <w:spacing w:before="600"/>
              <w:ind w:right="397"/>
              <w:jc w:val="right"/>
              <w:rPr>
                <w:sz w:val="18"/>
              </w:rPr>
            </w:pPr>
            <w:r w:rsidRPr="00E424DF">
              <w:rPr>
                <w:sz w:val="18"/>
              </w:rPr>
              <w:t>4 750</w:t>
            </w:r>
          </w:p>
        </w:tc>
      </w:tr>
      <w:tr w:rsidR="00000000" w:rsidRPr="00E424DF">
        <w:tblPrEx>
          <w:tblCellMar>
            <w:top w:w="0" w:type="dxa"/>
            <w:left w:w="0" w:type="dxa"/>
            <w:bottom w:w="0" w:type="dxa"/>
            <w:right w:w="0" w:type="dxa"/>
          </w:tblCellMar>
        </w:tblPrEx>
        <w:trPr>
          <w:cantSplit/>
        </w:trPr>
        <w:tc>
          <w:tcPr>
            <w:tcW w:w="2268" w:type="dxa"/>
          </w:tcPr>
          <w:p w:rsidR="00C17A75" w:rsidRPr="00E424DF" w:rsidRDefault="00C17A75">
            <w:pPr>
              <w:jc w:val="left"/>
              <w:rPr>
                <w:sz w:val="18"/>
              </w:rPr>
            </w:pPr>
            <w:r w:rsidRPr="00E424DF">
              <w:rPr>
                <w:sz w:val="18"/>
              </w:rPr>
              <w:t xml:space="preserve">Annan revisor </w:t>
            </w:r>
          </w:p>
        </w:tc>
        <w:tc>
          <w:tcPr>
            <w:tcW w:w="1276" w:type="dxa"/>
          </w:tcPr>
          <w:p w:rsidR="00C17A75" w:rsidRPr="00E424DF" w:rsidRDefault="00C17A75">
            <w:pPr>
              <w:ind w:right="284"/>
              <w:jc w:val="right"/>
              <w:rPr>
                <w:sz w:val="18"/>
              </w:rPr>
            </w:pPr>
            <w:r w:rsidRPr="00E424DF">
              <w:rPr>
                <w:sz w:val="18"/>
              </w:rPr>
              <w:t>2 800 kr</w:t>
            </w:r>
          </w:p>
        </w:tc>
        <w:tc>
          <w:tcPr>
            <w:tcW w:w="1276" w:type="dxa"/>
          </w:tcPr>
          <w:p w:rsidR="00C17A75" w:rsidRPr="00E424DF" w:rsidRDefault="00C17A75">
            <w:pPr>
              <w:ind w:right="397"/>
              <w:jc w:val="right"/>
              <w:rPr>
                <w:i/>
                <w:sz w:val="18"/>
              </w:rPr>
            </w:pPr>
            <w:r w:rsidRPr="00E424DF">
              <w:rPr>
                <w:i/>
                <w:sz w:val="18"/>
              </w:rPr>
              <w:t>10,5 %</w:t>
            </w:r>
          </w:p>
        </w:tc>
        <w:tc>
          <w:tcPr>
            <w:tcW w:w="1417" w:type="dxa"/>
          </w:tcPr>
          <w:p w:rsidR="00C17A75" w:rsidRPr="00E424DF" w:rsidRDefault="00C17A75">
            <w:pPr>
              <w:ind w:right="397"/>
              <w:jc w:val="right"/>
              <w:rPr>
                <w:sz w:val="18"/>
              </w:rPr>
            </w:pPr>
            <w:r w:rsidRPr="00E424DF">
              <w:rPr>
                <w:sz w:val="18"/>
              </w:rPr>
              <w:t>3 990</w:t>
            </w:r>
          </w:p>
        </w:tc>
      </w:tr>
      <w:tr w:rsidR="00000000" w:rsidRPr="00E424DF">
        <w:tblPrEx>
          <w:tblCellMar>
            <w:top w:w="0" w:type="dxa"/>
            <w:left w:w="0" w:type="dxa"/>
            <w:bottom w:w="0" w:type="dxa"/>
            <w:right w:w="0" w:type="dxa"/>
          </w:tblCellMar>
        </w:tblPrEx>
        <w:trPr>
          <w:cantSplit/>
        </w:trPr>
        <w:tc>
          <w:tcPr>
            <w:tcW w:w="2268" w:type="dxa"/>
          </w:tcPr>
          <w:p w:rsidR="00C17A75" w:rsidRPr="00E424DF" w:rsidRDefault="00C17A75">
            <w:pPr>
              <w:jc w:val="left"/>
              <w:rPr>
                <w:sz w:val="18"/>
              </w:rPr>
            </w:pPr>
            <w:r w:rsidRPr="00E424DF">
              <w:rPr>
                <w:sz w:val="18"/>
              </w:rPr>
              <w:t xml:space="preserve">Suppleant </w:t>
            </w:r>
          </w:p>
        </w:tc>
        <w:tc>
          <w:tcPr>
            <w:tcW w:w="1276" w:type="dxa"/>
          </w:tcPr>
          <w:p w:rsidR="00C17A75" w:rsidRPr="00E424DF" w:rsidRDefault="00C17A75">
            <w:pPr>
              <w:ind w:right="284"/>
              <w:jc w:val="right"/>
              <w:rPr>
                <w:sz w:val="18"/>
              </w:rPr>
            </w:pPr>
            <w:r w:rsidRPr="00E424DF">
              <w:rPr>
                <w:sz w:val="18"/>
              </w:rPr>
              <w:t>1 000 kr</w:t>
            </w:r>
          </w:p>
        </w:tc>
        <w:tc>
          <w:tcPr>
            <w:tcW w:w="1276" w:type="dxa"/>
          </w:tcPr>
          <w:p w:rsidR="00C17A75" w:rsidRPr="00E424DF" w:rsidRDefault="00C17A75">
            <w:pPr>
              <w:ind w:right="397"/>
              <w:jc w:val="right"/>
              <w:rPr>
                <w:i/>
                <w:sz w:val="18"/>
              </w:rPr>
            </w:pPr>
            <w:r w:rsidRPr="00E424DF">
              <w:rPr>
                <w:i/>
                <w:sz w:val="18"/>
              </w:rPr>
              <w:t>4,0 %</w:t>
            </w:r>
          </w:p>
        </w:tc>
        <w:tc>
          <w:tcPr>
            <w:tcW w:w="1417" w:type="dxa"/>
          </w:tcPr>
          <w:p w:rsidR="00C17A75" w:rsidRPr="00E424DF" w:rsidRDefault="00C17A75">
            <w:pPr>
              <w:ind w:right="397"/>
              <w:jc w:val="right"/>
              <w:rPr>
                <w:sz w:val="18"/>
              </w:rPr>
            </w:pPr>
            <w:r w:rsidRPr="00E424DF">
              <w:rPr>
                <w:sz w:val="18"/>
              </w:rPr>
              <w:t>1 520</w:t>
            </w:r>
          </w:p>
        </w:tc>
      </w:tr>
      <w:tr w:rsidR="00000000" w:rsidRPr="00E424DF">
        <w:tblPrEx>
          <w:tblCellMar>
            <w:top w:w="0" w:type="dxa"/>
            <w:left w:w="0" w:type="dxa"/>
            <w:bottom w:w="0" w:type="dxa"/>
            <w:right w:w="0" w:type="dxa"/>
          </w:tblCellMar>
        </w:tblPrEx>
        <w:trPr>
          <w:cantSplit/>
        </w:trPr>
        <w:tc>
          <w:tcPr>
            <w:tcW w:w="2268" w:type="dxa"/>
          </w:tcPr>
          <w:p w:rsidR="00C17A75" w:rsidRPr="00E424DF" w:rsidRDefault="00C17A75">
            <w:pPr>
              <w:jc w:val="left"/>
              <w:rPr>
                <w:sz w:val="18"/>
              </w:rPr>
            </w:pPr>
            <w:r w:rsidRPr="00E424DF">
              <w:rPr>
                <w:sz w:val="18"/>
              </w:rPr>
              <w:t xml:space="preserve">Suppleant som företräder parti utan </w:t>
            </w:r>
            <w:r w:rsidRPr="00E424DF">
              <w:rPr>
                <w:i/>
                <w:sz w:val="18"/>
              </w:rPr>
              <w:t>ordinarie revisor</w:t>
            </w:r>
          </w:p>
        </w:tc>
        <w:tc>
          <w:tcPr>
            <w:tcW w:w="1276" w:type="dxa"/>
          </w:tcPr>
          <w:p w:rsidR="00C17A75" w:rsidRPr="00E424DF" w:rsidRDefault="00C17A75">
            <w:pPr>
              <w:spacing w:before="360"/>
              <w:ind w:right="284"/>
              <w:jc w:val="right"/>
              <w:rPr>
                <w:sz w:val="18"/>
              </w:rPr>
            </w:pPr>
            <w:r w:rsidRPr="00E424DF">
              <w:rPr>
                <w:sz w:val="18"/>
              </w:rPr>
              <w:t>2 800 kr</w:t>
            </w:r>
          </w:p>
        </w:tc>
        <w:tc>
          <w:tcPr>
            <w:tcW w:w="1276" w:type="dxa"/>
          </w:tcPr>
          <w:p w:rsidR="00C17A75" w:rsidRPr="00E424DF" w:rsidRDefault="00C17A75">
            <w:pPr>
              <w:spacing w:before="360"/>
              <w:ind w:right="397"/>
              <w:jc w:val="right"/>
              <w:rPr>
                <w:i/>
                <w:sz w:val="18"/>
              </w:rPr>
            </w:pPr>
            <w:r w:rsidRPr="00E424DF">
              <w:rPr>
                <w:i/>
                <w:sz w:val="18"/>
              </w:rPr>
              <w:t>10,5 %</w:t>
            </w:r>
          </w:p>
        </w:tc>
        <w:tc>
          <w:tcPr>
            <w:tcW w:w="1417" w:type="dxa"/>
          </w:tcPr>
          <w:p w:rsidR="00C17A75" w:rsidRPr="00E424DF" w:rsidRDefault="00C17A75">
            <w:pPr>
              <w:spacing w:before="360"/>
              <w:ind w:right="397"/>
              <w:jc w:val="right"/>
              <w:rPr>
                <w:sz w:val="18"/>
              </w:rPr>
            </w:pPr>
            <w:r w:rsidRPr="00E424DF">
              <w:rPr>
                <w:sz w:val="18"/>
              </w:rPr>
              <w:t>3 990</w:t>
            </w:r>
          </w:p>
        </w:tc>
      </w:tr>
      <w:tr w:rsidR="00000000" w:rsidRPr="00E424DF">
        <w:tblPrEx>
          <w:tblCellMar>
            <w:top w:w="0" w:type="dxa"/>
            <w:left w:w="0" w:type="dxa"/>
            <w:bottom w:w="0" w:type="dxa"/>
            <w:right w:w="0" w:type="dxa"/>
          </w:tblCellMar>
        </w:tblPrEx>
        <w:trPr>
          <w:cantSplit/>
        </w:trPr>
        <w:tc>
          <w:tcPr>
            <w:tcW w:w="2268" w:type="dxa"/>
          </w:tcPr>
          <w:p w:rsidR="00C17A75" w:rsidRPr="00E424DF" w:rsidRDefault="00C17A75">
            <w:pPr>
              <w:jc w:val="left"/>
              <w:rPr>
                <w:sz w:val="18"/>
              </w:rPr>
            </w:pPr>
            <w:r w:rsidRPr="00E424DF">
              <w:rPr>
                <w:b/>
                <w:sz w:val="18"/>
              </w:rPr>
              <w:t>4. Nordiska rådets svenska deleg</w:t>
            </w:r>
            <w:r w:rsidRPr="00E424DF">
              <w:rPr>
                <w:b/>
                <w:sz w:val="18"/>
              </w:rPr>
              <w:t>a</w:t>
            </w:r>
            <w:r w:rsidRPr="00E424DF">
              <w:rPr>
                <w:b/>
                <w:sz w:val="18"/>
              </w:rPr>
              <w:t>tion</w:t>
            </w:r>
          </w:p>
        </w:tc>
        <w:tc>
          <w:tcPr>
            <w:tcW w:w="1276" w:type="dxa"/>
          </w:tcPr>
          <w:p w:rsidR="00C17A75" w:rsidRPr="00E424DF" w:rsidRDefault="00C17A75">
            <w:pPr>
              <w:ind w:right="284"/>
              <w:jc w:val="right"/>
              <w:rPr>
                <w:sz w:val="18"/>
              </w:rPr>
            </w:pPr>
          </w:p>
        </w:tc>
        <w:tc>
          <w:tcPr>
            <w:tcW w:w="1276" w:type="dxa"/>
          </w:tcPr>
          <w:p w:rsidR="00C17A75" w:rsidRPr="00E424DF" w:rsidRDefault="00C17A75">
            <w:pPr>
              <w:ind w:right="397"/>
              <w:jc w:val="right"/>
              <w:rPr>
                <w:i/>
                <w:sz w:val="18"/>
              </w:rPr>
            </w:pPr>
          </w:p>
        </w:tc>
        <w:tc>
          <w:tcPr>
            <w:tcW w:w="1417" w:type="dxa"/>
          </w:tcPr>
          <w:p w:rsidR="00C17A75" w:rsidRPr="00E424DF" w:rsidRDefault="00C17A75">
            <w:pPr>
              <w:ind w:right="397"/>
              <w:jc w:val="right"/>
              <w:rPr>
                <w:sz w:val="18"/>
              </w:rPr>
            </w:pPr>
          </w:p>
        </w:tc>
      </w:tr>
      <w:tr w:rsidR="00000000" w:rsidRPr="00E424DF">
        <w:tblPrEx>
          <w:tblCellMar>
            <w:top w:w="0" w:type="dxa"/>
            <w:left w:w="0" w:type="dxa"/>
            <w:bottom w:w="0" w:type="dxa"/>
            <w:right w:w="0" w:type="dxa"/>
          </w:tblCellMar>
        </w:tblPrEx>
        <w:trPr>
          <w:cantSplit/>
        </w:trPr>
        <w:tc>
          <w:tcPr>
            <w:tcW w:w="2268" w:type="dxa"/>
            <w:vAlign w:val="bottom"/>
          </w:tcPr>
          <w:p w:rsidR="00C17A75" w:rsidRPr="00E424DF" w:rsidRDefault="00C17A75">
            <w:pPr>
              <w:jc w:val="left"/>
              <w:rPr>
                <w:sz w:val="18"/>
              </w:rPr>
            </w:pPr>
            <w:r w:rsidRPr="00E424DF">
              <w:rPr>
                <w:sz w:val="18"/>
              </w:rPr>
              <w:t xml:space="preserve">Ordförande </w:t>
            </w:r>
          </w:p>
        </w:tc>
        <w:tc>
          <w:tcPr>
            <w:tcW w:w="1276" w:type="dxa"/>
          </w:tcPr>
          <w:p w:rsidR="00C17A75" w:rsidRPr="00E424DF" w:rsidRDefault="00C17A75">
            <w:pPr>
              <w:ind w:right="284"/>
              <w:jc w:val="right"/>
              <w:rPr>
                <w:sz w:val="18"/>
              </w:rPr>
            </w:pPr>
            <w:r w:rsidRPr="00E424DF">
              <w:rPr>
                <w:sz w:val="18"/>
              </w:rPr>
              <w:t>1 100 kr</w:t>
            </w:r>
          </w:p>
        </w:tc>
        <w:tc>
          <w:tcPr>
            <w:tcW w:w="1276" w:type="dxa"/>
          </w:tcPr>
          <w:p w:rsidR="00C17A75" w:rsidRPr="00E424DF" w:rsidRDefault="00C17A75">
            <w:pPr>
              <w:ind w:right="397"/>
              <w:jc w:val="right"/>
              <w:rPr>
                <w:i/>
                <w:sz w:val="18"/>
              </w:rPr>
            </w:pPr>
            <w:r w:rsidRPr="00E424DF">
              <w:rPr>
                <w:i/>
                <w:sz w:val="18"/>
              </w:rPr>
              <w:t>4,0 %</w:t>
            </w:r>
          </w:p>
        </w:tc>
        <w:tc>
          <w:tcPr>
            <w:tcW w:w="1417" w:type="dxa"/>
          </w:tcPr>
          <w:p w:rsidR="00C17A75" w:rsidRPr="00E424DF" w:rsidRDefault="00C17A75">
            <w:pPr>
              <w:ind w:right="397"/>
              <w:jc w:val="right"/>
              <w:rPr>
                <w:sz w:val="18"/>
              </w:rPr>
            </w:pPr>
            <w:r w:rsidRPr="00E424DF">
              <w:rPr>
                <w:sz w:val="18"/>
              </w:rPr>
              <w:t>1520</w:t>
            </w:r>
          </w:p>
        </w:tc>
      </w:tr>
      <w:tr w:rsidR="00000000" w:rsidRPr="00E424DF">
        <w:tblPrEx>
          <w:tblCellMar>
            <w:top w:w="0" w:type="dxa"/>
            <w:left w:w="0" w:type="dxa"/>
            <w:bottom w:w="0" w:type="dxa"/>
            <w:right w:w="0" w:type="dxa"/>
          </w:tblCellMar>
        </w:tblPrEx>
        <w:trPr>
          <w:cantSplit/>
        </w:trPr>
        <w:tc>
          <w:tcPr>
            <w:tcW w:w="2268" w:type="dxa"/>
          </w:tcPr>
          <w:p w:rsidR="00C17A75" w:rsidRPr="00E424DF" w:rsidRDefault="00C17A75">
            <w:pPr>
              <w:jc w:val="left"/>
              <w:rPr>
                <w:sz w:val="18"/>
              </w:rPr>
            </w:pPr>
            <w:r w:rsidRPr="00E424DF">
              <w:rPr>
                <w:sz w:val="18"/>
              </w:rPr>
              <w:t>Ledamot av arbetsutskott som inte är ordf. i del</w:t>
            </w:r>
            <w:r w:rsidRPr="00E424DF">
              <w:rPr>
                <w:sz w:val="18"/>
              </w:rPr>
              <w:t>e</w:t>
            </w:r>
            <w:r w:rsidRPr="00E424DF">
              <w:rPr>
                <w:sz w:val="18"/>
              </w:rPr>
              <w:t xml:space="preserve">gationen </w:t>
            </w:r>
          </w:p>
        </w:tc>
        <w:tc>
          <w:tcPr>
            <w:tcW w:w="1276" w:type="dxa"/>
          </w:tcPr>
          <w:p w:rsidR="00C17A75" w:rsidRPr="00E424DF" w:rsidRDefault="00C17A75">
            <w:pPr>
              <w:spacing w:before="360"/>
              <w:ind w:right="284"/>
              <w:jc w:val="right"/>
              <w:rPr>
                <w:sz w:val="18"/>
              </w:rPr>
            </w:pPr>
            <w:r w:rsidRPr="00E424DF">
              <w:rPr>
                <w:sz w:val="18"/>
              </w:rPr>
              <w:t>300 kr</w:t>
            </w:r>
          </w:p>
        </w:tc>
        <w:tc>
          <w:tcPr>
            <w:tcW w:w="1276" w:type="dxa"/>
          </w:tcPr>
          <w:p w:rsidR="00C17A75" w:rsidRPr="00E424DF" w:rsidRDefault="00C17A75">
            <w:pPr>
              <w:spacing w:before="360"/>
              <w:ind w:right="397"/>
              <w:jc w:val="right"/>
              <w:rPr>
                <w:i/>
                <w:sz w:val="18"/>
              </w:rPr>
            </w:pPr>
            <w:r w:rsidRPr="00E424DF">
              <w:rPr>
                <w:i/>
                <w:sz w:val="18"/>
              </w:rPr>
              <w:t>1,0 %</w:t>
            </w:r>
          </w:p>
        </w:tc>
        <w:tc>
          <w:tcPr>
            <w:tcW w:w="1417" w:type="dxa"/>
          </w:tcPr>
          <w:p w:rsidR="00C17A75" w:rsidRPr="00E424DF" w:rsidRDefault="00C17A75">
            <w:pPr>
              <w:spacing w:before="360"/>
              <w:ind w:right="397"/>
              <w:jc w:val="right"/>
              <w:rPr>
                <w:sz w:val="18"/>
              </w:rPr>
            </w:pPr>
            <w:r w:rsidRPr="00E424DF">
              <w:rPr>
                <w:sz w:val="18"/>
              </w:rPr>
              <w:t>380</w:t>
            </w:r>
          </w:p>
        </w:tc>
      </w:tr>
      <w:tr w:rsidR="00000000" w:rsidRPr="00E424DF">
        <w:tblPrEx>
          <w:tblCellMar>
            <w:top w:w="0" w:type="dxa"/>
            <w:left w:w="0" w:type="dxa"/>
            <w:bottom w:w="0" w:type="dxa"/>
            <w:right w:w="0" w:type="dxa"/>
          </w:tblCellMar>
        </w:tblPrEx>
        <w:trPr>
          <w:cantSplit/>
        </w:trPr>
        <w:tc>
          <w:tcPr>
            <w:tcW w:w="2268" w:type="dxa"/>
            <w:vAlign w:val="bottom"/>
          </w:tcPr>
          <w:p w:rsidR="00C17A75" w:rsidRPr="00E424DF" w:rsidRDefault="00C17A75">
            <w:pPr>
              <w:jc w:val="left"/>
              <w:rPr>
                <w:b/>
                <w:sz w:val="18"/>
              </w:rPr>
            </w:pPr>
            <w:r w:rsidRPr="00E424DF">
              <w:rPr>
                <w:b/>
                <w:sz w:val="18"/>
              </w:rPr>
              <w:t>5. Riksdagens besvä</w:t>
            </w:r>
            <w:r w:rsidRPr="00E424DF">
              <w:rPr>
                <w:b/>
                <w:sz w:val="18"/>
              </w:rPr>
              <w:t>r</w:t>
            </w:r>
            <w:r w:rsidRPr="00E424DF">
              <w:rPr>
                <w:b/>
                <w:sz w:val="18"/>
              </w:rPr>
              <w:t>snämnd</w:t>
            </w:r>
          </w:p>
        </w:tc>
        <w:tc>
          <w:tcPr>
            <w:tcW w:w="1276" w:type="dxa"/>
          </w:tcPr>
          <w:p w:rsidR="00C17A75" w:rsidRPr="00E424DF" w:rsidRDefault="00C17A75">
            <w:pPr>
              <w:ind w:right="284"/>
              <w:jc w:val="right"/>
              <w:rPr>
                <w:sz w:val="18"/>
              </w:rPr>
            </w:pPr>
          </w:p>
        </w:tc>
        <w:tc>
          <w:tcPr>
            <w:tcW w:w="1276" w:type="dxa"/>
          </w:tcPr>
          <w:p w:rsidR="00C17A75" w:rsidRPr="00E424DF" w:rsidRDefault="00C17A75">
            <w:pPr>
              <w:ind w:right="397"/>
              <w:jc w:val="right"/>
              <w:rPr>
                <w:i/>
                <w:sz w:val="18"/>
              </w:rPr>
            </w:pPr>
          </w:p>
        </w:tc>
        <w:tc>
          <w:tcPr>
            <w:tcW w:w="1417" w:type="dxa"/>
          </w:tcPr>
          <w:p w:rsidR="00C17A75" w:rsidRPr="00E424DF" w:rsidRDefault="00C17A75">
            <w:pPr>
              <w:ind w:right="397"/>
              <w:jc w:val="right"/>
              <w:rPr>
                <w:sz w:val="18"/>
              </w:rPr>
            </w:pPr>
          </w:p>
        </w:tc>
      </w:tr>
      <w:tr w:rsidR="00000000" w:rsidRPr="00E424DF">
        <w:tblPrEx>
          <w:tblCellMar>
            <w:top w:w="0" w:type="dxa"/>
            <w:left w:w="0" w:type="dxa"/>
            <w:bottom w:w="0" w:type="dxa"/>
            <w:right w:w="0" w:type="dxa"/>
          </w:tblCellMar>
        </w:tblPrEx>
        <w:trPr>
          <w:cantSplit/>
        </w:trPr>
        <w:tc>
          <w:tcPr>
            <w:tcW w:w="2268" w:type="dxa"/>
          </w:tcPr>
          <w:p w:rsidR="00C17A75" w:rsidRPr="00E424DF" w:rsidRDefault="00C17A75">
            <w:pPr>
              <w:jc w:val="left"/>
              <w:rPr>
                <w:sz w:val="18"/>
              </w:rPr>
            </w:pPr>
            <w:r w:rsidRPr="00E424DF">
              <w:rPr>
                <w:sz w:val="18"/>
              </w:rPr>
              <w:t>Ordförande</w:t>
            </w:r>
          </w:p>
        </w:tc>
        <w:tc>
          <w:tcPr>
            <w:tcW w:w="1276" w:type="dxa"/>
          </w:tcPr>
          <w:p w:rsidR="00C17A75" w:rsidRPr="00E424DF" w:rsidRDefault="00C17A75">
            <w:pPr>
              <w:ind w:right="284"/>
              <w:jc w:val="right"/>
              <w:rPr>
                <w:sz w:val="18"/>
              </w:rPr>
            </w:pPr>
            <w:r w:rsidRPr="00E424DF">
              <w:rPr>
                <w:sz w:val="18"/>
              </w:rPr>
              <w:t>1 100 kr</w:t>
            </w:r>
          </w:p>
        </w:tc>
        <w:tc>
          <w:tcPr>
            <w:tcW w:w="1276" w:type="dxa"/>
          </w:tcPr>
          <w:p w:rsidR="00C17A75" w:rsidRPr="00E424DF" w:rsidRDefault="00C17A75">
            <w:pPr>
              <w:ind w:right="397"/>
              <w:jc w:val="right"/>
              <w:rPr>
                <w:i/>
                <w:sz w:val="18"/>
              </w:rPr>
            </w:pPr>
            <w:r w:rsidRPr="00E424DF">
              <w:rPr>
                <w:i/>
                <w:sz w:val="18"/>
              </w:rPr>
              <w:t>4,0 %</w:t>
            </w:r>
          </w:p>
        </w:tc>
        <w:tc>
          <w:tcPr>
            <w:tcW w:w="1417" w:type="dxa"/>
          </w:tcPr>
          <w:p w:rsidR="00C17A75" w:rsidRPr="00E424DF" w:rsidRDefault="00C17A75">
            <w:pPr>
              <w:ind w:right="397"/>
              <w:jc w:val="right"/>
              <w:rPr>
                <w:sz w:val="18"/>
              </w:rPr>
            </w:pPr>
            <w:r w:rsidRPr="00E424DF">
              <w:rPr>
                <w:sz w:val="18"/>
              </w:rPr>
              <w:t>1520</w:t>
            </w:r>
          </w:p>
        </w:tc>
      </w:tr>
      <w:tr w:rsidR="00000000" w:rsidRPr="00E424DF">
        <w:tblPrEx>
          <w:tblCellMar>
            <w:top w:w="0" w:type="dxa"/>
            <w:left w:w="0" w:type="dxa"/>
            <w:bottom w:w="0" w:type="dxa"/>
            <w:right w:w="0" w:type="dxa"/>
          </w:tblCellMar>
        </w:tblPrEx>
        <w:trPr>
          <w:cantSplit/>
        </w:trPr>
        <w:tc>
          <w:tcPr>
            <w:tcW w:w="2268" w:type="dxa"/>
          </w:tcPr>
          <w:p w:rsidR="00C17A75" w:rsidRPr="00E424DF" w:rsidRDefault="00C17A75">
            <w:pPr>
              <w:jc w:val="left"/>
              <w:rPr>
                <w:sz w:val="18"/>
              </w:rPr>
            </w:pPr>
            <w:r w:rsidRPr="00E424DF">
              <w:rPr>
                <w:sz w:val="18"/>
              </w:rPr>
              <w:t>Ledamot</w:t>
            </w:r>
          </w:p>
        </w:tc>
        <w:tc>
          <w:tcPr>
            <w:tcW w:w="1276" w:type="dxa"/>
          </w:tcPr>
          <w:p w:rsidR="00C17A75" w:rsidRPr="00E424DF" w:rsidRDefault="00C17A75">
            <w:pPr>
              <w:ind w:right="284"/>
              <w:jc w:val="right"/>
              <w:rPr>
                <w:sz w:val="18"/>
              </w:rPr>
            </w:pPr>
            <w:r w:rsidRPr="00E424DF">
              <w:rPr>
                <w:sz w:val="18"/>
              </w:rPr>
              <w:t>300 kr</w:t>
            </w:r>
          </w:p>
        </w:tc>
        <w:tc>
          <w:tcPr>
            <w:tcW w:w="1276" w:type="dxa"/>
          </w:tcPr>
          <w:p w:rsidR="00C17A75" w:rsidRPr="00E424DF" w:rsidRDefault="00C17A75">
            <w:pPr>
              <w:ind w:right="397"/>
              <w:jc w:val="right"/>
              <w:rPr>
                <w:i/>
                <w:sz w:val="18"/>
              </w:rPr>
            </w:pPr>
            <w:r w:rsidRPr="00E424DF">
              <w:rPr>
                <w:i/>
                <w:sz w:val="18"/>
              </w:rPr>
              <w:t>1,0 %</w:t>
            </w:r>
          </w:p>
        </w:tc>
        <w:tc>
          <w:tcPr>
            <w:tcW w:w="1417" w:type="dxa"/>
          </w:tcPr>
          <w:p w:rsidR="00C17A75" w:rsidRPr="00E424DF" w:rsidRDefault="00C17A75">
            <w:pPr>
              <w:ind w:right="397"/>
              <w:jc w:val="right"/>
              <w:rPr>
                <w:sz w:val="18"/>
              </w:rPr>
            </w:pPr>
            <w:r w:rsidRPr="00E424DF">
              <w:rPr>
                <w:sz w:val="18"/>
              </w:rPr>
              <w:t>380</w:t>
            </w:r>
          </w:p>
          <w:p w:rsidR="00C17A75" w:rsidRPr="00E424DF" w:rsidRDefault="00C17A75">
            <w:pPr>
              <w:pStyle w:val="Normaltindrag"/>
            </w:pPr>
          </w:p>
          <w:p w:rsidR="00C17A75" w:rsidRPr="00E424DF" w:rsidRDefault="00C17A75">
            <w:pPr>
              <w:pStyle w:val="Normaltindrag"/>
            </w:pPr>
          </w:p>
        </w:tc>
      </w:tr>
      <w:tr w:rsidR="00000000" w:rsidRPr="00E424DF">
        <w:tblPrEx>
          <w:tblCellMar>
            <w:top w:w="0" w:type="dxa"/>
            <w:left w:w="0" w:type="dxa"/>
            <w:bottom w:w="0" w:type="dxa"/>
            <w:right w:w="0" w:type="dxa"/>
          </w:tblCellMar>
        </w:tblPrEx>
        <w:trPr>
          <w:cantSplit/>
        </w:trPr>
        <w:tc>
          <w:tcPr>
            <w:tcW w:w="2268" w:type="dxa"/>
            <w:vAlign w:val="bottom"/>
          </w:tcPr>
          <w:p w:rsidR="00C17A75" w:rsidRPr="00E424DF" w:rsidRDefault="00C17A75">
            <w:pPr>
              <w:spacing w:before="0"/>
              <w:jc w:val="left"/>
              <w:rPr>
                <w:b/>
                <w:sz w:val="18"/>
              </w:rPr>
            </w:pPr>
            <w:r w:rsidRPr="00E424DF">
              <w:rPr>
                <w:b/>
                <w:sz w:val="18"/>
              </w:rPr>
              <w:t>6. Valprövningsnäm</w:t>
            </w:r>
            <w:r w:rsidRPr="00E424DF">
              <w:rPr>
                <w:b/>
                <w:sz w:val="18"/>
              </w:rPr>
              <w:t>n</w:t>
            </w:r>
            <w:r w:rsidRPr="00E424DF">
              <w:rPr>
                <w:b/>
                <w:sz w:val="18"/>
              </w:rPr>
              <w:t>den</w:t>
            </w:r>
          </w:p>
        </w:tc>
        <w:tc>
          <w:tcPr>
            <w:tcW w:w="1276" w:type="dxa"/>
            <w:vAlign w:val="bottom"/>
          </w:tcPr>
          <w:p w:rsidR="00C17A75" w:rsidRPr="00E424DF" w:rsidRDefault="00C17A75">
            <w:pPr>
              <w:ind w:right="284"/>
              <w:jc w:val="right"/>
              <w:rPr>
                <w:sz w:val="18"/>
              </w:rPr>
            </w:pPr>
          </w:p>
        </w:tc>
        <w:tc>
          <w:tcPr>
            <w:tcW w:w="1276" w:type="dxa"/>
            <w:vAlign w:val="bottom"/>
          </w:tcPr>
          <w:p w:rsidR="00C17A75" w:rsidRPr="00E424DF" w:rsidRDefault="00C17A75">
            <w:pPr>
              <w:ind w:right="397"/>
              <w:jc w:val="right"/>
              <w:rPr>
                <w:i/>
                <w:sz w:val="18"/>
              </w:rPr>
            </w:pPr>
          </w:p>
        </w:tc>
        <w:tc>
          <w:tcPr>
            <w:tcW w:w="1417" w:type="dxa"/>
            <w:vAlign w:val="bottom"/>
          </w:tcPr>
          <w:p w:rsidR="00C17A75" w:rsidRPr="00E424DF" w:rsidRDefault="00C17A75">
            <w:pPr>
              <w:ind w:right="397"/>
              <w:jc w:val="right"/>
              <w:rPr>
                <w:sz w:val="18"/>
              </w:rPr>
            </w:pPr>
          </w:p>
        </w:tc>
      </w:tr>
      <w:tr w:rsidR="00000000" w:rsidRPr="00E424DF">
        <w:tblPrEx>
          <w:tblCellMar>
            <w:top w:w="0" w:type="dxa"/>
            <w:left w:w="0" w:type="dxa"/>
            <w:bottom w:w="0" w:type="dxa"/>
            <w:right w:w="0" w:type="dxa"/>
          </w:tblCellMar>
        </w:tblPrEx>
        <w:trPr>
          <w:cantSplit/>
        </w:trPr>
        <w:tc>
          <w:tcPr>
            <w:tcW w:w="2268" w:type="dxa"/>
          </w:tcPr>
          <w:p w:rsidR="00C17A75" w:rsidRPr="00E424DF" w:rsidRDefault="00C17A75">
            <w:pPr>
              <w:rPr>
                <w:sz w:val="18"/>
              </w:rPr>
            </w:pPr>
            <w:r w:rsidRPr="00E424DF">
              <w:rPr>
                <w:sz w:val="18"/>
              </w:rPr>
              <w:t xml:space="preserve">Ordförande </w:t>
            </w:r>
          </w:p>
        </w:tc>
        <w:tc>
          <w:tcPr>
            <w:tcW w:w="1276" w:type="dxa"/>
          </w:tcPr>
          <w:p w:rsidR="00C17A75" w:rsidRPr="00E424DF" w:rsidRDefault="00C17A75">
            <w:pPr>
              <w:ind w:right="284"/>
              <w:jc w:val="right"/>
              <w:rPr>
                <w:sz w:val="18"/>
              </w:rPr>
            </w:pPr>
            <w:r w:rsidRPr="00E424DF">
              <w:rPr>
                <w:sz w:val="18"/>
              </w:rPr>
              <w:t>2 500 kr</w:t>
            </w:r>
          </w:p>
        </w:tc>
        <w:tc>
          <w:tcPr>
            <w:tcW w:w="1276" w:type="dxa"/>
          </w:tcPr>
          <w:p w:rsidR="00C17A75" w:rsidRPr="00E424DF" w:rsidRDefault="00C17A75">
            <w:pPr>
              <w:ind w:right="397"/>
              <w:jc w:val="right"/>
              <w:rPr>
                <w:i/>
                <w:sz w:val="18"/>
              </w:rPr>
            </w:pPr>
            <w:r w:rsidRPr="00E424DF">
              <w:rPr>
                <w:i/>
                <w:sz w:val="18"/>
              </w:rPr>
              <w:t>9,5 %</w:t>
            </w:r>
          </w:p>
        </w:tc>
        <w:tc>
          <w:tcPr>
            <w:tcW w:w="1417" w:type="dxa"/>
          </w:tcPr>
          <w:p w:rsidR="00C17A75" w:rsidRPr="00E424DF" w:rsidRDefault="00C17A75">
            <w:pPr>
              <w:ind w:right="397"/>
              <w:jc w:val="right"/>
              <w:rPr>
                <w:sz w:val="18"/>
              </w:rPr>
            </w:pPr>
            <w:r w:rsidRPr="00E424DF">
              <w:rPr>
                <w:sz w:val="18"/>
              </w:rPr>
              <w:t>3 610</w:t>
            </w:r>
          </w:p>
        </w:tc>
      </w:tr>
      <w:tr w:rsidR="00000000" w:rsidRPr="00E424DF">
        <w:tblPrEx>
          <w:tblCellMar>
            <w:top w:w="0" w:type="dxa"/>
            <w:left w:w="0" w:type="dxa"/>
            <w:bottom w:w="0" w:type="dxa"/>
            <w:right w:w="0" w:type="dxa"/>
          </w:tblCellMar>
        </w:tblPrEx>
        <w:trPr>
          <w:cantSplit/>
        </w:trPr>
        <w:tc>
          <w:tcPr>
            <w:tcW w:w="2268" w:type="dxa"/>
          </w:tcPr>
          <w:p w:rsidR="00C17A75" w:rsidRPr="00E424DF" w:rsidRDefault="00C17A75">
            <w:pPr>
              <w:rPr>
                <w:sz w:val="18"/>
              </w:rPr>
            </w:pPr>
            <w:r w:rsidRPr="00E424DF">
              <w:rPr>
                <w:sz w:val="18"/>
              </w:rPr>
              <w:t>Ersättare för ordf.</w:t>
            </w:r>
          </w:p>
        </w:tc>
        <w:tc>
          <w:tcPr>
            <w:tcW w:w="1276" w:type="dxa"/>
          </w:tcPr>
          <w:p w:rsidR="00C17A75" w:rsidRPr="00E424DF" w:rsidRDefault="00C17A75">
            <w:pPr>
              <w:ind w:right="284"/>
              <w:jc w:val="right"/>
              <w:rPr>
                <w:sz w:val="18"/>
              </w:rPr>
            </w:pPr>
            <w:r w:rsidRPr="00E424DF">
              <w:rPr>
                <w:sz w:val="18"/>
              </w:rPr>
              <w:t>2 000 kr</w:t>
            </w:r>
          </w:p>
        </w:tc>
        <w:tc>
          <w:tcPr>
            <w:tcW w:w="1276" w:type="dxa"/>
          </w:tcPr>
          <w:p w:rsidR="00C17A75" w:rsidRPr="00E424DF" w:rsidRDefault="00C17A75">
            <w:pPr>
              <w:ind w:right="397"/>
              <w:jc w:val="right"/>
              <w:rPr>
                <w:i/>
                <w:sz w:val="18"/>
              </w:rPr>
            </w:pPr>
            <w:r w:rsidRPr="00E424DF">
              <w:rPr>
                <w:i/>
                <w:sz w:val="18"/>
              </w:rPr>
              <w:t>7,5 %</w:t>
            </w:r>
          </w:p>
        </w:tc>
        <w:tc>
          <w:tcPr>
            <w:tcW w:w="1417" w:type="dxa"/>
          </w:tcPr>
          <w:p w:rsidR="00C17A75" w:rsidRPr="00E424DF" w:rsidRDefault="00C17A75">
            <w:pPr>
              <w:ind w:right="397"/>
              <w:jc w:val="right"/>
              <w:rPr>
                <w:sz w:val="18"/>
              </w:rPr>
            </w:pPr>
            <w:r w:rsidRPr="00E424DF">
              <w:rPr>
                <w:sz w:val="18"/>
              </w:rPr>
              <w:t>2 850</w:t>
            </w:r>
          </w:p>
        </w:tc>
      </w:tr>
      <w:tr w:rsidR="00000000" w:rsidRPr="00E424DF">
        <w:tblPrEx>
          <w:tblCellMar>
            <w:top w:w="0" w:type="dxa"/>
            <w:left w:w="0" w:type="dxa"/>
            <w:bottom w:w="0" w:type="dxa"/>
            <w:right w:w="0" w:type="dxa"/>
          </w:tblCellMar>
        </w:tblPrEx>
        <w:trPr>
          <w:cantSplit/>
        </w:trPr>
        <w:tc>
          <w:tcPr>
            <w:tcW w:w="2268" w:type="dxa"/>
            <w:vAlign w:val="bottom"/>
          </w:tcPr>
          <w:p w:rsidR="00C17A75" w:rsidRPr="00E424DF" w:rsidRDefault="00C17A75">
            <w:pPr>
              <w:jc w:val="left"/>
              <w:rPr>
                <w:sz w:val="18"/>
              </w:rPr>
            </w:pPr>
            <w:r w:rsidRPr="00E424DF">
              <w:rPr>
                <w:b/>
                <w:sz w:val="18"/>
              </w:rPr>
              <w:t>7. Stiftelsen Riksbankens Jubileum</w:t>
            </w:r>
            <w:r w:rsidRPr="00E424DF">
              <w:rPr>
                <w:b/>
                <w:sz w:val="18"/>
              </w:rPr>
              <w:t>s</w:t>
            </w:r>
            <w:r w:rsidRPr="00E424DF">
              <w:rPr>
                <w:b/>
                <w:sz w:val="18"/>
              </w:rPr>
              <w:t>fond</w:t>
            </w:r>
          </w:p>
        </w:tc>
        <w:tc>
          <w:tcPr>
            <w:tcW w:w="1276" w:type="dxa"/>
            <w:vAlign w:val="bottom"/>
          </w:tcPr>
          <w:p w:rsidR="00C17A75" w:rsidRPr="00E424DF" w:rsidRDefault="00C17A75">
            <w:pPr>
              <w:spacing w:before="0"/>
              <w:ind w:right="284"/>
              <w:jc w:val="right"/>
              <w:rPr>
                <w:sz w:val="18"/>
              </w:rPr>
            </w:pPr>
          </w:p>
        </w:tc>
        <w:tc>
          <w:tcPr>
            <w:tcW w:w="1276" w:type="dxa"/>
            <w:vAlign w:val="bottom"/>
          </w:tcPr>
          <w:p w:rsidR="00C17A75" w:rsidRPr="00E424DF" w:rsidRDefault="00C17A75">
            <w:pPr>
              <w:ind w:right="397"/>
              <w:jc w:val="right"/>
              <w:rPr>
                <w:i/>
                <w:sz w:val="18"/>
              </w:rPr>
            </w:pPr>
          </w:p>
        </w:tc>
        <w:tc>
          <w:tcPr>
            <w:tcW w:w="1417" w:type="dxa"/>
            <w:vAlign w:val="bottom"/>
          </w:tcPr>
          <w:p w:rsidR="00C17A75" w:rsidRPr="00E424DF" w:rsidRDefault="00C17A75">
            <w:pPr>
              <w:ind w:right="397"/>
              <w:jc w:val="right"/>
              <w:rPr>
                <w:sz w:val="18"/>
              </w:rPr>
            </w:pPr>
          </w:p>
        </w:tc>
      </w:tr>
      <w:tr w:rsidR="00000000" w:rsidRPr="00E424DF">
        <w:tblPrEx>
          <w:tblCellMar>
            <w:top w:w="0" w:type="dxa"/>
            <w:left w:w="0" w:type="dxa"/>
            <w:bottom w:w="0" w:type="dxa"/>
            <w:right w:w="0" w:type="dxa"/>
          </w:tblCellMar>
        </w:tblPrEx>
        <w:trPr>
          <w:cantSplit/>
        </w:trPr>
        <w:tc>
          <w:tcPr>
            <w:tcW w:w="2268" w:type="dxa"/>
          </w:tcPr>
          <w:p w:rsidR="00C17A75" w:rsidRPr="00E424DF" w:rsidRDefault="00C17A75">
            <w:pPr>
              <w:rPr>
                <w:sz w:val="18"/>
              </w:rPr>
            </w:pPr>
            <w:r w:rsidRPr="00E424DF">
              <w:rPr>
                <w:sz w:val="18"/>
              </w:rPr>
              <w:t xml:space="preserve">Ordförande </w:t>
            </w:r>
          </w:p>
        </w:tc>
        <w:tc>
          <w:tcPr>
            <w:tcW w:w="1276" w:type="dxa"/>
          </w:tcPr>
          <w:p w:rsidR="00C17A75" w:rsidRPr="00E424DF" w:rsidRDefault="00C17A75">
            <w:pPr>
              <w:ind w:right="284"/>
              <w:jc w:val="right"/>
              <w:rPr>
                <w:sz w:val="18"/>
              </w:rPr>
            </w:pPr>
            <w:r w:rsidRPr="00E424DF">
              <w:rPr>
                <w:sz w:val="18"/>
              </w:rPr>
              <w:t>3 000 kr</w:t>
            </w:r>
          </w:p>
        </w:tc>
        <w:tc>
          <w:tcPr>
            <w:tcW w:w="1276" w:type="dxa"/>
          </w:tcPr>
          <w:p w:rsidR="00C17A75" w:rsidRPr="00E424DF" w:rsidRDefault="00C17A75">
            <w:pPr>
              <w:ind w:right="397"/>
              <w:jc w:val="right"/>
              <w:rPr>
                <w:i/>
                <w:sz w:val="18"/>
              </w:rPr>
            </w:pPr>
            <w:r w:rsidRPr="00E424DF">
              <w:rPr>
                <w:i/>
                <w:sz w:val="18"/>
              </w:rPr>
              <w:t>11,5 %</w:t>
            </w:r>
          </w:p>
        </w:tc>
        <w:tc>
          <w:tcPr>
            <w:tcW w:w="1417" w:type="dxa"/>
          </w:tcPr>
          <w:p w:rsidR="00C17A75" w:rsidRPr="00E424DF" w:rsidRDefault="00C17A75">
            <w:pPr>
              <w:ind w:right="397"/>
              <w:jc w:val="right"/>
              <w:rPr>
                <w:sz w:val="18"/>
              </w:rPr>
            </w:pPr>
            <w:r w:rsidRPr="00E424DF">
              <w:rPr>
                <w:sz w:val="18"/>
              </w:rPr>
              <w:t>4 370</w:t>
            </w:r>
          </w:p>
        </w:tc>
      </w:tr>
      <w:tr w:rsidR="00000000" w:rsidRPr="00E424DF">
        <w:tblPrEx>
          <w:tblCellMar>
            <w:top w:w="0" w:type="dxa"/>
            <w:left w:w="0" w:type="dxa"/>
            <w:bottom w:w="0" w:type="dxa"/>
            <w:right w:w="0" w:type="dxa"/>
          </w:tblCellMar>
        </w:tblPrEx>
        <w:trPr>
          <w:cantSplit/>
        </w:trPr>
        <w:tc>
          <w:tcPr>
            <w:tcW w:w="2268" w:type="dxa"/>
          </w:tcPr>
          <w:p w:rsidR="00C17A75" w:rsidRPr="00E424DF" w:rsidRDefault="00C17A75">
            <w:pPr>
              <w:rPr>
                <w:sz w:val="18"/>
              </w:rPr>
            </w:pPr>
            <w:r w:rsidRPr="00E424DF">
              <w:rPr>
                <w:sz w:val="18"/>
              </w:rPr>
              <w:t>Vice ordf</w:t>
            </w:r>
            <w:r w:rsidRPr="00E424DF">
              <w:rPr>
                <w:sz w:val="18"/>
              </w:rPr>
              <w:t>ö</w:t>
            </w:r>
            <w:r w:rsidRPr="00E424DF">
              <w:rPr>
                <w:sz w:val="18"/>
              </w:rPr>
              <w:t xml:space="preserve">rande </w:t>
            </w:r>
          </w:p>
        </w:tc>
        <w:tc>
          <w:tcPr>
            <w:tcW w:w="1276" w:type="dxa"/>
          </w:tcPr>
          <w:p w:rsidR="00C17A75" w:rsidRPr="00E424DF" w:rsidRDefault="00C17A75">
            <w:pPr>
              <w:ind w:right="284"/>
              <w:jc w:val="right"/>
              <w:rPr>
                <w:sz w:val="18"/>
              </w:rPr>
            </w:pPr>
            <w:r w:rsidRPr="00E424DF">
              <w:rPr>
                <w:sz w:val="18"/>
              </w:rPr>
              <w:t>2 100 kr</w:t>
            </w:r>
          </w:p>
        </w:tc>
        <w:tc>
          <w:tcPr>
            <w:tcW w:w="1276" w:type="dxa"/>
          </w:tcPr>
          <w:p w:rsidR="00C17A75" w:rsidRPr="00E424DF" w:rsidRDefault="00C17A75">
            <w:pPr>
              <w:ind w:right="397"/>
              <w:jc w:val="right"/>
              <w:rPr>
                <w:i/>
                <w:sz w:val="18"/>
              </w:rPr>
            </w:pPr>
            <w:r w:rsidRPr="00E424DF">
              <w:rPr>
                <w:i/>
                <w:sz w:val="18"/>
              </w:rPr>
              <w:t>8,0 %</w:t>
            </w:r>
          </w:p>
        </w:tc>
        <w:tc>
          <w:tcPr>
            <w:tcW w:w="1417" w:type="dxa"/>
          </w:tcPr>
          <w:p w:rsidR="00C17A75" w:rsidRPr="00E424DF" w:rsidRDefault="00C17A75">
            <w:pPr>
              <w:ind w:right="397"/>
              <w:jc w:val="right"/>
              <w:rPr>
                <w:sz w:val="18"/>
              </w:rPr>
            </w:pPr>
            <w:r w:rsidRPr="00E424DF">
              <w:rPr>
                <w:sz w:val="18"/>
              </w:rPr>
              <w:t>3 040</w:t>
            </w:r>
          </w:p>
        </w:tc>
      </w:tr>
      <w:tr w:rsidR="00000000" w:rsidRPr="00E424DF">
        <w:tblPrEx>
          <w:tblCellMar>
            <w:top w:w="0" w:type="dxa"/>
            <w:left w:w="0" w:type="dxa"/>
            <w:bottom w:w="0" w:type="dxa"/>
            <w:right w:w="0" w:type="dxa"/>
          </w:tblCellMar>
        </w:tblPrEx>
        <w:trPr>
          <w:cantSplit/>
        </w:trPr>
        <w:tc>
          <w:tcPr>
            <w:tcW w:w="2268" w:type="dxa"/>
          </w:tcPr>
          <w:p w:rsidR="00C17A75" w:rsidRPr="00E424DF" w:rsidRDefault="00C17A75">
            <w:pPr>
              <w:rPr>
                <w:sz w:val="18"/>
              </w:rPr>
            </w:pPr>
            <w:r w:rsidRPr="00E424DF">
              <w:rPr>
                <w:sz w:val="18"/>
              </w:rPr>
              <w:t>Annan led</w:t>
            </w:r>
            <w:r w:rsidRPr="00E424DF">
              <w:rPr>
                <w:sz w:val="18"/>
              </w:rPr>
              <w:t>a</w:t>
            </w:r>
            <w:r w:rsidRPr="00E424DF">
              <w:rPr>
                <w:sz w:val="18"/>
              </w:rPr>
              <w:t xml:space="preserve">mot och suppleant </w:t>
            </w:r>
          </w:p>
        </w:tc>
        <w:tc>
          <w:tcPr>
            <w:tcW w:w="1276" w:type="dxa"/>
          </w:tcPr>
          <w:p w:rsidR="00C17A75" w:rsidRPr="00E424DF" w:rsidRDefault="00C17A75">
            <w:pPr>
              <w:ind w:right="284"/>
              <w:jc w:val="right"/>
              <w:rPr>
                <w:sz w:val="18"/>
              </w:rPr>
            </w:pPr>
            <w:r w:rsidRPr="00E424DF">
              <w:rPr>
                <w:sz w:val="18"/>
              </w:rPr>
              <w:t>1 300 kr</w:t>
            </w:r>
          </w:p>
        </w:tc>
        <w:tc>
          <w:tcPr>
            <w:tcW w:w="1276" w:type="dxa"/>
          </w:tcPr>
          <w:p w:rsidR="00C17A75" w:rsidRPr="00E424DF" w:rsidRDefault="00C17A75">
            <w:pPr>
              <w:ind w:right="397"/>
              <w:jc w:val="right"/>
              <w:rPr>
                <w:i/>
                <w:sz w:val="18"/>
              </w:rPr>
            </w:pPr>
            <w:r w:rsidRPr="00E424DF">
              <w:rPr>
                <w:i/>
                <w:sz w:val="18"/>
              </w:rPr>
              <w:t>5,0 %</w:t>
            </w:r>
          </w:p>
        </w:tc>
        <w:tc>
          <w:tcPr>
            <w:tcW w:w="1417" w:type="dxa"/>
          </w:tcPr>
          <w:p w:rsidR="00C17A75" w:rsidRPr="00E424DF" w:rsidRDefault="00C17A75">
            <w:pPr>
              <w:ind w:right="397"/>
              <w:jc w:val="right"/>
              <w:rPr>
                <w:sz w:val="18"/>
              </w:rPr>
            </w:pPr>
            <w:r w:rsidRPr="00E424DF">
              <w:rPr>
                <w:sz w:val="18"/>
              </w:rPr>
              <w:t>1 900</w:t>
            </w:r>
          </w:p>
        </w:tc>
      </w:tr>
      <w:tr w:rsidR="00000000" w:rsidRPr="00E424DF">
        <w:tblPrEx>
          <w:tblCellMar>
            <w:top w:w="0" w:type="dxa"/>
            <w:left w:w="0" w:type="dxa"/>
            <w:bottom w:w="0" w:type="dxa"/>
            <w:right w:w="0" w:type="dxa"/>
          </w:tblCellMar>
        </w:tblPrEx>
        <w:trPr>
          <w:cantSplit/>
        </w:trPr>
        <w:tc>
          <w:tcPr>
            <w:tcW w:w="2268" w:type="dxa"/>
          </w:tcPr>
          <w:p w:rsidR="00C17A75" w:rsidRPr="00E424DF" w:rsidRDefault="00C17A75">
            <w:pPr>
              <w:jc w:val="left"/>
              <w:rPr>
                <w:sz w:val="18"/>
              </w:rPr>
            </w:pPr>
            <w:r w:rsidRPr="00E424DF">
              <w:rPr>
                <w:b/>
                <w:sz w:val="18"/>
              </w:rPr>
              <w:t>8. EU-nämnden</w:t>
            </w:r>
            <w:r w:rsidRPr="00E424DF">
              <w:rPr>
                <w:sz w:val="18"/>
              </w:rPr>
              <w:t xml:space="preserve"> </w:t>
            </w:r>
          </w:p>
        </w:tc>
        <w:tc>
          <w:tcPr>
            <w:tcW w:w="1276" w:type="dxa"/>
          </w:tcPr>
          <w:p w:rsidR="00C17A75" w:rsidRPr="00E424DF" w:rsidRDefault="00C17A75">
            <w:pPr>
              <w:ind w:right="425"/>
              <w:jc w:val="right"/>
              <w:rPr>
                <w:sz w:val="18"/>
              </w:rPr>
            </w:pPr>
          </w:p>
        </w:tc>
        <w:tc>
          <w:tcPr>
            <w:tcW w:w="1276" w:type="dxa"/>
          </w:tcPr>
          <w:p w:rsidR="00C17A75" w:rsidRPr="00E424DF" w:rsidRDefault="00C17A75">
            <w:pPr>
              <w:ind w:right="397"/>
              <w:jc w:val="right"/>
              <w:rPr>
                <w:i/>
                <w:sz w:val="18"/>
              </w:rPr>
            </w:pPr>
          </w:p>
        </w:tc>
        <w:tc>
          <w:tcPr>
            <w:tcW w:w="1417" w:type="dxa"/>
          </w:tcPr>
          <w:p w:rsidR="00C17A75" w:rsidRPr="00E424DF" w:rsidRDefault="00C17A75">
            <w:pPr>
              <w:ind w:right="397"/>
              <w:jc w:val="right"/>
              <w:rPr>
                <w:sz w:val="18"/>
              </w:rPr>
            </w:pPr>
          </w:p>
        </w:tc>
      </w:tr>
      <w:tr w:rsidR="00000000" w:rsidRPr="00E424DF">
        <w:tblPrEx>
          <w:tblCellMar>
            <w:top w:w="0" w:type="dxa"/>
            <w:left w:w="0" w:type="dxa"/>
            <w:bottom w:w="0" w:type="dxa"/>
            <w:right w:w="0" w:type="dxa"/>
          </w:tblCellMar>
        </w:tblPrEx>
        <w:trPr>
          <w:cantSplit/>
        </w:trPr>
        <w:tc>
          <w:tcPr>
            <w:tcW w:w="2268" w:type="dxa"/>
          </w:tcPr>
          <w:p w:rsidR="00C17A75" w:rsidRPr="00E424DF" w:rsidRDefault="00C17A75">
            <w:pPr>
              <w:rPr>
                <w:sz w:val="18"/>
              </w:rPr>
            </w:pPr>
            <w:r w:rsidRPr="00E424DF">
              <w:rPr>
                <w:sz w:val="18"/>
              </w:rPr>
              <w:t xml:space="preserve">Ordförande </w:t>
            </w:r>
          </w:p>
        </w:tc>
        <w:tc>
          <w:tcPr>
            <w:tcW w:w="1276" w:type="dxa"/>
          </w:tcPr>
          <w:p w:rsidR="00C17A75" w:rsidRPr="00E424DF" w:rsidRDefault="00C17A75">
            <w:pPr>
              <w:jc w:val="left"/>
              <w:rPr>
                <w:sz w:val="18"/>
              </w:rPr>
            </w:pPr>
            <w:r w:rsidRPr="00E424DF">
              <w:rPr>
                <w:sz w:val="18"/>
              </w:rPr>
              <w:t>20 % av rik</w:t>
            </w:r>
            <w:r w:rsidRPr="00E424DF">
              <w:rPr>
                <w:sz w:val="18"/>
              </w:rPr>
              <w:t>s</w:t>
            </w:r>
            <w:r w:rsidRPr="00E424DF">
              <w:rPr>
                <w:sz w:val="18"/>
              </w:rPr>
              <w:t>dagsarvodet</w:t>
            </w:r>
          </w:p>
        </w:tc>
        <w:tc>
          <w:tcPr>
            <w:tcW w:w="1276" w:type="dxa"/>
          </w:tcPr>
          <w:p w:rsidR="00C17A75" w:rsidRPr="00E424DF" w:rsidRDefault="00C17A75">
            <w:pPr>
              <w:ind w:right="604"/>
              <w:jc w:val="center"/>
              <w:rPr>
                <w:i/>
                <w:sz w:val="18"/>
              </w:rPr>
            </w:pPr>
          </w:p>
        </w:tc>
        <w:tc>
          <w:tcPr>
            <w:tcW w:w="1417" w:type="dxa"/>
          </w:tcPr>
          <w:p w:rsidR="00C17A75" w:rsidRPr="00E424DF" w:rsidRDefault="00C17A75">
            <w:pPr>
              <w:spacing w:before="360"/>
              <w:ind w:right="397"/>
              <w:jc w:val="right"/>
              <w:rPr>
                <w:sz w:val="18"/>
              </w:rPr>
            </w:pPr>
            <w:r w:rsidRPr="00E424DF">
              <w:rPr>
                <w:sz w:val="18"/>
              </w:rPr>
              <w:t>7 600</w:t>
            </w:r>
          </w:p>
        </w:tc>
      </w:tr>
      <w:tr w:rsidR="00000000" w:rsidRPr="00E424DF">
        <w:tblPrEx>
          <w:tblCellMar>
            <w:top w:w="0" w:type="dxa"/>
            <w:left w:w="0" w:type="dxa"/>
            <w:bottom w:w="0" w:type="dxa"/>
            <w:right w:w="0" w:type="dxa"/>
          </w:tblCellMar>
        </w:tblPrEx>
        <w:trPr>
          <w:cantSplit/>
        </w:trPr>
        <w:tc>
          <w:tcPr>
            <w:tcW w:w="2268" w:type="dxa"/>
            <w:tcBorders>
              <w:bottom w:val="single" w:sz="4" w:space="0" w:color="auto"/>
            </w:tcBorders>
          </w:tcPr>
          <w:p w:rsidR="00C17A75" w:rsidRPr="00E424DF" w:rsidRDefault="00C17A75">
            <w:pPr>
              <w:rPr>
                <w:sz w:val="18"/>
              </w:rPr>
            </w:pPr>
            <w:r w:rsidRPr="00E424DF">
              <w:rPr>
                <w:sz w:val="18"/>
              </w:rPr>
              <w:t>Vice ordf</w:t>
            </w:r>
            <w:r w:rsidRPr="00E424DF">
              <w:rPr>
                <w:sz w:val="18"/>
              </w:rPr>
              <w:t>ö</w:t>
            </w:r>
            <w:r w:rsidRPr="00E424DF">
              <w:rPr>
                <w:sz w:val="18"/>
              </w:rPr>
              <w:t xml:space="preserve">rande </w:t>
            </w:r>
          </w:p>
        </w:tc>
        <w:tc>
          <w:tcPr>
            <w:tcW w:w="1276" w:type="dxa"/>
            <w:tcBorders>
              <w:bottom w:val="single" w:sz="4" w:space="0" w:color="auto"/>
            </w:tcBorders>
          </w:tcPr>
          <w:p w:rsidR="00C17A75" w:rsidRPr="00E424DF" w:rsidRDefault="00C17A75">
            <w:pPr>
              <w:pStyle w:val="Logo"/>
              <w:spacing w:before="122" w:line="245" w:lineRule="exact"/>
              <w:rPr>
                <w:sz w:val="18"/>
              </w:rPr>
            </w:pPr>
            <w:r w:rsidRPr="00E424DF">
              <w:t>15 % av rik</w:t>
            </w:r>
            <w:r w:rsidRPr="00E424DF">
              <w:t>s</w:t>
            </w:r>
            <w:r w:rsidRPr="00E424DF">
              <w:t>dagsarvodet</w:t>
            </w:r>
          </w:p>
        </w:tc>
        <w:tc>
          <w:tcPr>
            <w:tcW w:w="1276" w:type="dxa"/>
            <w:tcBorders>
              <w:bottom w:val="single" w:sz="4" w:space="0" w:color="auto"/>
            </w:tcBorders>
          </w:tcPr>
          <w:p w:rsidR="00C17A75" w:rsidRPr="00E424DF" w:rsidRDefault="00C17A75">
            <w:pPr>
              <w:ind w:right="604"/>
              <w:jc w:val="center"/>
              <w:rPr>
                <w:i/>
                <w:sz w:val="18"/>
              </w:rPr>
            </w:pPr>
          </w:p>
        </w:tc>
        <w:tc>
          <w:tcPr>
            <w:tcW w:w="1417" w:type="dxa"/>
            <w:tcBorders>
              <w:bottom w:val="single" w:sz="4" w:space="0" w:color="auto"/>
            </w:tcBorders>
          </w:tcPr>
          <w:p w:rsidR="00C17A75" w:rsidRPr="00E424DF" w:rsidRDefault="00C17A75">
            <w:pPr>
              <w:spacing w:before="360"/>
              <w:ind w:right="397"/>
              <w:jc w:val="right"/>
              <w:rPr>
                <w:sz w:val="18"/>
              </w:rPr>
            </w:pPr>
            <w:r w:rsidRPr="00E424DF">
              <w:rPr>
                <w:sz w:val="18"/>
              </w:rPr>
              <w:t>5 700</w:t>
            </w:r>
          </w:p>
        </w:tc>
      </w:tr>
    </w:tbl>
    <w:p w:rsidR="00C17A75" w:rsidRPr="00E424DF" w:rsidRDefault="00C17A75">
      <w:pPr>
        <w:pStyle w:val="Rubrik2"/>
      </w:pPr>
    </w:p>
    <w:p w:rsidR="00C17A75" w:rsidRPr="00E424DF" w:rsidRDefault="00C17A75">
      <w:pPr>
        <w:pStyle w:val="Rubrik2"/>
      </w:pPr>
      <w:r w:rsidRPr="00E424DF">
        <w:br w:type="page"/>
        <w:t>3.2 Sammanträdesarvoden</w:t>
      </w:r>
    </w:p>
    <w:p w:rsidR="00C17A75" w:rsidRPr="00E424DF" w:rsidRDefault="00C17A75">
      <w:pPr>
        <w:pStyle w:val="Vinkelkoder"/>
      </w:pPr>
    </w:p>
    <w:p w:rsidR="00C17A75" w:rsidRPr="00E424DF" w:rsidRDefault="00C17A75">
      <w:pPr>
        <w:pStyle w:val="Normaltindrag"/>
        <w:pBdr>
          <w:top w:val="single" w:sz="4" w:space="1" w:color="auto"/>
          <w:left w:val="single" w:sz="4" w:space="4" w:color="auto"/>
          <w:bottom w:val="single" w:sz="4" w:space="1" w:color="auto"/>
          <w:right w:val="single" w:sz="4" w:space="4" w:color="auto"/>
        </w:pBdr>
        <w:ind w:firstLine="0"/>
      </w:pPr>
      <w:r w:rsidRPr="00E424DF">
        <w:t>Beredningsgruppen föreslår att det i lagen införs regler om sammanträdesa</w:t>
      </w:r>
      <w:r w:rsidRPr="00E424DF">
        <w:t>r</w:t>
      </w:r>
      <w:r w:rsidRPr="00E424DF">
        <w:t>voden för vissa uppdrag som tidigare reglerats genom föreskrift. Vidare föreslås att det lämnas ett sammanträdesarvode till ledamöter i det nya rådg</w:t>
      </w:r>
      <w:r w:rsidRPr="00E424DF">
        <w:t>i</w:t>
      </w:r>
      <w:r w:rsidRPr="00E424DF">
        <w:t>vande organet – Rådet för ledamotsnära frågor – samt till tjänstgörande suppleanter i riksdagsstyrelsen. Vissa redaktionella ändringar för</w:t>
      </w:r>
      <w:r w:rsidRPr="00E424DF">
        <w:t>e</w:t>
      </w:r>
      <w:r w:rsidRPr="00E424DF">
        <w:t>slås också.</w:t>
      </w:r>
    </w:p>
    <w:p w:rsidR="00C17A75" w:rsidRPr="00E424DF" w:rsidRDefault="00C17A75">
      <w:pPr>
        <w:pStyle w:val="Rubrik3"/>
        <w:spacing w:before="240"/>
      </w:pPr>
      <w:r w:rsidRPr="00E424DF">
        <w:t>Gällande bestämmelser</w:t>
      </w:r>
    </w:p>
    <w:p w:rsidR="00C17A75" w:rsidRPr="00E424DF" w:rsidRDefault="00C17A75">
      <w:pPr>
        <w:pStyle w:val="Rubrik4"/>
        <w:spacing w:before="123"/>
      </w:pPr>
      <w:r w:rsidRPr="00E424DF">
        <w:t>Sammanträdesarvoden</w:t>
      </w:r>
    </w:p>
    <w:p w:rsidR="00C17A75" w:rsidRPr="00E424DF" w:rsidRDefault="00C17A75">
      <w:r w:rsidRPr="00E424DF">
        <w:t>I 2 § arvodeslagen stadgas att sammanträdesarvoden skall lämnas för up</w:t>
      </w:r>
      <w:r w:rsidRPr="00E424DF">
        <w:t>p</w:t>
      </w:r>
      <w:r w:rsidRPr="00E424DF">
        <w:t>drag som anges 1 §, uppdrag som ledamot och suppleant i Valprövning</w:t>
      </w:r>
      <w:r w:rsidRPr="00E424DF">
        <w:t>s</w:t>
      </w:r>
      <w:r w:rsidRPr="00E424DF">
        <w:t>nämnden och i EU-nämnden samt uppdrag som suppleant i Nordiska rådets svenska delegations arbetsutskott och i Riksdagens besvärsnämnd. Samma</w:t>
      </w:r>
      <w:r w:rsidRPr="00E424DF">
        <w:t>n</w:t>
      </w:r>
      <w:r w:rsidRPr="00E424DF">
        <w:t>trädesarvoden betalas dock inte till EU-nämndens ordförande och vice ordf</w:t>
      </w:r>
      <w:r w:rsidRPr="00E424DF">
        <w:t>ö</w:t>
      </w:r>
      <w:r w:rsidRPr="00E424DF">
        <w:t>rande. Sammanträdesarvodet fastställs av Rik</w:t>
      </w:r>
      <w:r w:rsidRPr="00E424DF">
        <w:t>s</w:t>
      </w:r>
      <w:r w:rsidRPr="00E424DF">
        <w:t>dagens förvaltningskontor.</w:t>
      </w:r>
    </w:p>
    <w:p w:rsidR="00C17A75" w:rsidRPr="00E424DF" w:rsidRDefault="00C17A75">
      <w:pPr>
        <w:pStyle w:val="Normaltindrag"/>
      </w:pPr>
      <w:r w:rsidRPr="00E424DF">
        <w:t>Sammanträdesarvoden lämnas även till ledamot och suppleant i Utrike</w:t>
      </w:r>
      <w:r w:rsidRPr="00E424DF">
        <w:t>s</w:t>
      </w:r>
      <w:r w:rsidRPr="00E424DF">
        <w:t>nämnden under tid då traktamente inte utgår till ledamoten eller suppleanten enligt 4 kap. 1 § lagen (1994:1065) om ekonomiska villkor för riksdagens ledamöter. Beloppet fastställs av Riksdagens förvaltningskontor.</w:t>
      </w:r>
    </w:p>
    <w:p w:rsidR="00C17A75" w:rsidRPr="00E424DF" w:rsidRDefault="00C17A75">
      <w:pPr>
        <w:pStyle w:val="Normaltindrag"/>
      </w:pPr>
      <w:r w:rsidRPr="00E424DF">
        <w:t>Till suppleant som deltar i sammanträde utan att delta i beslut betalas sammantr</w:t>
      </w:r>
      <w:r w:rsidRPr="00E424DF">
        <w:t>ä</w:t>
      </w:r>
      <w:r w:rsidRPr="00E424DF">
        <w:t>desarvode endast om respektive organ beslutar det.</w:t>
      </w:r>
    </w:p>
    <w:p w:rsidR="00C17A75" w:rsidRPr="00E424DF" w:rsidRDefault="00C17A75">
      <w:pPr>
        <w:pStyle w:val="Rubrik4"/>
      </w:pPr>
      <w:r w:rsidRPr="00E424DF">
        <w:t>Ersättning för deltagande i Europarådets och Nordiska rådets verksamhet</w:t>
      </w:r>
    </w:p>
    <w:p w:rsidR="00C17A75" w:rsidRPr="00E424DF" w:rsidRDefault="00C17A75">
      <w:r w:rsidRPr="00E424DF">
        <w:t>Enligt föreskrift (RFS 1997:4) om ersättning för deltagande i Europarådets och Nordiska rådets verksamhet och för kommittéuppdrag m.m. utgår ersät</w:t>
      </w:r>
      <w:r w:rsidRPr="00E424DF">
        <w:t>t</w:t>
      </w:r>
      <w:r w:rsidRPr="00E424DF">
        <w:t>ning i tillämpliga delar enligt förordningen (1996:1529) om ersättning för kommittéuppdrag för riksdagsledamot vid deltagande i Nordiska rådets ver</w:t>
      </w:r>
      <w:r w:rsidRPr="00E424DF">
        <w:t>k</w:t>
      </w:r>
      <w:r w:rsidRPr="00E424DF">
        <w:t>samhet och vid deltagande på uppdrag av riksdagen i Europarådets verksa</w:t>
      </w:r>
      <w:r w:rsidRPr="00E424DF">
        <w:t>m</w:t>
      </w:r>
      <w:r w:rsidRPr="00E424DF">
        <w:t>het i den mån motsvarande ersättning inte betalas från Nordiska rådet r</w:t>
      </w:r>
      <w:r w:rsidRPr="00E424DF">
        <w:t>e</w:t>
      </w:r>
      <w:r w:rsidRPr="00E424DF">
        <w:t>spektive  Europarådet.</w:t>
      </w:r>
    </w:p>
    <w:p w:rsidR="00C17A75" w:rsidRPr="00E424DF" w:rsidRDefault="00C17A75">
      <w:r w:rsidRPr="00E424DF">
        <w:t xml:space="preserve">Arvodet utgår med 350 kr per dag. </w:t>
      </w:r>
    </w:p>
    <w:p w:rsidR="00C17A75" w:rsidRPr="00E424DF" w:rsidRDefault="00C17A75">
      <w:pPr>
        <w:pStyle w:val="Rubrik4"/>
        <w:spacing w:before="240"/>
      </w:pPr>
      <w:r w:rsidRPr="00E424DF">
        <w:t>Utrikesnämnden</w:t>
      </w:r>
    </w:p>
    <w:p w:rsidR="00C17A75" w:rsidRPr="00E424DF" w:rsidRDefault="00C17A75">
      <w:r w:rsidRPr="00E424DF">
        <w:t>Arvodeslagen innehåller särskilda regler om sammanträdesarvode till Utr</w:t>
      </w:r>
      <w:r w:rsidRPr="00E424DF">
        <w:t>i</w:t>
      </w:r>
      <w:r w:rsidRPr="00E424DF">
        <w:t>kesnämnden vid längre uppehåll under riksmöte.</w:t>
      </w:r>
    </w:p>
    <w:p w:rsidR="00C17A75" w:rsidRPr="00E424DF" w:rsidRDefault="00C17A75">
      <w:r w:rsidRPr="00E424DF">
        <w:t>Utrikesnämnden består av talmannen samt nio ledamöter som riksdagen väljer inom sig. Utrikesnämnden sammanträder på kallelse av regeringen. Regeringen är skyldig att sammankalla nämnden om minst fyra av nämndens ledamöter begär överläggning i viss fråga. Ordförande vid sammanträde är statschefen eller, om denne har förfall, statsmini</w:t>
      </w:r>
      <w:r w:rsidRPr="00E424DF">
        <w:t>s</w:t>
      </w:r>
      <w:r w:rsidRPr="00E424DF">
        <w:t>tern (10:7 RF).</w:t>
      </w:r>
    </w:p>
    <w:p w:rsidR="00C17A75" w:rsidRPr="00E424DF" w:rsidRDefault="00C17A75">
      <w:pPr>
        <w:pStyle w:val="Rubrik3"/>
      </w:pPr>
      <w:r w:rsidRPr="00E424DF">
        <w:t>Tidigare behandling – sammanträdesarvoden</w:t>
      </w:r>
    </w:p>
    <w:p w:rsidR="00C17A75" w:rsidRPr="00E424DF" w:rsidRDefault="00C17A75">
      <w:r w:rsidRPr="00E424DF">
        <w:t>I oktober 1995 lämnade dåvarande beredningsgruppen för översyn av ersät</w:t>
      </w:r>
      <w:r w:rsidRPr="00E424DF">
        <w:t>t</w:t>
      </w:r>
      <w:r w:rsidRPr="00E424DF">
        <w:t>ningslagen m.m. ett förslag om ändring av bestämmelserna i arvodeslagen</w:t>
      </w:r>
      <w:r w:rsidRPr="00E424DF">
        <w:rPr>
          <w:rStyle w:val="Fotnotsreferens"/>
        </w:rPr>
        <w:footnoteReference w:id="6"/>
      </w:r>
      <w:r w:rsidRPr="00E424DF">
        <w:t>.  Beredningsgruppen hade, förutom översynen av månadsarvodena, också behandlat frågan om sammanträdesarvoden. Gruppen föreslog att förval</w:t>
      </w:r>
      <w:r w:rsidRPr="00E424DF">
        <w:t>t</w:t>
      </w:r>
      <w:r w:rsidRPr="00E424DF">
        <w:t>ningsstyrelsen skulle begränsa sammanträdesarvodena till två nivåer, näml</w:t>
      </w:r>
      <w:r w:rsidRPr="00E424DF">
        <w:t>i</w:t>
      </w:r>
      <w:r w:rsidRPr="00E424DF">
        <w:t>gen 300 kr respektive 600 kr per sammanträde. För flertalet myndigh</w:t>
      </w:r>
      <w:r w:rsidRPr="00E424DF">
        <w:t>e</w:t>
      </w:r>
      <w:r w:rsidRPr="00E424DF">
        <w:t>ter/organ kom det lägre sammanträde</w:t>
      </w:r>
      <w:r w:rsidRPr="00E424DF">
        <w:t>s</w:t>
      </w:r>
      <w:r w:rsidRPr="00E424DF">
        <w:t>arvodet att gälla.</w:t>
      </w:r>
    </w:p>
    <w:p w:rsidR="00C17A75" w:rsidRPr="00E424DF" w:rsidRDefault="00C17A75">
      <w:pPr>
        <w:pStyle w:val="Normaltindrag"/>
      </w:pPr>
      <w:r w:rsidRPr="00E424DF">
        <w:t>Riksdagens förvaltningsstyrelse beslutade den 19 november 1997 om rev</w:t>
      </w:r>
      <w:r w:rsidRPr="00E424DF">
        <w:t>i</w:t>
      </w:r>
      <w:r w:rsidRPr="00E424DF">
        <w:t>dering av sammanträdesarvoden till 350 kr respektive 700 kr per sammantr</w:t>
      </w:r>
      <w:r w:rsidRPr="00E424DF">
        <w:t>ä</w:t>
      </w:r>
      <w:r w:rsidRPr="00E424DF">
        <w:t>de.</w:t>
      </w:r>
    </w:p>
    <w:p w:rsidR="00C17A75" w:rsidRPr="00E424DF" w:rsidRDefault="00C17A75">
      <w:pPr>
        <w:pStyle w:val="Rubrik3"/>
      </w:pPr>
      <w:r w:rsidRPr="00E424DF">
        <w:t>Beredningsgruppens bedömning</w:t>
      </w:r>
    </w:p>
    <w:p w:rsidR="00C17A75" w:rsidRPr="00E424DF" w:rsidRDefault="00C17A75">
      <w:pPr>
        <w:pStyle w:val="Rubrik4"/>
        <w:spacing w:before="123"/>
      </w:pPr>
      <w:r w:rsidRPr="00E424DF">
        <w:t>Sammanträdesarvoden</w:t>
      </w:r>
    </w:p>
    <w:p w:rsidR="00C17A75" w:rsidRPr="00E424DF" w:rsidRDefault="00C17A75">
      <w:r w:rsidRPr="00E424DF">
        <w:t>Beredningsgruppen kommer att föreslå riksdagens förvaltningsstyrelse att för sammanträdesarvoden följa nivån för dagarvode för statliga kommittéup</w:t>
      </w:r>
      <w:r w:rsidRPr="00E424DF">
        <w:t>p</w:t>
      </w:r>
      <w:r w:rsidRPr="00E424DF">
        <w:t>drag enligt kommittéförordningen (1998:1474). Detta är i dag 350 kr. För vissa uppdrag, bl.a. i vissa fall då inget fast månadsarvode utgår, lämnas sammanträdesarvode på den högre nivån – dubbelt sammanträdesarvode. Beredningsgruppens föreslag innebär således ingen saklig förändring.</w:t>
      </w:r>
    </w:p>
    <w:p w:rsidR="00C17A75" w:rsidRPr="00E424DF" w:rsidRDefault="00C17A75">
      <w:pPr>
        <w:pStyle w:val="R4"/>
      </w:pPr>
      <w:r w:rsidRPr="00E424DF">
        <w:t>Riksdagsstyrelsen – rådet för ledamotsnära frågor</w:t>
      </w:r>
    </w:p>
    <w:p w:rsidR="00C17A75" w:rsidRPr="00E424DF" w:rsidRDefault="00C17A75">
      <w:r w:rsidRPr="00E424DF">
        <w:t>Beredningsgruppen föreslår att till tjänstgörande suppleant i riksdagsstyre</w:t>
      </w:r>
      <w:r w:rsidRPr="00E424DF">
        <w:t>l</w:t>
      </w:r>
      <w:r w:rsidRPr="00E424DF">
        <w:t>sen skall lämnas ett sammanträdesarvode. Motsvarande ersättning skall också utgå till en ersättare för företrädare för parti utan vald ledamot. Till  styrelsens ordinarie ledamöter eller till företrädare för parti utan vald ledamot i riksdagsstyrelsen föreslår beredningsgruppen inget sammanträdesarvode utöver det fasta månadsarvodet.</w:t>
      </w:r>
    </w:p>
    <w:p w:rsidR="00C17A75" w:rsidRPr="00E424DF" w:rsidRDefault="00C17A75">
      <w:r w:rsidRPr="00E424DF">
        <w:t>I den nya parlamentariska ledningsorganisationen för riksdagen föreslås inrättande av ett rådgivande organ, benämnt Rådet för ledamotsnära frågor. Rådet kommer enligt förslage</w:t>
      </w:r>
      <w:r w:rsidRPr="00E424DF">
        <w:t>t från talmanskonferensen att utses inom kre</w:t>
      </w:r>
      <w:r w:rsidRPr="00E424DF">
        <w:t>t</w:t>
      </w:r>
      <w:r w:rsidRPr="00E424DF">
        <w:t>sen av ledamöter och övriga personer med närvaro- och yttranderätt i rik</w:t>
      </w:r>
      <w:r w:rsidRPr="00E424DF">
        <w:t>s</w:t>
      </w:r>
      <w:r w:rsidRPr="00E424DF">
        <w:t>dagsstyrelsen och bestå av en företrädare per parti. Rådet kan förväntas sammanträda ungefär en gång per månad.</w:t>
      </w:r>
    </w:p>
    <w:p w:rsidR="00C17A75" w:rsidRPr="00E424DF" w:rsidRDefault="00C17A75">
      <w:pPr>
        <w:pStyle w:val="Normaltindrag"/>
      </w:pPr>
      <w:r w:rsidRPr="00E424DF">
        <w:t>Beredningsgruppen föreslår att ledamöter i rådet erhåller ett sammantr</w:t>
      </w:r>
      <w:r w:rsidRPr="00E424DF">
        <w:t>ä</w:t>
      </w:r>
      <w:r w:rsidRPr="00E424DF">
        <w:t>desarvode för detta uppdrag. Beredningsgruppen kommer att föreslå förval</w:t>
      </w:r>
      <w:r w:rsidRPr="00E424DF">
        <w:t>t</w:t>
      </w:r>
      <w:r w:rsidRPr="00E424DF">
        <w:t>ningsstyrelsen att sammanträdesarvodet skall utgå enligt den högre nivån, såväl för suppleant i styrelsen som för ledamot i rådet, eftersom inget fast månadsarv</w:t>
      </w:r>
      <w:r w:rsidRPr="00E424DF">
        <w:t>o</w:t>
      </w:r>
      <w:r w:rsidRPr="00E424DF">
        <w:t>de lämnas för dessa uppdrag.</w:t>
      </w:r>
    </w:p>
    <w:p w:rsidR="00C17A75" w:rsidRPr="00E424DF" w:rsidRDefault="00C17A75">
      <w:pPr>
        <w:pStyle w:val="Rubrik4"/>
      </w:pPr>
      <w:r w:rsidRPr="00E424DF">
        <w:t>Utrikesnämnden</w:t>
      </w:r>
    </w:p>
    <w:p w:rsidR="00C17A75" w:rsidRPr="00E424DF" w:rsidRDefault="00C17A75">
      <w:r w:rsidRPr="00E424DF">
        <w:t>Bestämmelserna om sammanträdesarvode till Utrikesnämnden åsyftar tra</w:t>
      </w:r>
      <w:r w:rsidRPr="00E424DF">
        <w:t>k</w:t>
      </w:r>
      <w:r w:rsidRPr="00E424DF">
        <w:t>tamentsbestämmelser som ändrades fr.o.m. 1997. Ett sammanträdesarvode skulle utgå under tid då ledamoten inte var berättigad till tra</w:t>
      </w:r>
      <w:r w:rsidRPr="00E424DF">
        <w:t>k</w:t>
      </w:r>
      <w:r w:rsidRPr="00E424DF">
        <w:t xml:space="preserve">tamente. </w:t>
      </w:r>
    </w:p>
    <w:p w:rsidR="00C17A75" w:rsidRPr="00E424DF" w:rsidRDefault="00C17A75">
      <w:pPr>
        <w:pStyle w:val="Normaltindrag"/>
      </w:pPr>
      <w:r w:rsidRPr="00E424DF">
        <w:t>Beredningsgruppen föreslår därför en bestämmelse som anger att sa</w:t>
      </w:r>
      <w:r w:rsidRPr="00E424DF">
        <w:t>m</w:t>
      </w:r>
      <w:r w:rsidRPr="00E424DF">
        <w:t>manträdesarvode utgår till ledamöter i Utrikesnämnden endast för samma</w:t>
      </w:r>
      <w:r w:rsidRPr="00E424DF">
        <w:t>n</w:t>
      </w:r>
      <w:r w:rsidRPr="00E424DF">
        <w:t>träde som är förlagt till kammarens plenifria perioder.</w:t>
      </w:r>
    </w:p>
    <w:p w:rsidR="00C17A75" w:rsidRPr="00E424DF" w:rsidRDefault="00C17A75">
      <w:pPr>
        <w:pStyle w:val="R4"/>
      </w:pPr>
      <w:r w:rsidRPr="00E424DF">
        <w:t>Ersättning för deltagande i Europarådets och Nordiska rådets verksamhet</w:t>
      </w:r>
    </w:p>
    <w:p w:rsidR="00C17A75" w:rsidRPr="00E424DF" w:rsidRDefault="00C17A75">
      <w:r w:rsidRPr="00E424DF">
        <w:t>I riksdagsordningen (RO 9:6) stadgas att riksdagsledamot skall av statsmedel åtnjuta arvode för sitt uppdrag. Vidare sägs att bestämmelser om andra ek</w:t>
      </w:r>
      <w:r w:rsidRPr="00E424DF">
        <w:t>o</w:t>
      </w:r>
      <w:r w:rsidRPr="00E424DF">
        <w:t>nomiska förmåner i anledning av uppdraget och om gottgörelse till ersättare för riksdagsledamot meddelas i lag.</w:t>
      </w:r>
    </w:p>
    <w:p w:rsidR="00C17A75" w:rsidRPr="00E424DF" w:rsidRDefault="00C17A75">
      <w:r w:rsidRPr="00E424DF">
        <w:t>Med anledning av bestämmelsen i RO 9:6 föreslår beredningsgruppen att nuvarande regler om ersättningen för uppdrag i Europarådet och Nordiska rådet införs i arv</w:t>
      </w:r>
      <w:r w:rsidRPr="00E424DF">
        <w:t>o</w:t>
      </w:r>
      <w:r w:rsidRPr="00E424DF">
        <w:t xml:space="preserve">deslagen. </w:t>
      </w:r>
    </w:p>
    <w:p w:rsidR="00C17A75" w:rsidRPr="00E424DF" w:rsidRDefault="00C17A75">
      <w:pPr>
        <w:pStyle w:val="Rubrik2"/>
      </w:pPr>
      <w:r w:rsidRPr="00E424DF">
        <w:t>3.3 Resekostnadsersättning</w:t>
      </w:r>
    </w:p>
    <w:p w:rsidR="00C17A75" w:rsidRPr="00E424DF" w:rsidRDefault="00C17A75">
      <w:pPr>
        <w:pStyle w:val="Rubrik3"/>
        <w:spacing w:before="123"/>
      </w:pPr>
      <w:r w:rsidRPr="00E424DF">
        <w:t>Gällande bestämmelser</w:t>
      </w:r>
    </w:p>
    <w:p w:rsidR="00C17A75" w:rsidRPr="00E424DF" w:rsidRDefault="00C17A75">
      <w:r w:rsidRPr="00E424DF">
        <w:t>För resor som företas för fullgörande av uppdrag som avses i 1 §  1, 5, 6 och 8 utgår resekostnadsersättning, traktamente m.m.  De i lagen uppräknade uppdragen avser Sveriges riksbank, Riksdagens besvärsnämnd, Valprö</w:t>
      </w:r>
      <w:r w:rsidRPr="00E424DF">
        <w:t>v</w:t>
      </w:r>
      <w:r w:rsidRPr="00E424DF">
        <w:t>ningsnämnden och EU-nämnden. För dessa utgår resekostnadsersättning, traktamente och annan ersättning enligt vad som gäller för arbetstagare vid den inre riksdagsförvaltningen eller, när det är fråga om utrikes resa, utland</w:t>
      </w:r>
      <w:r w:rsidRPr="00E424DF">
        <w:t>s</w:t>
      </w:r>
      <w:r w:rsidRPr="00E424DF">
        <w:t>reseförordningen.</w:t>
      </w:r>
    </w:p>
    <w:p w:rsidR="00C17A75" w:rsidRPr="00E424DF" w:rsidRDefault="00C17A75">
      <w:pPr>
        <w:pStyle w:val="Normaltindrag"/>
      </w:pPr>
      <w:r w:rsidRPr="00E424DF">
        <w:t>Vidare hänvisas i 3 § andra stycket arvodeslagen till en upphävd bestä</w:t>
      </w:r>
      <w:r w:rsidRPr="00E424DF">
        <w:t>m</w:t>
      </w:r>
      <w:r w:rsidRPr="00E424DF">
        <w:t>melse i ersättningslagen som föreskriver att traktamenten till riksdagsled</w:t>
      </w:r>
      <w:r w:rsidRPr="00E424DF">
        <w:t>a</w:t>
      </w:r>
      <w:r w:rsidRPr="00E424DF">
        <w:t>mot enligt de båda l</w:t>
      </w:r>
      <w:r w:rsidRPr="00E424DF">
        <w:t>a</w:t>
      </w:r>
      <w:r w:rsidRPr="00E424DF">
        <w:t xml:space="preserve">garna skall samordnas. </w:t>
      </w:r>
    </w:p>
    <w:p w:rsidR="00C17A75" w:rsidRPr="00E424DF" w:rsidRDefault="00C17A75">
      <w:pPr>
        <w:pStyle w:val="Normaltindrag"/>
      </w:pPr>
      <w:r w:rsidRPr="00E424DF">
        <w:t>För Riksdagens revisorer återfinns bestämmelser om resekostnadsersät</w:t>
      </w:r>
      <w:r w:rsidRPr="00E424DF">
        <w:t>t</w:t>
      </w:r>
      <w:r w:rsidRPr="00E424DF">
        <w:t>ning i lagen (1987:518) med instruktion för Riksdagens revisorer. Bestä</w:t>
      </w:r>
      <w:r w:rsidRPr="00E424DF">
        <w:t>m</w:t>
      </w:r>
      <w:r w:rsidRPr="00E424DF">
        <w:t>melserna anger att under de resor och förrättningar som revisorerna och suppleanterna företar för sitt uppdrag skall de ha ersättning enligt 4 och 5 kap. lagen (1994:1065) om ekonomiska villkor för riksdagens ledamöter och tillämpningsföreskrifterna till denna. Revisorernas och suppleanternas bostad på hemorten betraktas dä</w:t>
      </w:r>
      <w:r w:rsidRPr="00E424DF">
        <w:t>r</w:t>
      </w:r>
      <w:r w:rsidRPr="00E424DF">
        <w:t xml:space="preserve">vid som tjänsteställe. </w:t>
      </w:r>
    </w:p>
    <w:p w:rsidR="00C17A75" w:rsidRPr="00E424DF" w:rsidRDefault="00C17A75">
      <w:pPr>
        <w:pStyle w:val="Rubrik3"/>
      </w:pPr>
      <w:r w:rsidRPr="00E424DF">
        <w:t>Tidigare riksdagsbehandling – resekostnadsersättning</w:t>
      </w:r>
    </w:p>
    <w:p w:rsidR="00C17A75" w:rsidRPr="00E424DF" w:rsidRDefault="00C17A75">
      <w:r w:rsidRPr="00E424DF">
        <w:t>Genom lagändring som trädde i kraft den 1 juli 1995 utvidgades resekost-nadsersättningen till att också gälla Stiftelsen Riksbankens Jubileumsfond (SFS 1995:799). Genom förbiseende i en senare ändring av arvodeslagen (SFS 1995:1512) – på grund av ändrad numrering av de organ som upprä</w:t>
      </w:r>
      <w:r w:rsidRPr="00E424DF">
        <w:t>k</w:t>
      </w:r>
      <w:r w:rsidRPr="00E424DF">
        <w:t xml:space="preserve">nats i 1 § –  kom rätten till resekostnadsersättning för Stiftelsen Riksbankens Jubileumsfond  att falla bort. I nuvarande lagtext hänvisas felaktigt till EU-nämnden. </w:t>
      </w:r>
    </w:p>
    <w:p w:rsidR="00C17A75" w:rsidRPr="00E424DF" w:rsidRDefault="00C17A75">
      <w:pPr>
        <w:pStyle w:val="Rubrik3"/>
      </w:pPr>
      <w:r w:rsidRPr="00E424DF">
        <w:t>Beredningsgruppens bedömning</w:t>
      </w:r>
    </w:p>
    <w:p w:rsidR="00C17A75" w:rsidRPr="00E424DF" w:rsidRDefault="00C17A75">
      <w:r w:rsidRPr="00E424DF">
        <w:t>Resekostnadsersättningar för de aktuella uppdragen utgår enligt olika re</w:t>
      </w:r>
      <w:r w:rsidRPr="00E424DF">
        <w:t>g</w:t>
      </w:r>
      <w:r w:rsidRPr="00E424DF">
        <w:t>ler.</w:t>
      </w:r>
    </w:p>
    <w:p w:rsidR="00C17A75" w:rsidRPr="00E424DF" w:rsidRDefault="00C17A75">
      <w:pPr>
        <w:pStyle w:val="Normaltindrag"/>
      </w:pPr>
      <w:r w:rsidRPr="00E424DF">
        <w:t>Beredningsgruppen föreslår därför att resekostnadsersättningarna bör knytas till vilken kategori uppdragstagaren tillhör. För de uppdrag inom riksdagen och dess myndigheter och organ som uppräknas i 1 och 2 §§ bör resekostnadsersättningar därför utgå enligt följande princ</w:t>
      </w:r>
      <w:r w:rsidRPr="00E424DF">
        <w:t>i</w:t>
      </w:r>
      <w:r w:rsidRPr="00E424DF">
        <w:t xml:space="preserve">per. </w:t>
      </w:r>
    </w:p>
    <w:p w:rsidR="00C17A75" w:rsidRPr="00E424DF" w:rsidRDefault="00C17A75">
      <w:pPr>
        <w:pStyle w:val="Rubrik4"/>
      </w:pPr>
      <w:r w:rsidRPr="00E424DF">
        <w:t>Inrikesresor</w:t>
      </w:r>
    </w:p>
    <w:p w:rsidR="00C17A75" w:rsidRPr="00E424DF" w:rsidRDefault="00C17A75">
      <w:r w:rsidRPr="00E424DF">
        <w:t xml:space="preserve">1. För </w:t>
      </w:r>
      <w:r w:rsidRPr="00E424DF">
        <w:rPr>
          <w:i/>
        </w:rPr>
        <w:t>riksdagsledamöter</w:t>
      </w:r>
      <w:r w:rsidRPr="00E424DF">
        <w:t xml:space="preserve"> med uppdrag enligt 1 och 2 §§ betalas resekost-nadsersättningar enligt reglerna i lagen (1994:1065) om ekonomiska villkor för riksdagens ledamöter. Ersättningen skall dock samordnas med den ersät</w:t>
      </w:r>
      <w:r w:rsidRPr="00E424DF">
        <w:t>t</w:t>
      </w:r>
      <w:r w:rsidRPr="00E424DF">
        <w:t>ning som lämnas från riksdag</w:t>
      </w:r>
      <w:r w:rsidRPr="00E424DF">
        <w:t>s</w:t>
      </w:r>
      <w:r w:rsidRPr="00E424DF">
        <w:t>förvaltningen.</w:t>
      </w:r>
    </w:p>
    <w:p w:rsidR="00C17A75" w:rsidRPr="00E424DF" w:rsidRDefault="00C17A75">
      <w:r w:rsidRPr="00E424DF">
        <w:t xml:space="preserve">2. För </w:t>
      </w:r>
      <w:r w:rsidRPr="00E424DF">
        <w:rPr>
          <w:i/>
        </w:rPr>
        <w:t>Riksdagens revisorer och suppleanter</w:t>
      </w:r>
      <w:r w:rsidRPr="00E424DF">
        <w:t xml:space="preserve"> som inte är riksdagsledamöter utgår resekostnadsersättning enligt bestämmelserna i lagen (1987:518) med instruktion för Riksdagens revisorer.</w:t>
      </w:r>
    </w:p>
    <w:p w:rsidR="00C17A75" w:rsidRPr="00E424DF" w:rsidRDefault="00C17A75">
      <w:r w:rsidRPr="00E424DF">
        <w:t xml:space="preserve">3. För </w:t>
      </w:r>
      <w:r w:rsidRPr="00E424DF">
        <w:rPr>
          <w:i/>
        </w:rPr>
        <w:t>övriga ledamöter och suppleanter</w:t>
      </w:r>
      <w:r w:rsidRPr="00E424DF">
        <w:t xml:space="preserve"> med uppdrag i myndigheter och organ som uppräknas i 1och 2 §§ gäller följande:</w:t>
      </w:r>
    </w:p>
    <w:p w:rsidR="00C17A75" w:rsidRPr="00E424DF" w:rsidRDefault="00C17A75">
      <w:r w:rsidRPr="00E424DF">
        <w:t>a) Fullmäktige och suppleanter för fullmäktige i Riksbanken som inte är riksdagsledamöter har rätt till reseförmåner enligt de bestämmelser om såd</w:t>
      </w:r>
      <w:r w:rsidRPr="00E424DF">
        <w:t>a</w:t>
      </w:r>
      <w:r w:rsidRPr="00E424DF">
        <w:t>na förmåner som enligt kollekti</w:t>
      </w:r>
      <w:r w:rsidRPr="00E424DF">
        <w:t>v</w:t>
      </w:r>
      <w:r w:rsidRPr="00E424DF">
        <w:t xml:space="preserve">avtalet gäller för anställda inom </w:t>
      </w:r>
      <w:r w:rsidRPr="00E424DF">
        <w:rPr>
          <w:i/>
        </w:rPr>
        <w:t>Riksbanken.</w:t>
      </w:r>
    </w:p>
    <w:p w:rsidR="00C17A75" w:rsidRPr="00E424DF" w:rsidRDefault="00C17A75">
      <w:r w:rsidRPr="00E424DF">
        <w:t>b) För övriga uppdragstagare – som inte nämnts ovan – utgår  resekostna</w:t>
      </w:r>
      <w:r w:rsidRPr="00E424DF">
        <w:t>d</w:t>
      </w:r>
      <w:r w:rsidRPr="00E424DF">
        <w:t>s</w:t>
      </w:r>
      <w:r w:rsidRPr="00E424DF">
        <w:softHyphen/>
        <w:t xml:space="preserve">ersättning enligt samma bestämmelser som för arbetstagare vid </w:t>
      </w:r>
      <w:r w:rsidRPr="00E424DF">
        <w:rPr>
          <w:i/>
        </w:rPr>
        <w:t xml:space="preserve"> riksdagsfö</w:t>
      </w:r>
      <w:r w:rsidRPr="00E424DF">
        <w:rPr>
          <w:i/>
        </w:rPr>
        <w:t>r</w:t>
      </w:r>
      <w:r w:rsidRPr="00E424DF">
        <w:rPr>
          <w:i/>
        </w:rPr>
        <w:t>valtningen</w:t>
      </w:r>
      <w:r w:rsidRPr="00E424DF">
        <w:t>.</w:t>
      </w:r>
    </w:p>
    <w:p w:rsidR="00C17A75" w:rsidRPr="00E424DF" w:rsidRDefault="00C17A75">
      <w:pPr>
        <w:pStyle w:val="Rubrik4"/>
      </w:pPr>
      <w:r w:rsidRPr="00E424DF">
        <w:t>Utrikesresor</w:t>
      </w:r>
    </w:p>
    <w:p w:rsidR="00C17A75" w:rsidRPr="00E424DF" w:rsidRDefault="00C17A75">
      <w:r w:rsidRPr="00E424DF">
        <w:t>Vid utrikesresor gäller bestämmelserna enligt utlandsreseförordningen (1991:1754).</w:t>
      </w:r>
    </w:p>
    <w:p w:rsidR="00C17A75" w:rsidRPr="00E424DF" w:rsidRDefault="00C17A75">
      <w:pPr>
        <w:pStyle w:val="Rubrik2"/>
      </w:pPr>
      <w:r w:rsidRPr="00E424DF">
        <w:t>3.4 Ersättning för inkomstförlust</w:t>
      </w:r>
    </w:p>
    <w:p w:rsidR="00C17A75" w:rsidRPr="00E424DF" w:rsidRDefault="00C17A75">
      <w:pPr>
        <w:pStyle w:val="Vinkelkoder"/>
      </w:pPr>
    </w:p>
    <w:p w:rsidR="00C17A75" w:rsidRPr="00E424DF" w:rsidRDefault="00C17A75">
      <w:pPr>
        <w:pStyle w:val="Normaltindrag"/>
        <w:pBdr>
          <w:top w:val="single" w:sz="4" w:space="1" w:color="auto"/>
          <w:left w:val="single" w:sz="4" w:space="4" w:color="auto"/>
          <w:bottom w:val="single" w:sz="4" w:space="1" w:color="auto"/>
          <w:right w:val="single" w:sz="4" w:space="4" w:color="auto"/>
        </w:pBdr>
        <w:ind w:firstLine="0"/>
      </w:pPr>
      <w:r w:rsidRPr="00E424DF">
        <w:t>Beredningsgruppen föreslår att det införs en ersättning för inkomstförlust för vissa uppdrag enligt denna lag. Motsvarande ersättning utgår för uppdragst</w:t>
      </w:r>
      <w:r w:rsidRPr="00E424DF">
        <w:t>a</w:t>
      </w:r>
      <w:r w:rsidRPr="00E424DF">
        <w:t>gare i bl.a. statliga styre</w:t>
      </w:r>
      <w:r w:rsidRPr="00E424DF">
        <w:t>l</w:t>
      </w:r>
      <w:r w:rsidRPr="00E424DF">
        <w:t>ser som tillsatts av regeringen.</w:t>
      </w:r>
    </w:p>
    <w:p w:rsidR="00C17A75" w:rsidRPr="00E424DF" w:rsidRDefault="00C17A75">
      <w:pPr>
        <w:pStyle w:val="Rubrik3"/>
      </w:pPr>
      <w:r w:rsidRPr="00E424DF">
        <w:t>Bakgrund</w:t>
      </w:r>
    </w:p>
    <w:p w:rsidR="00C17A75" w:rsidRPr="00E424DF" w:rsidRDefault="00C17A75">
      <w:r w:rsidRPr="00E424DF">
        <w:t>Bestämmelser om ekonomiska förmåner för förtroendevalda inom stat och kommun skiljer mellan ersättning och arvode. Ett arvode utbetalas för up</w:t>
      </w:r>
      <w:r w:rsidRPr="00E424DF">
        <w:t>p</w:t>
      </w:r>
      <w:r w:rsidRPr="00E424DF">
        <w:t>draget – med lika belopp för lika uppdrag. Utöver arvode har dessa up</w:t>
      </w:r>
      <w:r w:rsidRPr="00E424DF">
        <w:t>p</w:t>
      </w:r>
      <w:r w:rsidRPr="00E424DF">
        <w:t>dragstagare även rätt till skälig e</w:t>
      </w:r>
      <w:r w:rsidRPr="00E424DF">
        <w:t>r</w:t>
      </w:r>
      <w:r w:rsidRPr="00E424DF">
        <w:t xml:space="preserve">sättning för förlorad arbetsinkomst. </w:t>
      </w:r>
    </w:p>
    <w:p w:rsidR="00C17A75" w:rsidRPr="00E424DF" w:rsidRDefault="00C17A75">
      <w:pPr>
        <w:pStyle w:val="Rubrik3"/>
      </w:pPr>
      <w:r w:rsidRPr="00E424DF">
        <w:t>Beredningsgruppens bedömning</w:t>
      </w:r>
    </w:p>
    <w:p w:rsidR="00C17A75" w:rsidRPr="00E424DF" w:rsidRDefault="00C17A75">
      <w:r w:rsidRPr="00E424DF">
        <w:t>Uppdragstagare som berörs av reglerna i arvodeslagen och som inte är led</w:t>
      </w:r>
      <w:r w:rsidRPr="00E424DF">
        <w:t>a</w:t>
      </w:r>
      <w:r w:rsidRPr="00E424DF">
        <w:t>möter av riksdagen bör ges ersättning för inkomstförlust på grund av uppdr</w:t>
      </w:r>
      <w:r w:rsidRPr="00E424DF">
        <w:t>a</w:t>
      </w:r>
      <w:r w:rsidRPr="00E424DF">
        <w:t>get. Motsvarande förmåner ges uppdragstagare i statliga styrelser m.m. r</w:t>
      </w:r>
      <w:r w:rsidRPr="00E424DF">
        <w:t>e</w:t>
      </w:r>
      <w:r w:rsidRPr="00E424DF">
        <w:t xml:space="preserve">spektive inom den kommunala sektorn. </w:t>
      </w:r>
    </w:p>
    <w:p w:rsidR="00C17A75" w:rsidRPr="00E424DF" w:rsidRDefault="00C17A75">
      <w:pPr>
        <w:pStyle w:val="Normaltindrag"/>
      </w:pPr>
      <w:r w:rsidRPr="00E424DF">
        <w:t>Beredningsgruppen föreslår därför att det införs en ny paragraf i arv</w:t>
      </w:r>
      <w:r w:rsidRPr="00E424DF">
        <w:t>o</w:t>
      </w:r>
      <w:r w:rsidRPr="00E424DF">
        <w:t>deslagen med innehåll att den som på grund av sitt uppdrag, enligt denna lag, går miste om avlöningsförmåner skall ha rätt till ersättning med motsvarande belopp.</w:t>
      </w:r>
    </w:p>
    <w:p w:rsidR="00C17A75" w:rsidRPr="00E424DF" w:rsidRDefault="00C17A75">
      <w:pPr>
        <w:pStyle w:val="Rubrik2"/>
      </w:pPr>
      <w:r w:rsidRPr="00E424DF">
        <w:t>3.5 Författningskommentarer</w:t>
      </w:r>
    </w:p>
    <w:p w:rsidR="00C17A75" w:rsidRPr="00E424DF" w:rsidRDefault="00C17A75">
      <w:r w:rsidRPr="00E424DF">
        <w:t>Lagen om ändring i arvodeslagen föreslås träda i kraft den 1 juli 2000. B</w:t>
      </w:r>
      <w:r w:rsidRPr="00E424DF">
        <w:t>e</w:t>
      </w:r>
      <w:r w:rsidRPr="00E424DF">
        <w:t>redningsgruppen föreslår att bestämmelsen i 1 § 1. i sin nya lydelse tillämpas från och med den 1 januari 1999 då den nya ledningsstrukturen för Riksba</w:t>
      </w:r>
      <w:r w:rsidRPr="00E424DF">
        <w:t>n</w:t>
      </w:r>
      <w:r w:rsidRPr="00E424DF">
        <w:t>ken trädde i kraft. Vidare föreslår beredningsgruppen att bestämmelsen i 4 § skall tillämpas från och med den 1 januari 2000. Detta möjliggör att berörda uppdragstagare redan från den 1 januari i år kan erhålla ersättning för förl</w:t>
      </w:r>
      <w:r w:rsidRPr="00E424DF">
        <w:t>o</w:t>
      </w:r>
      <w:r w:rsidRPr="00E424DF">
        <w:t xml:space="preserve">rad inkomst. </w:t>
      </w:r>
    </w:p>
    <w:p w:rsidR="00C17A75" w:rsidRPr="00E424DF" w:rsidRDefault="00C17A75">
      <w:r w:rsidRPr="00E424DF">
        <w:t>Med anledning av talmanskonferensens förslag till ny instruktion för rik</w:t>
      </w:r>
      <w:r w:rsidRPr="00E424DF">
        <w:t>s</w:t>
      </w:r>
      <w:r w:rsidRPr="00E424DF">
        <w:t>dagsförvaltningen (1999/2000:TK2) föreslås vidare vissa redaktionella än</w:t>
      </w:r>
      <w:r w:rsidRPr="00E424DF">
        <w:t>d</w:t>
      </w:r>
      <w:r w:rsidRPr="00E424DF">
        <w:t>ringar i arvodeslagen och i lagen med instruktion för Valprövningsnämnden.</w:t>
      </w:r>
    </w:p>
    <w:p w:rsidR="00C17A75" w:rsidRPr="00E424DF" w:rsidRDefault="00C17A75">
      <w:pPr>
        <w:pStyle w:val="Rubrik1"/>
      </w:pPr>
      <w:r w:rsidRPr="00E424DF">
        <w:rPr>
          <w:i/>
          <w:sz w:val="19"/>
        </w:rPr>
        <w:br w:type="page"/>
      </w:r>
      <w:r w:rsidRPr="00E424DF">
        <w:t>Särskilt yttrande</w:t>
      </w:r>
    </w:p>
    <w:p w:rsidR="00C17A75" w:rsidRPr="00E424DF" w:rsidRDefault="00C17A75">
      <w:pPr>
        <w:pStyle w:val="Rubrik4"/>
      </w:pPr>
      <w:r w:rsidRPr="00E424DF">
        <w:t xml:space="preserve">Särskilt yttrande av Tanja Linderborg (v) </w:t>
      </w:r>
    </w:p>
    <w:p w:rsidR="00C17A75" w:rsidRPr="00E424DF" w:rsidRDefault="00C17A75">
      <w:r w:rsidRPr="00E424DF">
        <w:t>Jag står bakom beredningsgruppens betänkande om Ändringar i arvodesb</w:t>
      </w:r>
      <w:r w:rsidRPr="00E424DF">
        <w:t>e</w:t>
      </w:r>
      <w:r w:rsidRPr="00E424DF">
        <w:t>stämmelser inom riksdagsområdet, men anser samtidigt att beredningsgru</w:t>
      </w:r>
      <w:r w:rsidRPr="00E424DF">
        <w:t>p</w:t>
      </w:r>
      <w:r w:rsidRPr="00E424DF">
        <w:t>pen borde haft en fördjupad diskussion om kombinationen fast månadsarv</w:t>
      </w:r>
      <w:r w:rsidRPr="00E424DF">
        <w:t>o</w:t>
      </w:r>
      <w:r w:rsidRPr="00E424DF">
        <w:t>de och sammanträdesarvode för Riksdagens revisorer.</w:t>
      </w:r>
    </w:p>
    <w:p w:rsidR="00C17A75" w:rsidRPr="00E424DF" w:rsidRDefault="00C17A75">
      <w:pPr>
        <w:pStyle w:val="Rubrik1"/>
        <w:spacing w:before="0"/>
      </w:pPr>
    </w:p>
    <w:bookmarkEnd w:id="18"/>
    <w:p w:rsidR="00C17A75" w:rsidRPr="00E424DF" w:rsidRDefault="00C17A75">
      <w:pPr>
        <w:pStyle w:val="Rubrik1"/>
        <w:spacing w:before="0"/>
      </w:pPr>
    </w:p>
    <w:p w:rsidR="00C17A75" w:rsidRPr="00E424DF" w:rsidRDefault="00C17A75">
      <w:pPr>
        <w:pStyle w:val="Tryckort"/>
        <w:framePr w:wrap="around"/>
      </w:pPr>
      <w:r w:rsidRPr="00E424DF">
        <w:t>Elanders Gotab, Stockholm  2000</w:t>
      </w:r>
    </w:p>
    <w:p w:rsidR="00C17A75" w:rsidRPr="00E424DF" w:rsidRDefault="00C17A75">
      <w:pPr>
        <w:pStyle w:val="Normaltindrag"/>
      </w:pPr>
    </w:p>
    <w:sectPr w:rsidR="00C17A75" w:rsidRPr="00E424DF">
      <w:headerReference w:type="default" r:id="rId10"/>
      <w:footerReference w:type="default" r:id="rId11"/>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7A75" w:rsidRPr="00E424DF" w:rsidRDefault="00C17A75">
      <w:pPr>
        <w:spacing w:before="0" w:line="240" w:lineRule="auto"/>
      </w:pPr>
      <w:r w:rsidRPr="00E424DF">
        <w:separator/>
      </w:r>
    </w:p>
  </w:endnote>
  <w:endnote w:type="continuationSeparator" w:id="0">
    <w:p w:rsidR="00C17A75" w:rsidRPr="00E424DF" w:rsidRDefault="00C17A75">
      <w:pPr>
        <w:spacing w:before="0" w:line="240" w:lineRule="auto"/>
      </w:pPr>
      <w:r w:rsidRPr="00E424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7A75" w:rsidRPr="00E424DF" w:rsidRDefault="00C17A75">
    <w:pPr>
      <w:pStyle w:val="SidfotH"/>
      <w:framePr w:wrap="around"/>
    </w:pPr>
    <w:r w:rsidRPr="00E424DF">
      <w:fldChar w:fldCharType="begin" w:fldLock="1"/>
    </w:r>
    <w:r w:rsidRPr="00E424DF">
      <w:instrText xml:space="preserve"> PAGE </w:instrText>
    </w:r>
    <w:r w:rsidRPr="00E424DF">
      <w:fldChar w:fldCharType="separate"/>
    </w:r>
    <w:r w:rsidRPr="00E424DF">
      <w:t>1</w:t>
    </w:r>
    <w:r w:rsidRPr="00E424DF">
      <w:fldChar w:fldCharType="end"/>
    </w:r>
  </w:p>
  <w:p w:rsidR="00C17A75" w:rsidRPr="00E424DF" w:rsidRDefault="00C17A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7A75" w:rsidRPr="00E424DF" w:rsidRDefault="00C17A75">
      <w:pPr>
        <w:pStyle w:val="Sidfot"/>
      </w:pPr>
    </w:p>
  </w:footnote>
  <w:footnote w:type="continuationSeparator" w:id="0">
    <w:p w:rsidR="00C17A75" w:rsidRPr="00E424DF" w:rsidRDefault="00C17A75">
      <w:pPr>
        <w:spacing w:before="0" w:line="240" w:lineRule="auto"/>
      </w:pPr>
      <w:r w:rsidRPr="00E424DF">
        <w:continuationSeparator/>
      </w:r>
    </w:p>
  </w:footnote>
  <w:footnote w:id="1">
    <w:p w:rsidR="00C17A75" w:rsidRPr="00E424DF" w:rsidRDefault="00C17A75">
      <w:pPr>
        <w:pStyle w:val="Fotnotstext"/>
      </w:pPr>
      <w:r w:rsidRPr="00E424DF">
        <w:rPr>
          <w:rStyle w:val="Fotnotsreferens"/>
        </w:rPr>
        <w:footnoteRef/>
      </w:r>
      <w:r w:rsidRPr="00E424DF">
        <w:t xml:space="preserve"> Senaste lydelse 1998:1407</w:t>
      </w:r>
    </w:p>
  </w:footnote>
  <w:footnote w:id="2">
    <w:p w:rsidR="00C17A75" w:rsidRPr="00E424DF" w:rsidRDefault="00C17A75">
      <w:pPr>
        <w:pStyle w:val="Fotnotstext"/>
      </w:pPr>
      <w:r w:rsidRPr="00E424DF">
        <w:rPr>
          <w:rStyle w:val="Fotnotsreferens"/>
        </w:rPr>
        <w:footnoteRef/>
      </w:r>
      <w:r w:rsidRPr="00E424DF">
        <w:t xml:space="preserve"> Senaste lydelse 1998:1407</w:t>
      </w:r>
    </w:p>
  </w:footnote>
  <w:footnote w:id="3">
    <w:p w:rsidR="00C17A75" w:rsidRPr="00E424DF" w:rsidRDefault="00C17A75">
      <w:pPr>
        <w:pStyle w:val="Fotnotstext"/>
      </w:pPr>
      <w:r w:rsidRPr="00E424DF">
        <w:rPr>
          <w:rStyle w:val="Fotnotsreferens"/>
        </w:rPr>
        <w:footnoteRef/>
      </w:r>
      <w:r w:rsidRPr="00E424DF">
        <w:t xml:space="preserve"> Senaste lydelse 1995:799</w:t>
      </w:r>
    </w:p>
  </w:footnote>
  <w:footnote w:id="4">
    <w:p w:rsidR="00C17A75" w:rsidRPr="00E424DF" w:rsidRDefault="00C17A75">
      <w:pPr>
        <w:pStyle w:val="Fotnotstext"/>
      </w:pPr>
      <w:r w:rsidRPr="00E424DF">
        <w:rPr>
          <w:rStyle w:val="Fotnotsreferens"/>
        </w:rPr>
        <w:footnoteRef/>
      </w:r>
      <w:r w:rsidRPr="00E424DF">
        <w:t xml:space="preserve"> Senaste lydelse 1978:207</w:t>
      </w:r>
    </w:p>
  </w:footnote>
  <w:footnote w:id="5">
    <w:p w:rsidR="00C17A75" w:rsidRPr="00E424DF" w:rsidRDefault="00C17A75">
      <w:pPr>
        <w:pStyle w:val="Fotnotstext"/>
      </w:pPr>
      <w:r w:rsidRPr="00E424DF">
        <w:rPr>
          <w:rStyle w:val="Fotnotsreferens"/>
        </w:rPr>
        <w:footnoteRef/>
      </w:r>
      <w:r w:rsidRPr="00E424DF">
        <w:t xml:space="preserve"> </w:t>
      </w:r>
      <w:r w:rsidRPr="00E424DF">
        <w:rPr>
          <w:sz w:val="16"/>
        </w:rPr>
        <w:t>1995/96:RFK3, KU14</w:t>
      </w:r>
    </w:p>
  </w:footnote>
  <w:footnote w:id="6">
    <w:p w:rsidR="00C17A75" w:rsidRPr="00E424DF" w:rsidRDefault="00C17A75">
      <w:pPr>
        <w:pStyle w:val="Fotnotstext"/>
      </w:pPr>
      <w:r w:rsidRPr="00E424DF">
        <w:rPr>
          <w:rStyle w:val="Fotnotsreferens"/>
        </w:rPr>
        <w:footnoteRef/>
      </w:r>
      <w:r w:rsidRPr="00E424DF">
        <w:t xml:space="preserve"> </w:t>
      </w:r>
      <w:r w:rsidRPr="00E424DF">
        <w:rPr>
          <w:sz w:val="16"/>
        </w:rPr>
        <w:t>1995/96:RFK3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7A75" w:rsidRPr="00E424DF" w:rsidRDefault="00C17A75">
    <w:pPr>
      <w:pStyle w:val="SidhuvudKant"/>
      <w:framePr w:w="1758" w:h="2744" w:hRule="exact" w:wrap="around" w:vAnchor="page" w:hAnchor="page" w:x="7372" w:y="568" w:anchorLock="0"/>
    </w:pPr>
    <w:r w:rsidRPr="00E424DF">
      <w:t>1999/2000:RFK2</w:t>
    </w:r>
  </w:p>
  <w:p w:rsidR="00C17A75" w:rsidRPr="00E424DF" w:rsidRDefault="00C17A7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2337C4E"/>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072844F3"/>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0A230B2E"/>
    <w:multiLevelType w:val="singleLevel"/>
    <w:tmpl w:val="49C0CD38"/>
    <w:lvl w:ilvl="0">
      <w:start w:val="1"/>
      <w:numFmt w:val="decimal"/>
      <w:lvlText w:val="%1."/>
      <w:lvlJc w:val="left"/>
      <w:pPr>
        <w:tabs>
          <w:tab w:val="num" w:pos="417"/>
        </w:tabs>
        <w:ind w:left="417" w:hanging="360"/>
      </w:pPr>
      <w:rPr>
        <w:rFonts w:hint="default"/>
      </w:rPr>
    </w:lvl>
  </w:abstractNum>
  <w:abstractNum w:abstractNumId="4" w15:restartNumberingAfterBreak="0">
    <w:nsid w:val="2B5F15C2"/>
    <w:multiLevelType w:val="singleLevel"/>
    <w:tmpl w:val="AC7A7492"/>
    <w:lvl w:ilvl="0">
      <w:start w:val="2"/>
      <w:numFmt w:val="lowerLetter"/>
      <w:lvlText w:val="%1)"/>
      <w:lvlJc w:val="left"/>
      <w:pPr>
        <w:tabs>
          <w:tab w:val="num" w:pos="558"/>
        </w:tabs>
        <w:ind w:left="558" w:hanging="360"/>
      </w:pPr>
      <w:rPr>
        <w:rFonts w:hint="default"/>
      </w:rPr>
    </w:lvl>
  </w:abstractNum>
  <w:abstractNum w:abstractNumId="5" w15:restartNumberingAfterBreak="0">
    <w:nsid w:val="458A009C"/>
    <w:multiLevelType w:val="singleLevel"/>
    <w:tmpl w:val="FBAEE3D4"/>
    <w:lvl w:ilvl="0">
      <w:start w:val="1"/>
      <w:numFmt w:val="decimal"/>
      <w:lvlText w:val="%1."/>
      <w:lvlJc w:val="left"/>
      <w:pPr>
        <w:tabs>
          <w:tab w:val="num" w:pos="417"/>
        </w:tabs>
        <w:ind w:left="417" w:hanging="360"/>
      </w:pPr>
      <w:rPr>
        <w:rFonts w:hint="default"/>
      </w:rPr>
    </w:lvl>
  </w:abstractNum>
  <w:abstractNum w:abstractNumId="6" w15:restartNumberingAfterBreak="0">
    <w:nsid w:val="4FC33E76"/>
    <w:multiLevelType w:val="singleLevel"/>
    <w:tmpl w:val="F4C26E76"/>
    <w:lvl w:ilvl="0">
      <w:start w:val="1"/>
      <w:numFmt w:val="lowerLetter"/>
      <w:lvlText w:val="%1)"/>
      <w:lvlJc w:val="left"/>
      <w:pPr>
        <w:tabs>
          <w:tab w:val="num" w:pos="530"/>
        </w:tabs>
        <w:ind w:left="530" w:hanging="360"/>
      </w:pPr>
      <w:rPr>
        <w:rFonts w:hint="default"/>
      </w:rPr>
    </w:lvl>
  </w:abstractNum>
  <w:abstractNum w:abstractNumId="7" w15:restartNumberingAfterBreak="0">
    <w:nsid w:val="505B0099"/>
    <w:multiLevelType w:val="singleLevel"/>
    <w:tmpl w:val="5818F910"/>
    <w:lvl w:ilvl="0">
      <w:start w:val="1"/>
      <w:numFmt w:val="decimal"/>
      <w:lvlText w:val="%1."/>
      <w:lvlJc w:val="left"/>
      <w:pPr>
        <w:tabs>
          <w:tab w:val="num" w:pos="530"/>
        </w:tabs>
        <w:ind w:left="530" w:hanging="360"/>
      </w:pPr>
      <w:rPr>
        <w:rFonts w:hint="default"/>
      </w:rPr>
    </w:lvl>
  </w:abstractNum>
  <w:abstractNum w:abstractNumId="8" w15:restartNumberingAfterBreak="0">
    <w:nsid w:val="68E145AC"/>
    <w:multiLevelType w:val="singleLevel"/>
    <w:tmpl w:val="4204FCFA"/>
    <w:lvl w:ilvl="0">
      <w:start w:val="1"/>
      <w:numFmt w:val="decimal"/>
      <w:lvlText w:val="%1."/>
      <w:lvlJc w:val="left"/>
      <w:pPr>
        <w:tabs>
          <w:tab w:val="num" w:pos="1040"/>
        </w:tabs>
        <w:ind w:left="1040" w:hanging="360"/>
      </w:pPr>
      <w:rPr>
        <w:rFonts w:hint="default"/>
      </w:rPr>
    </w:lvl>
  </w:abstractNum>
  <w:abstractNum w:abstractNumId="9" w15:restartNumberingAfterBreak="0">
    <w:nsid w:val="6FF976D3"/>
    <w:multiLevelType w:val="singleLevel"/>
    <w:tmpl w:val="041D000F"/>
    <w:lvl w:ilvl="0">
      <w:start w:val="1"/>
      <w:numFmt w:val="decimal"/>
      <w:lvlText w:val="%1."/>
      <w:lvlJc w:val="left"/>
      <w:pPr>
        <w:tabs>
          <w:tab w:val="num" w:pos="360"/>
        </w:tabs>
        <w:ind w:left="360" w:hanging="360"/>
      </w:pPr>
    </w:lvl>
  </w:abstractNum>
  <w:abstractNum w:abstractNumId="10" w15:restartNumberingAfterBreak="0">
    <w:nsid w:val="7F3D1FB4"/>
    <w:multiLevelType w:val="singleLevel"/>
    <w:tmpl w:val="FBAEE3D4"/>
    <w:lvl w:ilvl="0">
      <w:start w:val="1"/>
      <w:numFmt w:val="decimal"/>
      <w:lvlText w:val="%1."/>
      <w:lvlJc w:val="left"/>
      <w:pPr>
        <w:tabs>
          <w:tab w:val="num" w:pos="417"/>
        </w:tabs>
        <w:ind w:left="417" w:hanging="360"/>
      </w:pPr>
      <w:rPr>
        <w:rFonts w:hint="default"/>
      </w:rPr>
    </w:lvl>
  </w:abstractNum>
  <w:num w:numId="1" w16cid:durableId="67970110">
    <w:abstractNumId w:val="0"/>
  </w:num>
  <w:num w:numId="2" w16cid:durableId="194387439">
    <w:abstractNumId w:val="7"/>
  </w:num>
  <w:num w:numId="3" w16cid:durableId="55318383">
    <w:abstractNumId w:val="6"/>
  </w:num>
  <w:num w:numId="4" w16cid:durableId="832571528">
    <w:abstractNumId w:val="3"/>
  </w:num>
  <w:num w:numId="5" w16cid:durableId="1938446472">
    <w:abstractNumId w:val="9"/>
  </w:num>
  <w:num w:numId="6" w16cid:durableId="716860681">
    <w:abstractNumId w:val="5"/>
  </w:num>
  <w:num w:numId="7" w16cid:durableId="823080604">
    <w:abstractNumId w:val="10"/>
  </w:num>
  <w:num w:numId="8" w16cid:durableId="1269508303">
    <w:abstractNumId w:val="1"/>
  </w:num>
  <w:num w:numId="9" w16cid:durableId="1037925996">
    <w:abstractNumId w:val="2"/>
  </w:num>
  <w:num w:numId="10" w16cid:durableId="1426459893">
    <w:abstractNumId w:val="8"/>
  </w:num>
  <w:num w:numId="11" w16cid:durableId="10793268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riksdagens förvaltningskontors"/>
    <w:docVar w:name="Skapår" w:val="9900"/>
  </w:docVars>
  <w:rsids>
    <w:rsidRoot w:val="00D325E0"/>
    <w:rsid w:val="00C17A75"/>
    <w:rsid w:val="00D325E0"/>
    <w:rsid w:val="00E424D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675D72-0373-43E0-942E-848102245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jc w:val="center"/>
      <w:outlineLvl w:val="6"/>
    </w:pPr>
    <w:rPr>
      <w:i/>
    </w:rPr>
  </w:style>
  <w:style w:type="paragraph" w:styleId="Rubrik8">
    <w:name w:val="heading 8"/>
    <w:basedOn w:val="Normal"/>
    <w:next w:val="Normal"/>
    <w:qFormat/>
    <w:pPr>
      <w:keepNext/>
      <w:pBdr>
        <w:bottom w:val="single" w:sz="6" w:space="1" w:color="auto"/>
      </w:pBdr>
      <w:outlineLvl w:val="7"/>
    </w:pPr>
    <w:rPr>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5778</Words>
  <Characters>36922</Characters>
  <Application>Microsoft Office Word</Application>
  <DocSecurity>4</DocSecurity>
  <Lines>1118</Lines>
  <Paragraphs>547</Paragraphs>
  <ScaleCrop>false</ScaleCrop>
  <HeadingPairs>
    <vt:vector size="4" baseType="variant">
      <vt:variant>
        <vt:lpstr>Title</vt:lpstr>
      </vt:variant>
      <vt:variant>
        <vt:i4>1</vt:i4>
      </vt:variant>
      <vt:variant>
        <vt:lpstr>Rubriker</vt:lpstr>
      </vt:variant>
      <vt:variant>
        <vt:i4>27</vt:i4>
      </vt:variant>
    </vt:vector>
  </HeadingPairs>
  <TitlesOfParts>
    <vt:vector size="28" baseType="lpstr">
      <vt:lpstr>Riksdagens förvaltningskontors skrivelse</vt:lpstr>
      <vt:lpstr>Till förvaltningsstyrelsen</vt:lpstr>
      <vt:lpstr>Förslagets huvudsakliga innehåll</vt:lpstr>
      <vt:lpstr>2 Lagtext</vt:lpstr>
      <vt:lpstr>    2.1 Förslag till lag om ändring i lagen (1989:185) om arvoden m.m. för uppdrag i</vt:lpstr>
      <vt:lpstr>    2.2 Förslag till lag om ändring i lagen (1974:1037) med instruktion för Valpröv</vt:lpstr>
      <vt:lpstr>3 Beredningsgruppens överväganden och förslag om ändring i arvodeslagen</vt:lpstr>
      <vt:lpstr>    3.1 Månadsarvode</vt:lpstr>
      <vt:lpstr>        Gällande bestämmelser</vt:lpstr>
      <vt:lpstr>        Bakgrund –  uppdragets innehåll</vt:lpstr>
      <vt:lpstr>        Tidigare riksdagsbehandling</vt:lpstr>
      <vt:lpstr>        Beredningsgruppens bedömning</vt:lpstr>
      <vt:lpstr>    </vt:lpstr>
      <vt:lpstr>    3.2 Sammanträdesarvoden</vt:lpstr>
      <vt:lpstr>        Gällande bestämmelser</vt:lpstr>
      <vt:lpstr>        Tidigare behandling – sammanträdesarvoden</vt:lpstr>
      <vt:lpstr>        Beredningsgruppens bedömning</vt:lpstr>
      <vt:lpstr>    3.3 Resekostnadsersättning</vt:lpstr>
      <vt:lpstr>        Gällande bestämmelser</vt:lpstr>
      <vt:lpstr>        Tidigare riksdagsbehandling – resekostnadsersättning</vt:lpstr>
      <vt:lpstr>        Beredningsgruppens bedömning</vt:lpstr>
      <vt:lpstr>    3.4 Ersättning för inkomstförlust</vt:lpstr>
      <vt:lpstr>        Bakgrund</vt:lpstr>
      <vt:lpstr>        Beredningsgruppens bedömning</vt:lpstr>
      <vt:lpstr>    3.5 Författningskommentarer</vt:lpstr>
      <vt:lpstr>Särskilt yttrande</vt:lpstr>
      <vt:lpstr/>
      <vt:lpstr/>
    </vt:vector>
  </TitlesOfParts>
  <Company>Riksdagen</Company>
  <LinksUpToDate>false</LinksUpToDate>
  <CharactersWithSpaces>42153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Riksdagens förvaltningskontors skrivelse</dc:title>
  <dc:subject>Riksdagens förvaltningskontors skrivelse</dc:subject>
  <dc:creator>Riksdagen</dc:creator>
  <cp:keywords>Riksdagen</cp:keywords>
  <cp:lastModifiedBy>Lars Brink</cp:lastModifiedBy>
  <cp:revision>2</cp:revision>
  <cp:lastPrinted>2000-04-10T07:02:00Z</cp:lastPrinted>
  <dcterms:created xsi:type="dcterms:W3CDTF">2025-12-15T22:09:00Z</dcterms:created>
  <dcterms:modified xsi:type="dcterms:W3CDTF">2025-12-15T22:09:00Z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RFK</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vt:lpwstr>
  </property>
  <property fmtid="{D5CDD505-2E9C-101B-9397-08002B2CF9AE}" pid="7" name="Numrering">
    <vt:lpwstr>NotUpdated</vt:lpwstr>
  </property>
</Properties>
</file>