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A8247230DA64801AD1A99FB464DFB7C"/>
        </w:placeholder>
        <w:text/>
      </w:sdtPr>
      <w:sdtEndPr/>
      <w:sdtContent>
        <w:p w:rsidRPr="009B062B" w:rsidR="00AF30DD" w:rsidP="006B5906" w:rsidRDefault="00AF30DD" w14:paraId="65B062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b81448-4ed3-4670-acc3-fcad93ddb4fd"/>
        <w:id w:val="-1567093355"/>
        <w:lock w:val="sdtLocked"/>
      </w:sdtPr>
      <w:sdtEndPr/>
      <w:sdtContent>
        <w:p w:rsidR="00375860" w:rsidRDefault="00CC2C7D" w14:paraId="26C61C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proportionalitetsprincip för miljötillståndsprocesser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1FA456536B849A9B104F0E55834658E"/>
        </w:placeholder>
        <w:text/>
      </w:sdtPr>
      <w:sdtEndPr/>
      <w:sdtContent>
        <w:p w:rsidRPr="009B062B" w:rsidR="006D79C9" w:rsidP="00333E95" w:rsidRDefault="006D79C9" w14:paraId="11D2A9C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41E5E" w:rsidP="0004459B" w:rsidRDefault="0004459B" w14:paraId="29359A00" w14:textId="2D042149">
      <w:pPr>
        <w:pStyle w:val="Normalutanindragellerluft"/>
      </w:pPr>
      <w:r>
        <w:t>Vi har de senaste åren sett ett antal avslag från domstolar på miljötillståndsansökningar på vad som i allmänhetens ögon kan anses vara petitesser. Företag som skickat samråds</w:t>
      </w:r>
      <w:r w:rsidR="00C41E5E">
        <w:softHyphen/>
      </w:r>
      <w:r w:rsidRPr="00C41E5E">
        <w:rPr>
          <w:spacing w:val="-3"/>
        </w:rPr>
        <w:t>inbjudningar till alla invånare istället för att skicka till enbart vissa specifikt. Konkurrenter</w:t>
      </w:r>
      <w:r>
        <w:t xml:space="preserve"> som inte fått möjlighet att tycka till och andra saker som kan anses vara detaljer. Att an</w:t>
      </w:r>
      <w:r w:rsidR="00C41E5E">
        <w:softHyphen/>
      </w:r>
      <w:r w:rsidRPr="00C41E5E">
        <w:rPr>
          <w:spacing w:val="-3"/>
        </w:rPr>
        <w:t>sökan då avvisas och skickas tillbaka till bolaget efter flera år av förberedelser och miljon</w:t>
      </w:r>
      <w:r w:rsidRPr="00C41E5E" w:rsidR="00C41E5E">
        <w:rPr>
          <w:spacing w:val="-3"/>
        </w:rPr>
        <w:softHyphen/>
      </w:r>
      <w:r w:rsidRPr="00C41E5E">
        <w:rPr>
          <w:spacing w:val="-3"/>
        </w:rPr>
        <w:t>belopp</w:t>
      </w:r>
      <w:r>
        <w:t xml:space="preserve"> på små formaliamissar gör också att domstolsprocesserna korkas igen, samtidigt som det blir dyrare och krångligare för företagen. </w:t>
      </w:r>
    </w:p>
    <w:p w:rsidR="00C41E5E" w:rsidP="00C41E5E" w:rsidRDefault="0004459B" w14:paraId="29FB529C" w14:textId="48B134FC">
      <w:r>
        <w:t>Med målet att halvera tillståndsprocesserna är det därför viktigt att inte ha fler dom</w:t>
      </w:r>
      <w:r w:rsidR="00C41E5E">
        <w:softHyphen/>
      </w:r>
      <w:r w:rsidRPr="00C41E5E">
        <w:rPr>
          <w:spacing w:val="-3"/>
        </w:rPr>
        <w:t>stolsmål än nödvändigt. Det som kan anses vara petitesser bör därför inte fälla en hel till</w:t>
      </w:r>
      <w:r w:rsidRPr="00C41E5E" w:rsidR="00C41E5E">
        <w:rPr>
          <w:spacing w:val="-3"/>
        </w:rPr>
        <w:softHyphen/>
      </w:r>
      <w:r w:rsidRPr="00C41E5E">
        <w:rPr>
          <w:spacing w:val="-3"/>
        </w:rPr>
        <w:t>ståndsansökan</w:t>
      </w:r>
      <w:r>
        <w:t xml:space="preserve"> </w:t>
      </w:r>
      <w:r w:rsidRPr="00C41E5E">
        <w:rPr>
          <w:spacing w:val="-3"/>
        </w:rPr>
        <w:t>på tusentals sidor. För att undvika det bör därför en proportionalitetsprincip</w:t>
      </w:r>
      <w:r>
        <w:t xml:space="preserve"> införas. </w:t>
      </w:r>
      <w:r w:rsidRPr="00C41E5E">
        <w:rPr>
          <w:spacing w:val="-3"/>
        </w:rPr>
        <w:t>Är felaktigheten av liten eller ringa betydelse bör tillstånd ändå kunna ges, istället</w:t>
      </w:r>
      <w:r>
        <w:t xml:space="preserve"> </w:t>
      </w:r>
      <w:r w:rsidRPr="00C41E5E">
        <w:rPr>
          <w:spacing w:val="-3"/>
        </w:rPr>
        <w:t>för att den återförvisas till bolaget med alla förseningar det medför. Sådan återförvisning</w:t>
      </w:r>
      <w:r>
        <w:t xml:space="preserve"> är sannolikt mycket samhällsekonomiskt kostsam och ett slöseri med samhällets tid och resurser, samtidigt som konkurrenskraft och omställning hämmas. </w:t>
      </w:r>
    </w:p>
    <w:p w:rsidR="00C41E5E" w:rsidP="00C41E5E" w:rsidRDefault="0004459B" w14:paraId="02E35F65" w14:textId="0DBD4CF8">
      <w:r>
        <w:t>Riksdagen bör därför uppmana regeringen att utreda och införa en sådan proportio</w:t>
      </w:r>
      <w:r w:rsidR="00C41E5E">
        <w:softHyphen/>
      </w:r>
      <w:r>
        <w:t xml:space="preserve">nalitetsprincip i miljötillståndshanteringen.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70BFC060434787BEF4BD77DE37E4AB"/>
        </w:placeholder>
      </w:sdtPr>
      <w:sdtEndPr>
        <w:rPr>
          <w:i w:val="0"/>
          <w:noProof w:val="0"/>
        </w:rPr>
      </w:sdtEndPr>
      <w:sdtContent>
        <w:p w:rsidR="006B5906" w:rsidP="006B5906" w:rsidRDefault="006B5906" w14:paraId="28DF3323" w14:textId="299CE3FE"/>
        <w:p w:rsidRPr="008E0FE2" w:rsidR="004801AC" w:rsidP="006B5906" w:rsidRDefault="00C41E5E" w14:paraId="5AFDB0F7" w14:textId="1BBE24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5860" w14:paraId="13FED193" w14:textId="77777777">
        <w:trPr>
          <w:cantSplit/>
        </w:trPr>
        <w:tc>
          <w:tcPr>
            <w:tcW w:w="50" w:type="pct"/>
            <w:vAlign w:val="bottom"/>
          </w:tcPr>
          <w:p w:rsidR="00375860" w:rsidRDefault="00CC2C7D" w14:paraId="33B705EC" w14:textId="77777777"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375860" w:rsidRDefault="00375860" w14:paraId="0F6AEC7B" w14:textId="77777777">
            <w:pPr>
              <w:pStyle w:val="Underskrifter"/>
              <w:spacing w:after="0"/>
            </w:pPr>
          </w:p>
        </w:tc>
      </w:tr>
    </w:tbl>
    <w:p w:rsidR="00037B14" w:rsidRDefault="00037B14" w14:paraId="2E519689" w14:textId="77777777"/>
    <w:sectPr w:rsidR="00037B1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9F7C" w14:textId="77777777" w:rsidR="0004459B" w:rsidRDefault="0004459B" w:rsidP="000C1CAD">
      <w:pPr>
        <w:spacing w:line="240" w:lineRule="auto"/>
      </w:pPr>
      <w:r>
        <w:separator/>
      </w:r>
    </w:p>
  </w:endnote>
  <w:endnote w:type="continuationSeparator" w:id="0">
    <w:p w14:paraId="1E0327BD" w14:textId="77777777" w:rsidR="0004459B" w:rsidRDefault="000445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A0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3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BF17" w14:textId="25987A39" w:rsidR="00262EA3" w:rsidRPr="006B5906" w:rsidRDefault="00262EA3" w:rsidP="006B59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8B10" w14:textId="77777777" w:rsidR="0004459B" w:rsidRDefault="0004459B" w:rsidP="000C1CAD">
      <w:pPr>
        <w:spacing w:line="240" w:lineRule="auto"/>
      </w:pPr>
      <w:r>
        <w:separator/>
      </w:r>
    </w:p>
  </w:footnote>
  <w:footnote w:type="continuationSeparator" w:id="0">
    <w:p w14:paraId="3600E09E" w14:textId="77777777" w:rsidR="0004459B" w:rsidRDefault="000445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C3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D0C1A" wp14:editId="208620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34B3C" w14:textId="77777777" w:rsidR="00262EA3" w:rsidRDefault="00C41E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4459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D0C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EA34B3C" w14:textId="77777777" w:rsidR="00262EA3" w:rsidRDefault="00C41E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4459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39B2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96DB" w14:textId="77777777" w:rsidR="00262EA3" w:rsidRDefault="00262EA3" w:rsidP="008563AC">
    <w:pPr>
      <w:jc w:val="right"/>
    </w:pPr>
  </w:p>
  <w:p w14:paraId="091E0C1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76D0" w14:textId="77777777" w:rsidR="00262EA3" w:rsidRDefault="00C41E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A9277E" wp14:editId="785CE3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3EEFD7" w14:textId="77777777" w:rsidR="00262EA3" w:rsidRDefault="00C41E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590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459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583E2A0" w14:textId="77777777" w:rsidR="00262EA3" w:rsidRPr="008227B3" w:rsidRDefault="00C41E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99CD98" w14:textId="77777777" w:rsidR="00262EA3" w:rsidRPr="008227B3" w:rsidRDefault="00C41E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590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5906">
          <w:t>:1779</w:t>
        </w:r>
      </w:sdtContent>
    </w:sdt>
  </w:p>
  <w:p w14:paraId="5A712645" w14:textId="77777777" w:rsidR="00262EA3" w:rsidRDefault="00C41E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B5906"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D60E0B" w14:textId="77777777" w:rsidR="00262EA3" w:rsidRDefault="0004459B" w:rsidP="00283E0F">
        <w:pPr>
          <w:pStyle w:val="FSHRub2"/>
        </w:pPr>
        <w:r>
          <w:t>Proportionalitetsprincip för miljötillståndsprocesser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BE581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45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B14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59B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D02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86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2B8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906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1E5E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C7D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C5AA92"/>
  <w15:chartTrackingRefBased/>
  <w15:docId w15:val="{DA805344-6E3E-41E3-A5C1-F59FE2F4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8247230DA64801AD1A99FB464DF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F4079-4C84-4057-B262-0CAB650388AA}"/>
      </w:docPartPr>
      <w:docPartBody>
        <w:p w:rsidR="00DB05E7" w:rsidRDefault="00DB05E7">
          <w:pPr>
            <w:pStyle w:val="7A8247230DA64801AD1A99FB464DFB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FA456536B849A9B104F0E558346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49D14-957E-4A36-ACEB-34BF71496956}"/>
      </w:docPartPr>
      <w:docPartBody>
        <w:p w:rsidR="00DB05E7" w:rsidRDefault="00DB05E7">
          <w:pPr>
            <w:pStyle w:val="B1FA456536B849A9B104F0E55834658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70BFC060434787BEF4BD77DE37E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9B057-9C11-4E2B-99D7-79270B1F5BD9}"/>
      </w:docPartPr>
      <w:docPartBody>
        <w:p w:rsidR="006F7EB2" w:rsidRDefault="006F7E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E7"/>
    <w:rsid w:val="006F7EB2"/>
    <w:rsid w:val="00D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8247230DA64801AD1A99FB464DFB7C">
    <w:name w:val="7A8247230DA64801AD1A99FB464DFB7C"/>
  </w:style>
  <w:style w:type="paragraph" w:customStyle="1" w:styleId="B1FA456536B849A9B104F0E55834658E">
    <w:name w:val="B1FA456536B849A9B104F0E558346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BE630A-891F-4148-8584-C5D8359C0E7A}"/>
</file>

<file path=customXml/itemProps2.xml><?xml version="1.0" encoding="utf-8"?>
<ds:datastoreItem xmlns:ds="http://schemas.openxmlformats.org/officeDocument/2006/customXml" ds:itemID="{9CF15AC9-E851-454C-B606-EFD71DCE33AF}"/>
</file>

<file path=customXml/itemProps3.xml><?xml version="1.0" encoding="utf-8"?>
<ds:datastoreItem xmlns:ds="http://schemas.openxmlformats.org/officeDocument/2006/customXml" ds:itemID="{39CC235F-E7DA-4E6D-998B-CF8D816C95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219</Words>
  <Characters>1352</Characters>
  <Application>Microsoft Office Word</Application>
  <DocSecurity>0</DocSecurity>
  <Lines>30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Inför en proportionalitetsprincip för avslag i miljötillståndsprocesserna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