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E1241228060F4384B1CDAE66E58E9BF0"/>
        </w:placeholder>
        <w:text/>
      </w:sdtPr>
      <w:sdtEndPr/>
      <w:sdtContent>
        <w:p w:rsidRPr="009B062B" w:rsidR="00AF30DD" w:rsidP="0035527B" w:rsidRDefault="00AF30DD" w14:paraId="55D37CC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5399860-4f6e-4f04-abb5-d56a82ac129b"/>
        <w:id w:val="175004099"/>
        <w:lock w:val="sdtLocked"/>
      </w:sdtPr>
      <w:sdtEndPr/>
      <w:sdtContent>
        <w:p w:rsidR="00BB6D25" w:rsidRDefault="00CC546A" w14:paraId="764D0EA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utformningen av det nordiska skatteavtalet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D86735FDFDE499B8931716986EB03BE"/>
        </w:placeholder>
        <w:text/>
      </w:sdtPr>
      <w:sdtEndPr/>
      <w:sdtContent>
        <w:p w:rsidRPr="0035527B" w:rsidR="006D79C9" w:rsidP="00333E95" w:rsidRDefault="006D79C9" w14:paraId="4D9AD8CD" w14:textId="77777777">
          <w:pPr>
            <w:pStyle w:val="Rubrik1"/>
          </w:pPr>
          <w:r>
            <w:t>Motivering</w:t>
          </w:r>
        </w:p>
      </w:sdtContent>
    </w:sdt>
    <w:p w:rsidRPr="0035527B" w:rsidR="00AF66A7" w:rsidP="006773F8" w:rsidRDefault="00E72B72" w14:paraId="487C05E4" w14:textId="34D8F509">
      <w:pPr>
        <w:pStyle w:val="Normalutanindragellerluft"/>
      </w:pPr>
      <w:r w:rsidRPr="0035527B">
        <w:t>Skattea</w:t>
      </w:r>
      <w:r w:rsidRPr="0035527B" w:rsidR="00B55CC5">
        <w:t xml:space="preserve">vtal </w:t>
      </w:r>
      <w:r w:rsidRPr="0035527B">
        <w:t>är internationella traktater som ingås mellan länder. Avtalen</w:t>
      </w:r>
      <w:r w:rsidRPr="0035527B" w:rsidR="00B55CC5">
        <w:t xml:space="preserve"> </w:t>
      </w:r>
      <w:r w:rsidRPr="0035527B">
        <w:t>fördelar</w:t>
      </w:r>
      <w:r w:rsidRPr="0035527B" w:rsidR="00B55CC5">
        <w:t xml:space="preserve"> </w:t>
      </w:r>
      <w:r w:rsidRPr="0035527B" w:rsidR="00AF66A7">
        <w:t xml:space="preserve">bland annat </w:t>
      </w:r>
      <w:r w:rsidRPr="0035527B" w:rsidR="00B55CC5">
        <w:t>beskattningsrätten i fall då två länder gör anspråk på att beskatta samma inkomst</w:t>
      </w:r>
      <w:r w:rsidRPr="0035527B" w:rsidR="00AF66A7">
        <w:t xml:space="preserve"> och undanröjer på så sätt internationell dubbelbeskattning. </w:t>
      </w:r>
      <w:r w:rsidRPr="0035527B">
        <w:t>För ett litet exportberoende</w:t>
      </w:r>
      <w:r w:rsidRPr="0035527B" w:rsidR="006C64EC">
        <w:t xml:space="preserve"> </w:t>
      </w:r>
      <w:r w:rsidRPr="0035527B">
        <w:t xml:space="preserve">land som Sverige är möjligheten att ingå skatteavtal med andra länder av stor betydelse. Skatteavtalen skapar förutsägbarhet och reder ut konflikter mellan beskattningssystem, och </w:t>
      </w:r>
      <w:r w:rsidR="00012E29">
        <w:t xml:space="preserve">de </w:t>
      </w:r>
      <w:r w:rsidRPr="0035527B">
        <w:t>har på så vis en viktig funktion i att uppmuntra till nationsöverskridande investeringar. Undersökningar visar att direktinvesteringarna mellan två länder som ingått ett skatteavtal är 21</w:t>
      </w:r>
      <w:r w:rsidR="00012E29">
        <w:t> </w:t>
      </w:r>
      <w:r w:rsidRPr="0035527B">
        <w:t xml:space="preserve">% högre än mellan länder som inte har ingått ett skatteavtal. </w:t>
      </w:r>
      <w:r w:rsidRPr="0035527B" w:rsidR="00AF66A7">
        <w:t>Skatteavtalen</w:t>
      </w:r>
      <w:r w:rsidRPr="0035527B">
        <w:t xml:space="preserve"> är också av stor betydelse för </w:t>
      </w:r>
      <w:r w:rsidRPr="0035527B" w:rsidR="00AF66A7">
        <w:t>rättssäkerheten och förutsägbarheten i beskattningen av enskilda arbetstagare.</w:t>
      </w:r>
      <w:r w:rsidRPr="0035527B" w:rsidR="006E1CC0">
        <w:t xml:space="preserve"> </w:t>
      </w:r>
      <w:r w:rsidRPr="0035527B" w:rsidR="00AF4CA1">
        <w:t xml:space="preserve">Sverige har i dag </w:t>
      </w:r>
      <w:r w:rsidRPr="0035527B" w:rsidR="00665943">
        <w:t>runt 130</w:t>
      </w:r>
      <w:r w:rsidRPr="0035527B" w:rsidR="00AF4CA1">
        <w:t xml:space="preserve"> skatteavtal med olika länder (Skatteverket, 2021). </w:t>
      </w:r>
      <w:r w:rsidRPr="0035527B" w:rsidR="007B4B59">
        <w:t>Liberalerna värnar om takten i avtalsarbetet</w:t>
      </w:r>
      <w:r w:rsidRPr="0035527B" w:rsidR="0031791E">
        <w:t xml:space="preserve">: Att avtal sluts med viktiga handelsnationer är av stor betydelse för svensk konkurrenskraft. Det är också av stor vikt att redan ingångna avtal kontinuerligt följs upp och </w:t>
      </w:r>
      <w:r w:rsidRPr="0035527B" w:rsidR="00F23F80">
        <w:t>utvärderas i takt med</w:t>
      </w:r>
      <w:r w:rsidRPr="0035527B" w:rsidR="001A3E7E">
        <w:t xml:space="preserve"> att omvärlden förändras.</w:t>
      </w:r>
    </w:p>
    <w:p w:rsidRPr="0035527B" w:rsidR="00B55CC5" w:rsidP="006773F8" w:rsidRDefault="001A3E7E" w14:paraId="58FAD85D" w14:textId="349B2EE9">
      <w:pPr>
        <w:rPr>
          <w:b/>
        </w:rPr>
      </w:pPr>
      <w:r w:rsidRPr="0035527B">
        <w:t>Det nordiska skatteavtalet trädde i kraft den 1 januari 1998</w:t>
      </w:r>
      <w:r w:rsidRPr="0035527B" w:rsidR="00EA3EC2">
        <w:t xml:space="preserve">. </w:t>
      </w:r>
      <w:r w:rsidRPr="0035527B" w:rsidR="00936B20">
        <w:t>A</w:t>
      </w:r>
      <w:r w:rsidRPr="0035527B" w:rsidR="00270F00">
        <w:t>vtalet</w:t>
      </w:r>
      <w:r w:rsidRPr="0035527B" w:rsidR="00936B20">
        <w:t>, som</w:t>
      </w:r>
      <w:r w:rsidRPr="0035527B" w:rsidR="00270F00">
        <w:t xml:space="preserve"> omfattar Danmark, Färöarna, Finland, Island, Norge och Sverige</w:t>
      </w:r>
      <w:r w:rsidRPr="0035527B" w:rsidR="00936B20">
        <w:t xml:space="preserve">, är av stor betydelse för </w:t>
      </w:r>
      <w:r w:rsidRPr="0035527B" w:rsidR="006055F3">
        <w:t>över 60 000 gränspendlare som finns i Norden</w:t>
      </w:r>
      <w:r w:rsidRPr="0035527B" w:rsidR="00260C5F">
        <w:t xml:space="preserve"> (pandemin ej inräknad).</w:t>
      </w:r>
      <w:r w:rsidRPr="0035527B" w:rsidR="008838FE">
        <w:t xml:space="preserve"> </w:t>
      </w:r>
      <w:r w:rsidRPr="0035527B" w:rsidR="002E3D0A">
        <w:t>Inte minst g</w:t>
      </w:r>
      <w:r w:rsidRPr="0035527B" w:rsidR="008838FE">
        <w:t>räns</w:t>
      </w:r>
      <w:r w:rsidR="006773F8">
        <w:softHyphen/>
      </w:r>
      <w:r w:rsidRPr="0035527B" w:rsidR="008838FE">
        <w:t>stängningen under pandemin och de konsekvenser som denna har haft i nordiska gräns</w:t>
      </w:r>
      <w:r w:rsidR="006773F8">
        <w:softHyphen/>
      </w:r>
      <w:r w:rsidRPr="0035527B" w:rsidR="008838FE">
        <w:t>områden har kastat ljus på gränspendlarnas</w:t>
      </w:r>
      <w:r w:rsidRPr="0035527B" w:rsidR="007915A7">
        <w:t xml:space="preserve"> och gränsregionernas</w:t>
      </w:r>
      <w:r w:rsidRPr="0035527B" w:rsidR="008838FE">
        <w:t xml:space="preserve"> situation. </w:t>
      </w:r>
      <w:r w:rsidRPr="006773F8" w:rsidR="007915A7">
        <w:rPr>
          <w:spacing w:val="-1"/>
        </w:rPr>
        <w:t>Dagligvaru</w:t>
      </w:r>
      <w:r w:rsidRPr="006773F8" w:rsidR="006773F8">
        <w:rPr>
          <w:spacing w:val="-1"/>
        </w:rPr>
        <w:softHyphen/>
      </w:r>
      <w:r w:rsidRPr="006773F8" w:rsidR="007915A7">
        <w:rPr>
          <w:spacing w:val="-1"/>
        </w:rPr>
        <w:t xml:space="preserve">handeln </w:t>
      </w:r>
      <w:r w:rsidRPr="006773F8" w:rsidR="00745470">
        <w:rPr>
          <w:spacing w:val="-1"/>
        </w:rPr>
        <w:t>i våra gränskommuner har gått på knäna, och arbetslösheten har nått nya toppar.</w:t>
      </w:r>
      <w:r w:rsidRPr="0035527B" w:rsidR="007915A7">
        <w:t xml:space="preserve"> </w:t>
      </w:r>
      <w:r w:rsidRPr="0035527B" w:rsidR="008838FE">
        <w:t>Brister i utformningen av det nordiska avtalet har under lång tid påpekats av gräns</w:t>
      </w:r>
      <w:r w:rsidR="006773F8">
        <w:softHyphen/>
      </w:r>
      <w:r w:rsidRPr="0035527B" w:rsidR="008838FE">
        <w:t xml:space="preserve">pendlare och intresseorganisationer. </w:t>
      </w:r>
      <w:r w:rsidRPr="0035527B" w:rsidR="00C20A15">
        <w:t xml:space="preserve">Undersökningar visar att många gränspendlare uppfattar att det är svårt att få rätt information om avtalets innebörd </w:t>
      </w:r>
      <w:r w:rsidR="00012E29">
        <w:t xml:space="preserve">och om </w:t>
      </w:r>
      <w:r w:rsidRPr="0035527B" w:rsidR="00C20A15">
        <w:t xml:space="preserve">hur </w:t>
      </w:r>
      <w:r w:rsidRPr="0035527B" w:rsidR="0022298B">
        <w:t>avtalet</w:t>
      </w:r>
      <w:r w:rsidRPr="0035527B" w:rsidR="00C20A15">
        <w:t xml:space="preserve"> </w:t>
      </w:r>
      <w:r w:rsidRPr="0035527B" w:rsidR="00C20A15">
        <w:lastRenderedPageBreak/>
        <w:t>påverkar den e</w:t>
      </w:r>
      <w:r w:rsidRPr="0035527B" w:rsidR="006208B1">
        <w:t>gna</w:t>
      </w:r>
      <w:r w:rsidRPr="0035527B" w:rsidR="00C20A15">
        <w:t xml:space="preserve"> beskattnings</w:t>
      </w:r>
      <w:r w:rsidRPr="0035527B" w:rsidR="006E5B56">
        <w:t>s</w:t>
      </w:r>
      <w:r w:rsidRPr="0035527B" w:rsidR="00C20A15">
        <w:t xml:space="preserve">ituationen. </w:t>
      </w:r>
      <w:r w:rsidRPr="0035527B" w:rsidR="008838FE">
        <w:t>R</w:t>
      </w:r>
      <w:r w:rsidRPr="0035527B" w:rsidR="006E5B56">
        <w:t xml:space="preserve">eglerna uppfattas som administrativt </w:t>
      </w:r>
      <w:r w:rsidRPr="006773F8" w:rsidR="006E5B56">
        <w:rPr>
          <w:spacing w:val="-1"/>
        </w:rPr>
        <w:t>be</w:t>
      </w:r>
      <w:r w:rsidRPr="006773F8" w:rsidR="006773F8">
        <w:rPr>
          <w:spacing w:val="-1"/>
        </w:rPr>
        <w:softHyphen/>
      </w:r>
      <w:r w:rsidRPr="006773F8" w:rsidR="006E5B56">
        <w:rPr>
          <w:spacing w:val="-1"/>
        </w:rPr>
        <w:t>tungande och osäkerheten kring hur avtalet ska tillämpas skapar en rädsla för att drabbas</w:t>
      </w:r>
      <w:r w:rsidRPr="0035527B" w:rsidR="006E5B56">
        <w:t xml:space="preserve"> av restskatt</w:t>
      </w:r>
      <w:r w:rsidRPr="0035527B" w:rsidR="008838FE">
        <w:t>.</w:t>
      </w:r>
      <w:r w:rsidRPr="0035527B" w:rsidR="00235307">
        <w:t xml:space="preserve"> En ofta återkommande kritik är den bristande koordinationen mellan skatte</w:t>
      </w:r>
      <w:r w:rsidR="006773F8">
        <w:softHyphen/>
      </w:r>
      <w:r w:rsidRPr="0035527B" w:rsidR="00235307">
        <w:t>rätten och socialförsäkringsrätten i internationella nordiska kontexter, där särskilt före</w:t>
      </w:r>
      <w:r w:rsidR="006773F8">
        <w:softHyphen/>
      </w:r>
      <w:r w:rsidRPr="0035527B" w:rsidR="00235307">
        <w:t>tagare upplever problematik med att privata förhållanden vid sidan av anställningen kan</w:t>
      </w:r>
      <w:r w:rsidRPr="0035527B" w:rsidR="0074358E">
        <w:t xml:space="preserve"> komma att få en oproportionerligt stor</w:t>
      </w:r>
      <w:r w:rsidRPr="0035527B" w:rsidR="00235307">
        <w:t xml:space="preserve"> betydelse för det slutliga skatteuttaget. </w:t>
      </w:r>
    </w:p>
    <w:p w:rsidRPr="0035527B" w:rsidR="008838FE" w:rsidP="006773F8" w:rsidRDefault="008838FE" w14:paraId="2A4B4E24" w14:textId="58392FAD">
      <w:r w:rsidRPr="0035527B">
        <w:t xml:space="preserve">Avtalet har också i praxis visat sig ha vissa </w:t>
      </w:r>
      <w:r w:rsidRPr="0035527B" w:rsidR="008E7541">
        <w:t>märkliga konsekvenser</w:t>
      </w:r>
      <w:r w:rsidRPr="0035527B">
        <w:t xml:space="preserve">. </w:t>
      </w:r>
      <w:r w:rsidRPr="0035527B" w:rsidR="006719B2">
        <w:t>År</w:t>
      </w:r>
      <w:r w:rsidRPr="0035527B">
        <w:t xml:space="preserve"> 2012 med</w:t>
      </w:r>
      <w:r w:rsidR="006773F8">
        <w:softHyphen/>
      </w:r>
      <w:r w:rsidRPr="0035527B">
        <w:t xml:space="preserve">delande Högsta </w:t>
      </w:r>
      <w:r w:rsidR="00012E29">
        <w:t>f</w:t>
      </w:r>
      <w:r w:rsidRPr="0035527B" w:rsidR="008E7541">
        <w:t>örvaltningsdomstolen</w:t>
      </w:r>
      <w:r w:rsidRPr="0035527B">
        <w:t xml:space="preserve"> </w:t>
      </w:r>
      <w:r w:rsidRPr="0035527B" w:rsidR="008E7541">
        <w:t xml:space="preserve">en dom i ett mål </w:t>
      </w:r>
      <w:r w:rsidRPr="0035527B" w:rsidR="00C32F8C">
        <w:t>avseende</w:t>
      </w:r>
      <w:r w:rsidRPr="0035527B" w:rsidR="008E7541">
        <w:t xml:space="preserve"> frågan om var arbete ska anses vara utfört enligt det nordiska skatteavtalet. </w:t>
      </w:r>
      <w:r w:rsidRPr="006773F8" w:rsidR="00A46B79">
        <w:rPr>
          <w:spacing w:val="-1"/>
        </w:rPr>
        <w:t xml:space="preserve">Domstolen fann att fysisk närvaro är ett krav för att ett arbete ska anses vara utfört i ett annat land än det land </w:t>
      </w:r>
      <w:r w:rsidRPr="006773F8" w:rsidR="00012E29">
        <w:rPr>
          <w:spacing w:val="-1"/>
        </w:rPr>
        <w:t xml:space="preserve">som </w:t>
      </w:r>
      <w:r w:rsidRPr="006773F8" w:rsidR="00A46B79">
        <w:rPr>
          <w:spacing w:val="-1"/>
        </w:rPr>
        <w:t xml:space="preserve">den skattskyldige har som hemvist. </w:t>
      </w:r>
      <w:r w:rsidRPr="006773F8" w:rsidR="00891619">
        <w:rPr>
          <w:spacing w:val="-1"/>
        </w:rPr>
        <w:t>Utgången i målet ka</w:t>
      </w:r>
      <w:r w:rsidRPr="006773F8" w:rsidR="00EE286C">
        <w:rPr>
          <w:spacing w:val="-1"/>
        </w:rPr>
        <w:t>n</w:t>
      </w:r>
      <w:r w:rsidRPr="006773F8" w:rsidR="006440DF">
        <w:rPr>
          <w:spacing w:val="-1"/>
        </w:rPr>
        <w:t xml:space="preserve"> vid första anblick</w:t>
      </w:r>
      <w:r w:rsidRPr="006773F8" w:rsidR="00891619">
        <w:rPr>
          <w:spacing w:val="-1"/>
        </w:rPr>
        <w:t xml:space="preserve"> framstå som logisk </w:t>
      </w:r>
      <w:r w:rsidRPr="006773F8" w:rsidR="006440DF">
        <w:rPr>
          <w:spacing w:val="-1"/>
        </w:rPr>
        <w:t>m</w:t>
      </w:r>
      <w:r w:rsidRPr="006773F8" w:rsidR="00891619">
        <w:rPr>
          <w:spacing w:val="-1"/>
        </w:rPr>
        <w:t xml:space="preserve">en </w:t>
      </w:r>
      <w:r w:rsidRPr="006773F8" w:rsidR="00E302A6">
        <w:rPr>
          <w:spacing w:val="-1"/>
        </w:rPr>
        <w:t xml:space="preserve">framstår </w:t>
      </w:r>
      <w:r w:rsidRPr="006773F8" w:rsidR="00891619">
        <w:rPr>
          <w:spacing w:val="-1"/>
        </w:rPr>
        <w:t xml:space="preserve">vid närmare eftertanke som </w:t>
      </w:r>
      <w:r w:rsidRPr="006773F8" w:rsidR="00EE286C">
        <w:rPr>
          <w:spacing w:val="-1"/>
        </w:rPr>
        <w:t>svårförenlig me</w:t>
      </w:r>
      <w:r w:rsidRPr="006773F8" w:rsidR="00B410A4">
        <w:rPr>
          <w:spacing w:val="-1"/>
        </w:rPr>
        <w:t>d den pågående rörelsen</w:t>
      </w:r>
      <w:r w:rsidRPr="0035527B" w:rsidR="00B410A4">
        <w:t xml:space="preserve"> mot</w:t>
      </w:r>
      <w:r w:rsidRPr="0035527B" w:rsidR="00EE286C">
        <w:t xml:space="preserve"> alltmer digitala arbetsrutiner.</w:t>
      </w:r>
      <w:r w:rsidRPr="0035527B" w:rsidR="00C80DC0">
        <w:t xml:space="preserve"> Att beskattningen av samma person skiljer sig åt beroende på om denne väljer att arbeta fysiskt på arbetsplatsen eller hemifrån framstår som mindre motiverat i en tid då allt fler arbetar flexibelt. Rättsfallet</w:t>
      </w:r>
      <w:r w:rsidRPr="0035527B" w:rsidR="00235307">
        <w:t xml:space="preserve"> </w:t>
      </w:r>
      <w:r w:rsidRPr="0035527B" w:rsidR="00206982">
        <w:t>visar</w:t>
      </w:r>
      <w:r w:rsidRPr="0035527B" w:rsidR="00C80DC0">
        <w:t xml:space="preserve"> att även skattelagstiftning som bygger på internationella skatteavtal</w:t>
      </w:r>
      <w:r w:rsidRPr="0035527B" w:rsidR="00206982">
        <w:t xml:space="preserve">, i likhet med all annan skattelagstiftning, kontinuerligt måste ses över och uppdateras </w:t>
      </w:r>
      <w:r w:rsidRPr="0035527B" w:rsidR="005E299F">
        <w:t>i takt med att verklig</w:t>
      </w:r>
      <w:r w:rsidR="006773F8">
        <w:softHyphen/>
      </w:r>
      <w:r w:rsidRPr="0035527B" w:rsidR="005E299F">
        <w:t>heten förändras.</w:t>
      </w:r>
    </w:p>
    <w:p w:rsidRPr="006773F8" w:rsidR="00B55CC5" w:rsidP="006773F8" w:rsidRDefault="0059282A" w14:paraId="26017334" w14:textId="59D78CA7">
      <w:r w:rsidRPr="0035527B">
        <w:t xml:space="preserve">Särskilt för svenska sjömän har utformningen av det nordiska skatteavtalet visat sig ha oförutsedda och negativa konsekvenser i praxis. </w:t>
      </w:r>
      <w:r w:rsidRPr="0035527B" w:rsidR="006719B2">
        <w:t>År</w:t>
      </w:r>
      <w:r w:rsidRPr="0035527B" w:rsidR="00B55CC5">
        <w:t xml:space="preserve"> 2018 meddelade Högsta </w:t>
      </w:r>
      <w:r w:rsidR="00012E29">
        <w:t>f</w:t>
      </w:r>
      <w:r w:rsidRPr="0035527B" w:rsidR="00B55CC5">
        <w:t>örvalt</w:t>
      </w:r>
      <w:r w:rsidR="006773F8">
        <w:softHyphen/>
      </w:r>
      <w:r w:rsidRPr="0035527B" w:rsidR="00B55CC5">
        <w:t xml:space="preserve">ningsdomstolen en dom i ett fall som avsåg beskattning av en svensk sjöman </w:t>
      </w:r>
      <w:r w:rsidR="00012E29">
        <w:t xml:space="preserve">som var </w:t>
      </w:r>
      <w:r w:rsidRPr="0035527B" w:rsidR="00B55CC5">
        <w:t xml:space="preserve">bosatt i Sverige och anställd på ett danskt fartyg. </w:t>
      </w:r>
      <w:r w:rsidRPr="0035527B" w:rsidR="004D75AC">
        <w:t>I målet konstatera</w:t>
      </w:r>
      <w:r w:rsidRPr="0035527B" w:rsidR="000B320B">
        <w:t>des</w:t>
      </w:r>
      <w:r w:rsidRPr="0035527B" w:rsidR="004D75AC">
        <w:t xml:space="preserve"> att</w:t>
      </w:r>
      <w:r w:rsidRPr="0035527B" w:rsidR="00B55CC5">
        <w:t xml:space="preserve"> svenska sjömän som är obegränsat skattskyldiga i Sverige måste deklarera sin inkomst av tjänst för </w:t>
      </w:r>
      <w:r w:rsidRPr="0035527B" w:rsidR="00071ED6">
        <w:t>samtliga</w:t>
      </w:r>
      <w:r w:rsidRPr="0035527B" w:rsidR="00B55CC5">
        <w:t xml:space="preserve"> specifika resor som fartyget de arbetar på har gjort – om fartygets resor inte möter kriteriet internationell trafik.</w:t>
      </w:r>
      <w:r w:rsidRPr="0035527B" w:rsidR="00E671CB">
        <w:t xml:space="preserve"> </w:t>
      </w:r>
      <w:r w:rsidRPr="0035527B" w:rsidR="00042AD8">
        <w:t>U</w:t>
      </w:r>
      <w:r w:rsidRPr="0035527B" w:rsidR="00B55CC5">
        <w:t>tgången i</w:t>
      </w:r>
      <w:r w:rsidRPr="0035527B" w:rsidR="00042AD8">
        <w:t xml:space="preserve"> målet </w:t>
      </w:r>
      <w:r w:rsidRPr="0035527B" w:rsidR="00B55CC5">
        <w:t xml:space="preserve">riskerar att leda till en </w:t>
      </w:r>
      <w:r w:rsidRPr="0035527B" w:rsidR="00851F6E">
        <w:t xml:space="preserve">mycket </w:t>
      </w:r>
      <w:r w:rsidRPr="0035527B" w:rsidR="00B55CC5">
        <w:t>oförutsägbar beskattning</w:t>
      </w:r>
      <w:r w:rsidRPr="0035527B" w:rsidR="008F69F5">
        <w:t>ssituation för</w:t>
      </w:r>
      <w:r w:rsidRPr="0035527B" w:rsidR="00B55CC5">
        <w:t xml:space="preserve"> svenska sjömän</w:t>
      </w:r>
      <w:r w:rsidRPr="0035527B" w:rsidR="008E29AB">
        <w:t>. Avgörandet</w:t>
      </w:r>
      <w:r w:rsidRPr="0035527B" w:rsidR="00F93786">
        <w:t xml:space="preserve"> innebär </w:t>
      </w:r>
      <w:r w:rsidRPr="0035527B" w:rsidR="00BB731C">
        <w:t xml:space="preserve">i praktiken </w:t>
      </w:r>
      <w:r w:rsidRPr="0035527B" w:rsidR="00F93786">
        <w:t>att</w:t>
      </w:r>
      <w:r w:rsidRPr="0035527B" w:rsidR="00EE6785">
        <w:t xml:space="preserve"> </w:t>
      </w:r>
      <w:r w:rsidRPr="0035527B" w:rsidR="008E29AB">
        <w:t>mycket</w:t>
      </w:r>
      <w:r w:rsidRPr="0035527B" w:rsidR="001C20F4">
        <w:t xml:space="preserve"> höga krav </w:t>
      </w:r>
      <w:r w:rsidRPr="0035527B" w:rsidR="00F93786">
        <w:t xml:space="preserve">ställs såväl </w:t>
      </w:r>
      <w:r w:rsidRPr="0035527B" w:rsidR="001C20F4">
        <w:t>på</w:t>
      </w:r>
      <w:r w:rsidRPr="0035527B" w:rsidR="00626EBC">
        <w:t xml:space="preserve"> </w:t>
      </w:r>
      <w:r w:rsidRPr="0035527B" w:rsidR="001C20F4">
        <w:t>administrati</w:t>
      </w:r>
      <w:r w:rsidRPr="0035527B" w:rsidR="004751C5">
        <w:t xml:space="preserve">on </w:t>
      </w:r>
      <w:r w:rsidRPr="0035527B" w:rsidR="00626EBC">
        <w:t>som</w:t>
      </w:r>
      <w:r w:rsidRPr="0035527B" w:rsidR="00C104E4">
        <w:t xml:space="preserve"> på</w:t>
      </w:r>
      <w:r w:rsidRPr="0035527B" w:rsidR="004751C5">
        <w:t xml:space="preserve"> kunskap om skattesystemet för </w:t>
      </w:r>
      <w:r w:rsidRPr="0035527B" w:rsidR="00C104E4">
        <w:t xml:space="preserve">att kunna </w:t>
      </w:r>
      <w:r w:rsidRPr="0035527B" w:rsidR="00AD529C">
        <w:t xml:space="preserve">leva upp till </w:t>
      </w:r>
      <w:r w:rsidRPr="0035527B" w:rsidR="00BB731C">
        <w:t>gällande rätt.</w:t>
      </w:r>
      <w:r w:rsidRPr="0035527B" w:rsidR="0075700E">
        <w:t xml:space="preserve"> </w:t>
      </w:r>
      <w:r w:rsidRPr="006773F8" w:rsidR="0075700E">
        <w:rPr>
          <w:spacing w:val="-1"/>
        </w:rPr>
        <w:t>Även detta rättsfall visar på bristerna i utform</w:t>
      </w:r>
      <w:r w:rsidRPr="006773F8" w:rsidR="006773F8">
        <w:rPr>
          <w:spacing w:val="-1"/>
        </w:rPr>
        <w:softHyphen/>
      </w:r>
      <w:r w:rsidRPr="006773F8" w:rsidR="0075700E">
        <w:rPr>
          <w:spacing w:val="-1"/>
        </w:rPr>
        <w:t>ningen av avtalet</w:t>
      </w:r>
      <w:r w:rsidRPr="006773F8" w:rsidR="00012E29">
        <w:rPr>
          <w:spacing w:val="-1"/>
        </w:rPr>
        <w:t xml:space="preserve"> och på </w:t>
      </w:r>
      <w:r w:rsidRPr="006773F8" w:rsidR="0075700E">
        <w:rPr>
          <w:spacing w:val="-1"/>
        </w:rPr>
        <w:t xml:space="preserve">hur dessa brister </w:t>
      </w:r>
      <w:r w:rsidRPr="006773F8" w:rsidR="001760F1">
        <w:rPr>
          <w:spacing w:val="-1"/>
        </w:rPr>
        <w:t>drabbar enskilda på ett oacceptabelt sätt.</w:t>
      </w:r>
      <w:r w:rsidRPr="006773F8" w:rsidR="009D1C15">
        <w:rPr>
          <w:spacing w:val="-1"/>
        </w:rPr>
        <w:t xml:space="preserve"> Utöver en revidering av det nordiska skatteavtalet</w:t>
      </w:r>
      <w:r w:rsidRPr="006773F8" w:rsidR="007915A7">
        <w:rPr>
          <w:spacing w:val="-1"/>
        </w:rPr>
        <w:t>,</w:t>
      </w:r>
      <w:r w:rsidRPr="006773F8" w:rsidR="00524644">
        <w:rPr>
          <w:spacing w:val="-1"/>
        </w:rPr>
        <w:t xml:space="preserve"> som skulle </w:t>
      </w:r>
      <w:r w:rsidRPr="006773F8" w:rsidR="006C6445">
        <w:rPr>
          <w:spacing w:val="-1"/>
        </w:rPr>
        <w:t>förbättra villkoren för svenska sjömän,</w:t>
      </w:r>
      <w:r w:rsidRPr="006773F8" w:rsidR="009D1C15">
        <w:rPr>
          <w:spacing w:val="-1"/>
        </w:rPr>
        <w:t xml:space="preserve"> driver Liberalerna även på för en rad viktiga skattereformer i syfte att stärka den svenska sjöfartens konkurrenskraft. Vi vill tillsätta en utredning i syfte att revidera det svenska tonnageskattesystemet, som </w:t>
      </w:r>
      <w:r w:rsidRPr="006773F8" w:rsidR="001244C3">
        <w:rPr>
          <w:spacing w:val="-1"/>
        </w:rPr>
        <w:t>i praktiken har visat sig ha vissa oförut</w:t>
      </w:r>
      <w:r w:rsidRPr="006773F8" w:rsidR="006773F8">
        <w:rPr>
          <w:spacing w:val="-1"/>
        </w:rPr>
        <w:softHyphen/>
      </w:r>
      <w:r w:rsidRPr="006773F8" w:rsidR="001244C3">
        <w:rPr>
          <w:spacing w:val="-1"/>
        </w:rPr>
        <w:t xml:space="preserve">sedda begränsningar. </w:t>
      </w:r>
      <w:bookmarkStart w:name="_Hlk83115760" w:id="1"/>
      <w:r w:rsidRPr="006773F8" w:rsidR="001244C3">
        <w:rPr>
          <w:spacing w:val="-1"/>
        </w:rPr>
        <w:t>I en sådan undersökning ingår även att se över utformningen av nettomodellen</w:t>
      </w:r>
      <w:r w:rsidRPr="006773F8" w:rsidR="00C8165A">
        <w:rPr>
          <w:spacing w:val="-1"/>
        </w:rPr>
        <w:t>, som sedan en lagändring 2020 har urholkats</w:t>
      </w:r>
      <w:r w:rsidRPr="006773F8" w:rsidR="008E2A1E">
        <w:rPr>
          <w:spacing w:val="-1"/>
        </w:rPr>
        <w:t>.</w:t>
      </w:r>
      <w:r w:rsidRPr="006773F8" w:rsidR="001244C3">
        <w:rPr>
          <w:spacing w:val="-1"/>
        </w:rPr>
        <w:t xml:space="preserve"> </w:t>
      </w:r>
      <w:bookmarkEnd w:id="1"/>
      <w:r w:rsidRPr="006773F8" w:rsidR="001244C3">
        <w:rPr>
          <w:spacing w:val="-1"/>
        </w:rPr>
        <w:t xml:space="preserve">Vi vill också </w:t>
      </w:r>
      <w:r w:rsidRPr="006773F8" w:rsidR="008E2A1E">
        <w:rPr>
          <w:spacing w:val="-1"/>
        </w:rPr>
        <w:t xml:space="preserve">se en översyn av stämpelskatten, som </w:t>
      </w:r>
      <w:r w:rsidRPr="006773F8" w:rsidR="00BE213C">
        <w:rPr>
          <w:spacing w:val="-1"/>
        </w:rPr>
        <w:t xml:space="preserve">har många negativa effekter </w:t>
      </w:r>
      <w:r w:rsidRPr="006773F8" w:rsidR="00E12871">
        <w:rPr>
          <w:spacing w:val="-1"/>
        </w:rPr>
        <w:t>inte minst för sjöfarten</w:t>
      </w:r>
      <w:r w:rsidRPr="006773F8" w:rsidR="00BE213C">
        <w:rPr>
          <w:spacing w:val="-1"/>
        </w:rPr>
        <w:t xml:space="preserve">. Våra formella yrkanden på dessa områden ligger i </w:t>
      </w:r>
      <w:r w:rsidRPr="006773F8" w:rsidR="002A6226">
        <w:rPr>
          <w:spacing w:val="-1"/>
        </w:rPr>
        <w:t>en särskild kommittémotion om infra</w:t>
      </w:r>
      <w:r w:rsidRPr="006773F8" w:rsidR="006773F8">
        <w:rPr>
          <w:spacing w:val="-1"/>
        </w:rPr>
        <w:softHyphen/>
      </w:r>
      <w:r w:rsidRPr="006773F8" w:rsidR="002A6226">
        <w:rPr>
          <w:spacing w:val="-1"/>
        </w:rPr>
        <w:t>struktur</w:t>
      </w:r>
      <w:r w:rsidRPr="006773F8" w:rsidR="00BE213C">
        <w:rPr>
          <w:spacing w:val="-1"/>
        </w:rPr>
        <w:t>.</w:t>
      </w:r>
    </w:p>
    <w:p w:rsidRPr="0035527B" w:rsidR="00B55CC5" w:rsidP="006773F8" w:rsidRDefault="00B12977" w14:paraId="20AD473E" w14:textId="3D10CFDC">
      <w:r w:rsidRPr="0035527B">
        <w:t xml:space="preserve">Det är hög tid att det nordiska skatteavtalet, som utformades för nu mer än 20 år sedan, blir föremål för en översyn och en </w:t>
      </w:r>
      <w:r w:rsidRPr="0035527B" w:rsidR="006719B2">
        <w:t>modernisering</w:t>
      </w:r>
      <w:r w:rsidRPr="0035527B">
        <w:t>.</w:t>
      </w:r>
      <w:r w:rsidRPr="0035527B" w:rsidR="007125FA">
        <w:t xml:space="preserve"> Det är en rättssäkerhetsfråga för alla de som arbetar och pendlar över de nordiska gränserna, som med nuvarande reglering</w:t>
      </w:r>
      <w:r w:rsidRPr="0035527B" w:rsidR="00C437D6">
        <w:t xml:space="preserve"> inte sällan</w:t>
      </w:r>
      <w:r w:rsidRPr="0035527B" w:rsidR="007125FA">
        <w:t xml:space="preserve"> utsätts för en </w:t>
      </w:r>
      <w:r w:rsidRPr="0035527B" w:rsidR="00C437D6">
        <w:t>be</w:t>
      </w:r>
      <w:r w:rsidRPr="0035527B" w:rsidR="007125FA">
        <w:t xml:space="preserve">tydligt större </w:t>
      </w:r>
      <w:r w:rsidR="00012E29">
        <w:t>r</w:t>
      </w:r>
      <w:r w:rsidRPr="0035527B" w:rsidR="007125FA">
        <w:t xml:space="preserve">ättsosäkerhet gällande </w:t>
      </w:r>
      <w:r w:rsidRPr="0035527B" w:rsidR="00C437D6">
        <w:t xml:space="preserve">den enskilda beskattningssituationen än </w:t>
      </w:r>
      <w:r w:rsidRPr="0035527B" w:rsidR="008526DB">
        <w:t xml:space="preserve">vad som hade tolererats i det ordinära skattesystemet. Det är också en fråga om att </w:t>
      </w:r>
      <w:r w:rsidRPr="0035527B" w:rsidR="00885075">
        <w:t>värna det viktiga utbytet mellan de nordiska länderna.</w:t>
      </w:r>
    </w:p>
    <w:sdt>
      <w:sdtPr>
        <w:alias w:val="CC_Underskrifter"/>
        <w:tag w:val="CC_Underskrifter"/>
        <w:id w:val="583496634"/>
        <w:lock w:val="sdtContentLocked"/>
        <w:placeholder>
          <w:docPart w:val="96F1C3D1449D4246B81C10A8A115C290"/>
        </w:placeholder>
      </w:sdtPr>
      <w:sdtEndPr/>
      <w:sdtContent>
        <w:p w:rsidR="0035527B" w:rsidP="0035527B" w:rsidRDefault="0035527B" w14:paraId="1D2DF106" w14:textId="77777777"/>
        <w:p w:rsidRPr="008E0FE2" w:rsidR="004801AC" w:rsidP="0035527B" w:rsidRDefault="006773F8" w14:paraId="53FADF77" w14:textId="52D4A33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87710" w14:paraId="1918EF75" w14:textId="77777777">
        <w:trPr>
          <w:cantSplit/>
        </w:trPr>
        <w:tc>
          <w:tcPr>
            <w:tcW w:w="50" w:type="pct"/>
            <w:vAlign w:val="bottom"/>
          </w:tcPr>
          <w:p w:rsidR="00387710" w:rsidRDefault="00764F2F" w14:paraId="666542D8" w14:textId="77777777">
            <w:pPr>
              <w:pStyle w:val="Underskrifter"/>
            </w:pPr>
            <w:r>
              <w:t>Gulan Avci (L)</w:t>
            </w:r>
          </w:p>
        </w:tc>
        <w:tc>
          <w:tcPr>
            <w:tcW w:w="50" w:type="pct"/>
            <w:vAlign w:val="bottom"/>
          </w:tcPr>
          <w:p w:rsidR="00387710" w:rsidRDefault="00387710" w14:paraId="55C2468A" w14:textId="77777777">
            <w:pPr>
              <w:pStyle w:val="Underskrifter"/>
            </w:pPr>
          </w:p>
        </w:tc>
      </w:tr>
      <w:tr w:rsidR="00387710" w14:paraId="1D204FFA" w14:textId="77777777">
        <w:trPr>
          <w:cantSplit/>
        </w:trPr>
        <w:tc>
          <w:tcPr>
            <w:tcW w:w="50" w:type="pct"/>
            <w:vAlign w:val="bottom"/>
          </w:tcPr>
          <w:p w:rsidR="00387710" w:rsidRDefault="00764F2F" w14:paraId="6CA70E61" w14:textId="77777777">
            <w:pPr>
              <w:pStyle w:val="Underskrifter"/>
              <w:spacing w:after="0"/>
            </w:pPr>
            <w:r>
              <w:lastRenderedPageBreak/>
              <w:t>Johan Pehrson (L)</w:t>
            </w:r>
          </w:p>
        </w:tc>
        <w:tc>
          <w:tcPr>
            <w:tcW w:w="50" w:type="pct"/>
            <w:vAlign w:val="bottom"/>
          </w:tcPr>
          <w:p w:rsidR="00387710" w:rsidRDefault="00764F2F" w14:paraId="5FDF85E3" w14:textId="77777777">
            <w:pPr>
              <w:pStyle w:val="Underskrifter"/>
              <w:spacing w:after="0"/>
            </w:pPr>
            <w:r>
              <w:t>Maria Nilsson (L)</w:t>
            </w:r>
          </w:p>
        </w:tc>
      </w:tr>
      <w:tr w:rsidR="00387710" w14:paraId="5005B09B" w14:textId="77777777">
        <w:trPr>
          <w:cantSplit/>
        </w:trPr>
        <w:tc>
          <w:tcPr>
            <w:tcW w:w="50" w:type="pct"/>
            <w:vAlign w:val="bottom"/>
          </w:tcPr>
          <w:p w:rsidR="00387710" w:rsidRDefault="00764F2F" w14:paraId="7BA8DC9E" w14:textId="77777777">
            <w:pPr>
              <w:pStyle w:val="Underskrifter"/>
              <w:spacing w:after="0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 w:rsidR="00387710" w:rsidRDefault="00764F2F" w14:paraId="18249F73" w14:textId="77777777">
            <w:pPr>
              <w:pStyle w:val="Underskrifter"/>
              <w:spacing w:after="0"/>
            </w:pPr>
            <w:r>
              <w:t>Christer Nylander (L)</w:t>
            </w:r>
          </w:p>
        </w:tc>
      </w:tr>
      <w:tr w:rsidR="00387710" w14:paraId="08909A6A" w14:textId="77777777">
        <w:trPr>
          <w:cantSplit/>
        </w:trPr>
        <w:tc>
          <w:tcPr>
            <w:tcW w:w="50" w:type="pct"/>
            <w:vAlign w:val="bottom"/>
          </w:tcPr>
          <w:p w:rsidR="00387710" w:rsidRDefault="00764F2F" w14:paraId="0554FC22" w14:textId="77777777">
            <w:pPr>
              <w:pStyle w:val="Underskrifter"/>
              <w:spacing w:after="0"/>
            </w:pPr>
            <w:r>
              <w:t>Mats Persson (L)</w:t>
            </w:r>
          </w:p>
        </w:tc>
        <w:tc>
          <w:tcPr>
            <w:tcW w:w="50" w:type="pct"/>
            <w:vAlign w:val="bottom"/>
          </w:tcPr>
          <w:p w:rsidR="00387710" w:rsidRDefault="00764F2F" w14:paraId="28596551" w14:textId="77777777">
            <w:pPr>
              <w:pStyle w:val="Underskrifter"/>
              <w:spacing w:after="0"/>
            </w:pPr>
            <w:r>
              <w:t>Allan Widman (L)</w:t>
            </w:r>
          </w:p>
        </w:tc>
      </w:tr>
    </w:tbl>
    <w:p w:rsidR="00590186" w:rsidRDefault="00590186" w14:paraId="23444398" w14:textId="77777777"/>
    <w:sectPr w:rsidR="0059018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D2955" w14:textId="77777777" w:rsidR="003600CC" w:rsidRDefault="003600CC" w:rsidP="000C1CAD">
      <w:pPr>
        <w:spacing w:line="240" w:lineRule="auto"/>
      </w:pPr>
      <w:r>
        <w:separator/>
      </w:r>
    </w:p>
  </w:endnote>
  <w:endnote w:type="continuationSeparator" w:id="0">
    <w:p w14:paraId="7C776BC1" w14:textId="77777777" w:rsidR="003600CC" w:rsidRDefault="003600C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57D3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AC27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F8683" w14:textId="3EF33D93" w:rsidR="00262EA3" w:rsidRPr="0035527B" w:rsidRDefault="00262EA3" w:rsidP="003552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10A6E" w14:textId="77777777" w:rsidR="003600CC" w:rsidRDefault="003600CC" w:rsidP="000C1CAD">
      <w:pPr>
        <w:spacing w:line="240" w:lineRule="auto"/>
      </w:pPr>
      <w:r>
        <w:separator/>
      </w:r>
    </w:p>
  </w:footnote>
  <w:footnote w:type="continuationSeparator" w:id="0">
    <w:p w14:paraId="6AE538CF" w14:textId="77777777" w:rsidR="003600CC" w:rsidRDefault="003600C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299E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D214A8" wp14:editId="636F4A3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F61821" w14:textId="77777777" w:rsidR="00262EA3" w:rsidRDefault="006773F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120569DB7DF42C5A3A5449A86C1F2D1"/>
                              </w:placeholder>
                              <w:text/>
                            </w:sdtPr>
                            <w:sdtEndPr/>
                            <w:sdtContent>
                              <w:r w:rsidR="00B55CC5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036A844EE5E4AABA8E808E6F7A2313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D214A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5F61821" w14:textId="77777777" w:rsidR="00262EA3" w:rsidRDefault="006773F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120569DB7DF42C5A3A5449A86C1F2D1"/>
                        </w:placeholder>
                        <w:text/>
                      </w:sdtPr>
                      <w:sdtEndPr/>
                      <w:sdtContent>
                        <w:r w:rsidR="00B55CC5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036A844EE5E4AABA8E808E6F7A2313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D96FDE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E4D8" w14:textId="77777777" w:rsidR="00262EA3" w:rsidRDefault="00262EA3" w:rsidP="008563AC">
    <w:pPr>
      <w:jc w:val="right"/>
    </w:pPr>
  </w:p>
  <w:p w14:paraId="7AF8033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970A3" w14:textId="77777777" w:rsidR="00262EA3" w:rsidRDefault="006773F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F7E3FD9" wp14:editId="69643FF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893181A" w14:textId="77777777" w:rsidR="00262EA3" w:rsidRDefault="006773F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91A8B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55CC5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E104CB9" w14:textId="77777777" w:rsidR="00262EA3" w:rsidRPr="008227B3" w:rsidRDefault="006773F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25C46A6" w14:textId="77777777" w:rsidR="00262EA3" w:rsidRPr="008227B3" w:rsidRDefault="006773F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91A8B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91A8B">
          <w:t>:3967</w:t>
        </w:r>
      </w:sdtContent>
    </w:sdt>
  </w:p>
  <w:p w14:paraId="190F284C" w14:textId="77777777" w:rsidR="00262EA3" w:rsidRDefault="006773F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91A8B">
          <w:t>av Gulan Avci m.fl.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589A4DA" w14:textId="77777777" w:rsidR="00262EA3" w:rsidRDefault="00F77A48" w:rsidP="00283E0F">
        <w:pPr>
          <w:pStyle w:val="FSHRub2"/>
        </w:pPr>
        <w:r>
          <w:t>Ett konkurrenskraftigt nordiskt skatteavtal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C8636B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B55CC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29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2AD8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1ED6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7D0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0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089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C3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0F1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477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7E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0F4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982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869"/>
    <w:rsid w:val="00217A05"/>
    <w:rsid w:val="00217FB0"/>
    <w:rsid w:val="002201E2"/>
    <w:rsid w:val="00220CDE"/>
    <w:rsid w:val="00220DA8"/>
    <w:rsid w:val="002218C1"/>
    <w:rsid w:val="0022298B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307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0C5F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0F00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226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2FEA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3D0A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91E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2A4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27B"/>
    <w:rsid w:val="00355B35"/>
    <w:rsid w:val="00357325"/>
    <w:rsid w:val="00357D93"/>
    <w:rsid w:val="003600CC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10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4B38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CFD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1C5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1A2B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5AC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0CD6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0AD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644"/>
    <w:rsid w:val="00524798"/>
    <w:rsid w:val="00524D25"/>
    <w:rsid w:val="005266EF"/>
    <w:rsid w:val="00526961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1023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D86"/>
    <w:rsid w:val="00576F35"/>
    <w:rsid w:val="0057722E"/>
    <w:rsid w:val="005775E6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186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82A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299F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5F3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8B1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BC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38E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0DF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8AD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16"/>
    <w:rsid w:val="00665883"/>
    <w:rsid w:val="00665943"/>
    <w:rsid w:val="00665A01"/>
    <w:rsid w:val="00665B6C"/>
    <w:rsid w:val="00667F61"/>
    <w:rsid w:val="006702F1"/>
    <w:rsid w:val="006711A6"/>
    <w:rsid w:val="006719B2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3F8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10E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6445"/>
    <w:rsid w:val="006C64E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CC0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5B56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5FA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58E"/>
    <w:rsid w:val="00743791"/>
    <w:rsid w:val="00743B96"/>
    <w:rsid w:val="00744159"/>
    <w:rsid w:val="00744588"/>
    <w:rsid w:val="00744E48"/>
    <w:rsid w:val="007451A3"/>
    <w:rsid w:val="00745470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00E"/>
    <w:rsid w:val="00757633"/>
    <w:rsid w:val="00757D0A"/>
    <w:rsid w:val="007604D8"/>
    <w:rsid w:val="007606E7"/>
    <w:rsid w:val="00760C5A"/>
    <w:rsid w:val="0076159E"/>
    <w:rsid w:val="00761CC9"/>
    <w:rsid w:val="00764C60"/>
    <w:rsid w:val="00764F2F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5A7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2742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B59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3EC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1F6E"/>
    <w:rsid w:val="00852493"/>
    <w:rsid w:val="008526DB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67C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8FE"/>
    <w:rsid w:val="00883DE1"/>
    <w:rsid w:val="0088439D"/>
    <w:rsid w:val="00884F50"/>
    <w:rsid w:val="00884F52"/>
    <w:rsid w:val="00885075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619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9AB"/>
    <w:rsid w:val="008E2A1E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541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69F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B20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64EE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A8B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16C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1C15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6B79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4EF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29C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CA1"/>
    <w:rsid w:val="00AF4EB3"/>
    <w:rsid w:val="00AF4EBA"/>
    <w:rsid w:val="00AF5250"/>
    <w:rsid w:val="00AF5B2E"/>
    <w:rsid w:val="00AF66A7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2977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A4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A7B"/>
    <w:rsid w:val="00B54DFD"/>
    <w:rsid w:val="00B550CE"/>
    <w:rsid w:val="00B55CC5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2EB0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772"/>
    <w:rsid w:val="00B86E64"/>
    <w:rsid w:val="00B87133"/>
    <w:rsid w:val="00B87FDA"/>
    <w:rsid w:val="00B90F89"/>
    <w:rsid w:val="00B911CA"/>
    <w:rsid w:val="00B91803"/>
    <w:rsid w:val="00B91C64"/>
    <w:rsid w:val="00B9233F"/>
    <w:rsid w:val="00B927CA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6D25"/>
    <w:rsid w:val="00BB721E"/>
    <w:rsid w:val="00BB731C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D75CB"/>
    <w:rsid w:val="00BE03D5"/>
    <w:rsid w:val="00BE0AAB"/>
    <w:rsid w:val="00BE0F28"/>
    <w:rsid w:val="00BE130C"/>
    <w:rsid w:val="00BE213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4E4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A15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2F8C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7D6"/>
    <w:rsid w:val="00C43A7C"/>
    <w:rsid w:val="00C441FB"/>
    <w:rsid w:val="00C44FC0"/>
    <w:rsid w:val="00C4564E"/>
    <w:rsid w:val="00C45E40"/>
    <w:rsid w:val="00C463D5"/>
    <w:rsid w:val="00C51FE8"/>
    <w:rsid w:val="00C526D6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0DC0"/>
    <w:rsid w:val="00C810D2"/>
    <w:rsid w:val="00C811F0"/>
    <w:rsid w:val="00C81440"/>
    <w:rsid w:val="00C8165A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1C43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517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46A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7AB"/>
    <w:rsid w:val="00CE3980"/>
    <w:rsid w:val="00CE3EE2"/>
    <w:rsid w:val="00CE7274"/>
    <w:rsid w:val="00CE7281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25D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2871"/>
    <w:rsid w:val="00E13023"/>
    <w:rsid w:val="00E136EE"/>
    <w:rsid w:val="00E140F6"/>
    <w:rsid w:val="00E146B7"/>
    <w:rsid w:val="00E148DF"/>
    <w:rsid w:val="00E14B16"/>
    <w:rsid w:val="00E16014"/>
    <w:rsid w:val="00E16580"/>
    <w:rsid w:val="00E16EEB"/>
    <w:rsid w:val="00E176EB"/>
    <w:rsid w:val="00E17F43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3C91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2A6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27B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671CB"/>
    <w:rsid w:val="00E7057F"/>
    <w:rsid w:val="00E70A4C"/>
    <w:rsid w:val="00E70AFC"/>
    <w:rsid w:val="00E70EE3"/>
    <w:rsid w:val="00E71A58"/>
    <w:rsid w:val="00E71E88"/>
    <w:rsid w:val="00E72A30"/>
    <w:rsid w:val="00E72B6F"/>
    <w:rsid w:val="00E72B72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C2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286C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78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393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3F80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158"/>
    <w:rsid w:val="00F75848"/>
    <w:rsid w:val="00F75A6B"/>
    <w:rsid w:val="00F76FBF"/>
    <w:rsid w:val="00F7702C"/>
    <w:rsid w:val="00F77A2D"/>
    <w:rsid w:val="00F77A48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786"/>
    <w:rsid w:val="00F938DA"/>
    <w:rsid w:val="00F938FA"/>
    <w:rsid w:val="00F940B2"/>
    <w:rsid w:val="00F941A2"/>
    <w:rsid w:val="00F94EF5"/>
    <w:rsid w:val="00F94F7D"/>
    <w:rsid w:val="00F9501A"/>
    <w:rsid w:val="00F95189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4809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1F0E64"/>
  <w15:chartTrackingRefBased/>
  <w15:docId w15:val="{35DF03C7-62C8-49D3-ACE1-8748DDD6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241228060F4384B1CDAE66E58E9B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8223A9-9697-474F-9E44-1681F664F89C}"/>
      </w:docPartPr>
      <w:docPartBody>
        <w:p w:rsidR="00FA380C" w:rsidRDefault="00E94E6E">
          <w:pPr>
            <w:pStyle w:val="E1241228060F4384B1CDAE66E58E9BF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D86735FDFDE499B8931716986EB03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A60C3E-5D2D-493B-AC44-16AD76E498CE}"/>
      </w:docPartPr>
      <w:docPartBody>
        <w:p w:rsidR="00FA380C" w:rsidRDefault="00E94E6E">
          <w:pPr>
            <w:pStyle w:val="2D86735FDFDE499B8931716986EB03B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120569DB7DF42C5A3A5449A86C1F2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66B65C-EA46-49F2-B9F6-961A85BD809B}"/>
      </w:docPartPr>
      <w:docPartBody>
        <w:p w:rsidR="00FA380C" w:rsidRDefault="00E94E6E">
          <w:pPr>
            <w:pStyle w:val="B120569DB7DF42C5A3A5449A86C1F2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36A844EE5E4AABA8E808E6F7A231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15D5B0-4896-4C90-81FD-ABA1AFBF372F}"/>
      </w:docPartPr>
      <w:docPartBody>
        <w:p w:rsidR="00FA380C" w:rsidRDefault="00E94E6E">
          <w:pPr>
            <w:pStyle w:val="E036A844EE5E4AABA8E808E6F7A23130"/>
          </w:pPr>
          <w:r>
            <w:t xml:space="preserve"> </w:t>
          </w:r>
        </w:p>
      </w:docPartBody>
    </w:docPart>
    <w:docPart>
      <w:docPartPr>
        <w:name w:val="96F1C3D1449D4246B81C10A8A115C2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9C64E2-205F-4952-A8A8-0C272157FB88}"/>
      </w:docPartPr>
      <w:docPartBody>
        <w:p w:rsidR="003870D9" w:rsidRDefault="003870D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6E"/>
    <w:rsid w:val="00363B94"/>
    <w:rsid w:val="003870D9"/>
    <w:rsid w:val="00732D6C"/>
    <w:rsid w:val="008A014B"/>
    <w:rsid w:val="009329E6"/>
    <w:rsid w:val="0098736B"/>
    <w:rsid w:val="00AD2329"/>
    <w:rsid w:val="00AD736C"/>
    <w:rsid w:val="00E16212"/>
    <w:rsid w:val="00E94E6E"/>
    <w:rsid w:val="00EB66A0"/>
    <w:rsid w:val="00FA380C"/>
    <w:rsid w:val="00FD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1241228060F4384B1CDAE66E58E9BF0">
    <w:name w:val="E1241228060F4384B1CDAE66E58E9BF0"/>
  </w:style>
  <w:style w:type="paragraph" w:customStyle="1" w:styleId="2D86735FDFDE499B8931716986EB03BE">
    <w:name w:val="2D86735FDFDE499B8931716986EB03BE"/>
  </w:style>
  <w:style w:type="paragraph" w:customStyle="1" w:styleId="B120569DB7DF42C5A3A5449A86C1F2D1">
    <w:name w:val="B120569DB7DF42C5A3A5449A86C1F2D1"/>
  </w:style>
  <w:style w:type="paragraph" w:customStyle="1" w:styleId="E036A844EE5E4AABA8E808E6F7A23130">
    <w:name w:val="E036A844EE5E4AABA8E808E6F7A231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954393-0D20-479E-A9F7-B32682F0AFBD}"/>
</file>

<file path=customXml/itemProps2.xml><?xml version="1.0" encoding="utf-8"?>
<ds:datastoreItem xmlns:ds="http://schemas.openxmlformats.org/officeDocument/2006/customXml" ds:itemID="{5563AB64-3227-4C58-96CA-B5007A7301F9}"/>
</file>

<file path=customXml/itemProps3.xml><?xml version="1.0" encoding="utf-8"?>
<ds:datastoreItem xmlns:ds="http://schemas.openxmlformats.org/officeDocument/2006/customXml" ds:itemID="{42767537-AA9E-41CB-8F3A-C3F95FCFF8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867</Words>
  <Characters>5046</Characters>
  <Application>Microsoft Office Word</Application>
  <DocSecurity>0</DocSecurity>
  <Lines>84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Ett konkurrenskraftigt nordiskt skatteavtal</vt:lpstr>
      <vt:lpstr>
      </vt:lpstr>
    </vt:vector>
  </TitlesOfParts>
  <Company>Sveriges riksdag</Company>
  <LinksUpToDate>false</LinksUpToDate>
  <CharactersWithSpaces>5896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