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64AB2" w:rsidRDefault="00ED5D60" w14:paraId="6DA3189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2A973B98B774C38A00E48BEF3EA245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30cf390-7c50-4470-8074-a5c6efc3af8f"/>
        <w:id w:val="1447587824"/>
        <w:lock w:val="sdtLocked"/>
      </w:sdtPr>
      <w:sdtEndPr/>
      <w:sdtContent>
        <w:p w:rsidR="003C6F05" w:rsidRDefault="005477D5" w14:paraId="66C1FA6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förändring av strandskyddet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332A9F81E9324C62834710285034F0C7"/>
        </w:placeholder>
        <w:text/>
      </w:sdtPr>
      <w:sdtEndPr/>
      <w:sdtContent>
        <w:p w:rsidRPr="009B062B" w:rsidR="006D79C9" w:rsidP="00333E95" w:rsidRDefault="006D79C9" w14:paraId="4AE584F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D10B7" w:rsidP="00A81AC5" w:rsidRDefault="00A81AC5" w14:paraId="48F4E3C9" w14:textId="77777777">
      <w:pPr>
        <w:pStyle w:val="Normalutanindragellerluft"/>
      </w:pPr>
      <w:r>
        <w:t>Strandskyddet är idag ett stort hinder för utveckling av landsbygden och skärgården. Tyvärr avslogs de lättnader som låg på riksdagens bord 2022 med ikraftträdande 1 juli 2022</w:t>
      </w:r>
      <w:r w:rsidR="00D26AFD">
        <w:t>,</w:t>
      </w:r>
      <w:r>
        <w:t xml:space="preserve"> vilket gör att det gamla regelverket alltjämt lägger en våt filt över utvecklingen i skärgården och på landsbygden.</w:t>
      </w:r>
    </w:p>
    <w:p w:rsidR="00A81AC5" w:rsidP="004D10B7" w:rsidRDefault="00A81AC5" w14:paraId="6EAA6052" w14:textId="48C50245">
      <w:r>
        <w:t xml:space="preserve">Idag är det staten som, genom länsstyrelserna, fattar beslut om var man får och inte </w:t>
      </w:r>
      <w:r w:rsidRPr="004D10B7">
        <w:rPr>
          <w:spacing w:val="-2"/>
        </w:rPr>
        <w:t>får bygga med hänsyn till strandskyddet. Strandskydd behöver tas närmare de människor s</w:t>
      </w:r>
      <w:r>
        <w:t xml:space="preserve">om berörs. Det bör i större utsträckning vara i kommunerna dessa beslut tas. </w:t>
      </w:r>
    </w:p>
    <w:p w:rsidRPr="004D10B7" w:rsidR="00A81AC5" w:rsidP="004D10B7" w:rsidRDefault="00A81AC5" w14:paraId="193E0AC0" w14:textId="77777777">
      <w:pPr>
        <w:rPr>
          <w:spacing w:val="-4"/>
        </w:rPr>
      </w:pPr>
      <w:r w:rsidRPr="004D10B7">
        <w:rPr>
          <w:spacing w:val="-4"/>
        </w:rPr>
        <w:t xml:space="preserve">Ett nyckelbegrepp för om en strandskyddsreform ska ge avsedd effekt är differentiering. </w:t>
      </w:r>
    </w:p>
    <w:p w:rsidR="00A81AC5" w:rsidP="004D10B7" w:rsidRDefault="00A81AC5" w14:paraId="66CAACF0" w14:textId="160D6425">
      <w:r>
        <w:t xml:space="preserve">Istället för att differentiera efter en grov geografisk kartindelning som ofta sker idag så behöver differentieringen när det gäller strandskyddet istället bli betydligt mer finmaskig. </w:t>
      </w:r>
    </w:p>
    <w:p w:rsidR="00A81AC5" w:rsidP="004D10B7" w:rsidRDefault="00A81AC5" w14:paraId="669EE3AF" w14:textId="1AC79CBC">
      <w:r>
        <w:t xml:space="preserve">Kärnöarna i Stockholms skärgård kan här användas som exempel. Dessa öar är ankare för lokalsamhällena, för de omgivande öarna och för utvecklingen i hela skärgården. </w:t>
      </w:r>
    </w:p>
    <w:p w:rsidR="004D10B7" w:rsidP="004D10B7" w:rsidRDefault="00A81AC5" w14:paraId="4E84F96B" w14:textId="0C8440B0">
      <w:r>
        <w:t>Deras roll och ställning behöver stärkas och nya bostäder, verksamheter och närings</w:t>
      </w:r>
      <w:r w:rsidR="004D10B7">
        <w:softHyphen/>
      </w:r>
      <w:r>
        <w:t>livsutveckling måste få komma till. Den utvecklingen försvåras och förhindras ofta men stoppas även på grund av strandskyddet.</w:t>
      </w:r>
    </w:p>
    <w:p w:rsidR="004D10B7" w:rsidP="004D10B7" w:rsidRDefault="00A81AC5" w14:paraId="562141CA" w14:textId="48B24B19">
      <w:r>
        <w:t>Självklart är det viktigt att bevara den biologiska mångfalden och våra naturvärden liksom tillgängligheten till naturområden. När grönområden tas i anspråk av ny be</w:t>
      </w:r>
      <w:r w:rsidR="004D10B7">
        <w:softHyphen/>
      </w:r>
      <w:r>
        <w:t xml:space="preserve">byggelse behövs kompensatoriska åtgärder som exempelvis naturbroar, gröna väggar och tak, biodlingar och andra ekosystemtjänster. Samtidigt innebär en levande skärgård </w:t>
      </w:r>
      <w:r>
        <w:lastRenderedPageBreak/>
        <w:t>också en mer tillgänglig skärgård. Så kan bostadsbyggande, tillväxt, naturskydd och tillgänglighet gå hand i hand.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D2FB902074842EB9A313AF9D6B30210"/>
        </w:placeholder>
      </w:sdtPr>
      <w:sdtEndPr>
        <w:rPr>
          <w:i w:val="0"/>
          <w:noProof w:val="0"/>
        </w:rPr>
      </w:sdtEndPr>
      <w:sdtContent>
        <w:p w:rsidR="00B64AB2" w:rsidP="00B64AB2" w:rsidRDefault="00B64AB2" w14:paraId="407E0680" w14:textId="5E614F04"/>
        <w:p w:rsidRPr="008E0FE2" w:rsidR="004801AC" w:rsidP="00B64AB2" w:rsidRDefault="00ED5D60" w14:paraId="7E86636F" w14:textId="03BD443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70187" w14:paraId="7DC7701E" w14:textId="77777777">
        <w:trPr>
          <w:cantSplit/>
        </w:trPr>
        <w:tc>
          <w:tcPr>
            <w:tcW w:w="50" w:type="pct"/>
            <w:vAlign w:val="bottom"/>
          </w:tcPr>
          <w:p w:rsidR="00D70187" w:rsidRDefault="00D26AFD" w14:paraId="3392B85C" w14:textId="77777777">
            <w:pPr>
              <w:pStyle w:val="Underskrifter"/>
              <w:spacing w:after="0"/>
            </w:pPr>
            <w:r>
              <w:t>Kerstin Lundgren (C)</w:t>
            </w:r>
          </w:p>
        </w:tc>
        <w:tc>
          <w:tcPr>
            <w:tcW w:w="50" w:type="pct"/>
            <w:vAlign w:val="bottom"/>
          </w:tcPr>
          <w:p w:rsidR="00D70187" w:rsidRDefault="00D70187" w14:paraId="1EB76C6E" w14:textId="77777777">
            <w:pPr>
              <w:pStyle w:val="Underskrifter"/>
              <w:spacing w:after="0"/>
            </w:pPr>
          </w:p>
        </w:tc>
      </w:tr>
      <w:tr w:rsidR="00D70187" w14:paraId="7277B944" w14:textId="77777777">
        <w:trPr>
          <w:cantSplit/>
        </w:trPr>
        <w:tc>
          <w:tcPr>
            <w:tcW w:w="50" w:type="pct"/>
            <w:vAlign w:val="bottom"/>
          </w:tcPr>
          <w:p w:rsidR="00D70187" w:rsidRDefault="00D26AFD" w14:paraId="67252146" w14:textId="77777777">
            <w:pPr>
              <w:pStyle w:val="Underskrifter"/>
              <w:spacing w:after="0"/>
            </w:pPr>
            <w:r>
              <w:t>Anna Lasses (C)</w:t>
            </w:r>
          </w:p>
        </w:tc>
        <w:tc>
          <w:tcPr>
            <w:tcW w:w="50" w:type="pct"/>
            <w:vAlign w:val="bottom"/>
          </w:tcPr>
          <w:p w:rsidR="00D70187" w:rsidRDefault="00D26AFD" w14:paraId="167A7218" w14:textId="77777777">
            <w:pPr>
              <w:pStyle w:val="Underskrifter"/>
              <w:spacing w:after="0"/>
            </w:pPr>
            <w:r>
              <w:t>Alireza Akhondi (C)</w:t>
            </w:r>
          </w:p>
        </w:tc>
      </w:tr>
    </w:tbl>
    <w:p w:rsidR="00D70187" w:rsidRDefault="00D70187" w14:paraId="62419489" w14:textId="77777777"/>
    <w:sectPr w:rsidR="00D7018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C7207" w14:textId="77777777" w:rsidR="00A81AC5" w:rsidRDefault="00A81AC5" w:rsidP="000C1CAD">
      <w:pPr>
        <w:spacing w:line="240" w:lineRule="auto"/>
      </w:pPr>
      <w:r>
        <w:separator/>
      </w:r>
    </w:p>
  </w:endnote>
  <w:endnote w:type="continuationSeparator" w:id="0">
    <w:p w14:paraId="6846D917" w14:textId="77777777" w:rsidR="00A81AC5" w:rsidRDefault="00A81A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A7C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868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76018" w14:textId="543CB763" w:rsidR="00262EA3" w:rsidRPr="00B64AB2" w:rsidRDefault="00262EA3" w:rsidP="00B64A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FF6B9" w14:textId="77777777" w:rsidR="00A81AC5" w:rsidRDefault="00A81AC5" w:rsidP="000C1CAD">
      <w:pPr>
        <w:spacing w:line="240" w:lineRule="auto"/>
      </w:pPr>
      <w:r>
        <w:separator/>
      </w:r>
    </w:p>
  </w:footnote>
  <w:footnote w:type="continuationSeparator" w:id="0">
    <w:p w14:paraId="23E25479" w14:textId="77777777" w:rsidR="00A81AC5" w:rsidRDefault="00A81A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32BC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B94FA4B" wp14:editId="5D52E3D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290AD6" w14:textId="1D50E0E7" w:rsidR="00262EA3" w:rsidRDefault="00ED5D6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81AC5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94FA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D290AD6" w14:textId="1D50E0E7" w:rsidR="00262EA3" w:rsidRDefault="00ED5D6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81AC5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B73962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5D35" w14:textId="77777777" w:rsidR="00262EA3" w:rsidRDefault="00262EA3" w:rsidP="008563AC">
    <w:pPr>
      <w:jc w:val="right"/>
    </w:pPr>
  </w:p>
  <w:p w14:paraId="72E7916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7B8D" w14:textId="77777777" w:rsidR="00262EA3" w:rsidRDefault="00ED5D6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FB8BB7" wp14:editId="002BD8C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D3905D" w14:textId="5DD8A2D7" w:rsidR="00262EA3" w:rsidRDefault="00ED5D6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4AB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81AC5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15605D9" w14:textId="77777777" w:rsidR="00262EA3" w:rsidRPr="008227B3" w:rsidRDefault="00ED5D6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C2B02F1" w14:textId="50A468C6" w:rsidR="00262EA3" w:rsidRPr="008227B3" w:rsidRDefault="00ED5D6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4AB2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4AB2">
          <w:t>:2602</w:t>
        </w:r>
      </w:sdtContent>
    </w:sdt>
  </w:p>
  <w:p w14:paraId="091C985E" w14:textId="0B711693" w:rsidR="00262EA3" w:rsidRDefault="00ED5D6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64AB2">
          <w:t>av Kerstin Lundgren m.fl.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90E0632" w14:textId="675E8569" w:rsidR="00262EA3" w:rsidRDefault="00A81AC5" w:rsidP="00283E0F">
        <w:pPr>
          <w:pStyle w:val="FSHRub2"/>
        </w:pPr>
        <w:r>
          <w:t>Strandskyddet och utvecklingen i skärgården och på landsbygden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1080E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81AC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6F05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19B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0B7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7D5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1CB4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AC5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AB2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08FB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AFD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187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5D60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313899"/>
  <w15:chartTrackingRefBased/>
  <w15:docId w15:val="{E6AC2710-E668-406B-89A6-5E4F41E75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A973B98B774C38A00E48BEF3EA2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BA6714-AAE1-43A2-A32D-C3F5E19C0810}"/>
      </w:docPartPr>
      <w:docPartBody>
        <w:p w:rsidR="00B21405" w:rsidRDefault="00B21405">
          <w:pPr>
            <w:pStyle w:val="22A973B98B774C38A00E48BEF3EA245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32A9F81E9324C62834710285034F0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DD1AC-1CFF-4052-ADF9-BC3F164BC7E7}"/>
      </w:docPartPr>
      <w:docPartBody>
        <w:p w:rsidR="00B21405" w:rsidRDefault="00B21405">
          <w:pPr>
            <w:pStyle w:val="332A9F81E9324C62834710285034F0C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D2FB902074842EB9A313AF9D6B302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04B42-E130-4320-91CE-76CD1F29C0B3}"/>
      </w:docPartPr>
      <w:docPartBody>
        <w:p w:rsidR="007822BC" w:rsidRDefault="007822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05"/>
    <w:rsid w:val="007822BC"/>
    <w:rsid w:val="00B2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2A973B98B774C38A00E48BEF3EA2453">
    <w:name w:val="22A973B98B774C38A00E48BEF3EA2453"/>
  </w:style>
  <w:style w:type="paragraph" w:customStyle="1" w:styleId="332A9F81E9324C62834710285034F0C7">
    <w:name w:val="332A9F81E9324C62834710285034F0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20B564-028A-4CF7-A058-0AC4E5E44A6F}"/>
</file>

<file path=customXml/itemProps2.xml><?xml version="1.0" encoding="utf-8"?>
<ds:datastoreItem xmlns:ds="http://schemas.openxmlformats.org/officeDocument/2006/customXml" ds:itemID="{2FE00B1F-D3AB-4111-B81F-9167684780D2}"/>
</file>

<file path=customXml/itemProps3.xml><?xml version="1.0" encoding="utf-8"?>
<ds:datastoreItem xmlns:ds="http://schemas.openxmlformats.org/officeDocument/2006/customXml" ds:itemID="{26F17B36-49AB-48DF-A735-1E95E589E0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1610</Characters>
  <Application>Microsoft Office Word</Application>
  <DocSecurity>0</DocSecurity>
  <Lines>36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Strandskyddet och utvecklingen i  skärgården och på landsbygden</vt:lpstr>
      <vt:lpstr>
      </vt:lpstr>
    </vt:vector>
  </TitlesOfParts>
  <Company>Sveriges riksdag</Company>
  <LinksUpToDate>false</LinksUpToDate>
  <CharactersWithSpaces>1864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