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66E51" w:rsidRPr="00314EF8" w:rsidRDefault="00366E51" w:rsidP="003A4B11">
      <w:pPr>
        <w:pStyle w:val="Hemstlrubrik"/>
      </w:pPr>
      <w:r w:rsidRPr="00314EF8">
        <w:t>Förslag till riksdagsbeslut</w:t>
      </w:r>
    </w:p>
    <w:p w:rsidR="003A4B11" w:rsidRPr="00314EF8" w:rsidRDefault="00366E51" w:rsidP="003A4B11">
      <w:pPr>
        <w:pStyle w:val="Hemstlatt"/>
      </w:pPr>
      <w:r w:rsidRPr="00314EF8">
        <w:rPr>
          <w:snapToGrid w:val="0"/>
        </w:rPr>
        <w:t>Riksdagen tillkännager för regeringen som sin mening vad i motionen anförs</w:t>
      </w:r>
      <w:r w:rsidRPr="00314EF8">
        <w:t xml:space="preserve"> om </w:t>
      </w:r>
      <w:r w:rsidR="003A4B11" w:rsidRPr="00314EF8">
        <w:t xml:space="preserve">att tills vidare behålla begreppet tillsyn i de nu aktuella lagarna och låta kontroll finnas </w:t>
      </w:r>
      <w:r w:rsidR="00DF7694" w:rsidRPr="00314EF8">
        <w:t xml:space="preserve">med </w:t>
      </w:r>
      <w:r w:rsidR="003A4B11" w:rsidRPr="00314EF8">
        <w:t>som ett annat mer inskränkt begrepp.</w:t>
      </w:r>
    </w:p>
    <w:p w:rsidR="003A4B11" w:rsidRPr="00314EF8" w:rsidRDefault="003A4B11" w:rsidP="003A4B11">
      <w:pPr>
        <w:pStyle w:val="Hemstlatt"/>
      </w:pPr>
      <w:r w:rsidRPr="00314EF8">
        <w:rPr>
          <w:snapToGrid w:val="0"/>
        </w:rPr>
        <w:t>Riksdagen tillkännager för regeringen som sin mening vad i motionen anförs</w:t>
      </w:r>
      <w:r w:rsidRPr="00314EF8">
        <w:t xml:space="preserve"> om kravet på en tydlig definition av begreppen tillsyn och ko</w:t>
      </w:r>
      <w:r w:rsidRPr="00314EF8">
        <w:t>n</w:t>
      </w:r>
      <w:r w:rsidRPr="00314EF8">
        <w:t>troll.</w:t>
      </w:r>
    </w:p>
    <w:p w:rsidR="00366E51" w:rsidRPr="00314EF8" w:rsidRDefault="00366E51" w:rsidP="003A4B11">
      <w:pPr>
        <w:pStyle w:val="Hemstlatt"/>
      </w:pPr>
      <w:r w:rsidRPr="00314EF8">
        <w:rPr>
          <w:snapToGrid w:val="0"/>
        </w:rPr>
        <w:t>Riksdagen tillkännager för regeringen som sin mening vad i motionen anförs</w:t>
      </w:r>
      <w:r w:rsidRPr="00314EF8">
        <w:t xml:space="preserve"> om vikten av att tydliga, tillgängliga och lättförstå</w:t>
      </w:r>
      <w:r w:rsidR="00DF7694" w:rsidRPr="00314EF8">
        <w:t>e</w:t>
      </w:r>
      <w:r w:rsidRPr="00314EF8">
        <w:t>liga skrivnin</w:t>
      </w:r>
      <w:r w:rsidRPr="00314EF8">
        <w:t>g</w:t>
      </w:r>
      <w:r w:rsidRPr="00314EF8">
        <w:t>ar av lagarna tas fram av respektive myndighet.</w:t>
      </w:r>
    </w:p>
    <w:p w:rsidR="00366E51" w:rsidRPr="00314EF8" w:rsidRDefault="00366E51" w:rsidP="003A4B11">
      <w:pPr>
        <w:pStyle w:val="Hemstlatt"/>
      </w:pPr>
      <w:r w:rsidRPr="00314EF8">
        <w:rPr>
          <w:snapToGrid w:val="0"/>
        </w:rPr>
        <w:t>Riksdagen tillkännager för regeringen som sin mening vad i motionen anförs</w:t>
      </w:r>
      <w:r w:rsidRPr="00314EF8">
        <w:t xml:space="preserve"> om att regeringen </w:t>
      </w:r>
      <w:r w:rsidR="00DF7694" w:rsidRPr="00314EF8">
        <w:t>bör</w:t>
      </w:r>
      <w:r w:rsidRPr="00314EF8">
        <w:t xml:space="preserve"> att ta fram en utbildningsplan för inspekt</w:t>
      </w:r>
      <w:r w:rsidRPr="00314EF8">
        <w:t>ö</w:t>
      </w:r>
      <w:r w:rsidRPr="00314EF8">
        <w:t>rer med hänvisning till kraven i kontrollförordningen</w:t>
      </w:r>
      <w:r w:rsidR="00B82FF0" w:rsidRPr="00314EF8">
        <w:t>.</w:t>
      </w:r>
    </w:p>
    <w:p w:rsidR="00366E51" w:rsidRPr="00314EF8" w:rsidRDefault="00366E51" w:rsidP="003A4B11">
      <w:pPr>
        <w:pStyle w:val="Hemstlatt"/>
      </w:pPr>
      <w:r w:rsidRPr="00314EF8">
        <w:rPr>
          <w:snapToGrid w:val="0"/>
        </w:rPr>
        <w:t>Riksdagen tillkännager för regeringen som sin mening vad i motionen anförs</w:t>
      </w:r>
      <w:r w:rsidRPr="00314EF8">
        <w:t xml:space="preserve"> om att</w:t>
      </w:r>
      <w:r w:rsidR="00B82FF0" w:rsidRPr="00314EF8">
        <w:t xml:space="preserve"> </w:t>
      </w:r>
      <w:r w:rsidRPr="00314EF8">
        <w:t>berörda myndigheter ges i uppdrag att definiera vilken u</w:t>
      </w:r>
      <w:r w:rsidRPr="00314EF8">
        <w:t>t</w:t>
      </w:r>
      <w:r w:rsidRPr="00314EF8">
        <w:t>bildning som krävs av inspektörer in</w:t>
      </w:r>
      <w:r w:rsidR="00DF7694" w:rsidRPr="00314EF8">
        <w:t>om respektive verksamhetsområde</w:t>
      </w:r>
      <w:r w:rsidRPr="00314EF8">
        <w:t>.</w:t>
      </w:r>
    </w:p>
    <w:p w:rsidR="00366E51" w:rsidRPr="00314EF8" w:rsidRDefault="00366E51" w:rsidP="003A4B11">
      <w:pPr>
        <w:pStyle w:val="Hemstlatt"/>
      </w:pPr>
      <w:r w:rsidRPr="00314EF8">
        <w:rPr>
          <w:snapToGrid w:val="0"/>
        </w:rPr>
        <w:t>Riksdagen tillkännager för regeringen som sin mening vad i motionen anförs</w:t>
      </w:r>
      <w:r w:rsidRPr="00314EF8">
        <w:t xml:space="preserve"> om vikten </w:t>
      </w:r>
      <w:r w:rsidR="00DF7694" w:rsidRPr="00314EF8">
        <w:t xml:space="preserve">av </w:t>
      </w:r>
      <w:r w:rsidRPr="00314EF8">
        <w:t>att de centrala myndigheterna samordnar, förenklar och utarbetar bra system för rapportering</w:t>
      </w:r>
      <w:r w:rsidR="00DF7694" w:rsidRPr="00314EF8">
        <w:t>,</w:t>
      </w:r>
      <w:r w:rsidRPr="00314EF8">
        <w:t xml:space="preserve"> </w:t>
      </w:r>
      <w:r w:rsidR="00DF7694" w:rsidRPr="00314EF8">
        <w:t>om att r</w:t>
      </w:r>
      <w:r w:rsidRPr="00314EF8">
        <w:t>egeringen bör ta fram system för återkoppling av informationen till uppgiftslämnare</w:t>
      </w:r>
      <w:r w:rsidR="00DF7694" w:rsidRPr="00314EF8">
        <w:t xml:space="preserve"> och att</w:t>
      </w:r>
      <w:r w:rsidRPr="00314EF8">
        <w:t xml:space="preserve"> Sverige bör vara pådrivande för att såda</w:t>
      </w:r>
      <w:r w:rsidR="00DF7694" w:rsidRPr="00314EF8">
        <w:t>n återkoppling också sker på EU-</w:t>
      </w:r>
      <w:r w:rsidRPr="00314EF8">
        <w:t>nivå.</w:t>
      </w:r>
    </w:p>
    <w:p w:rsidR="003A4B11" w:rsidRPr="00314EF8" w:rsidRDefault="003A4B11" w:rsidP="003A4B11">
      <w:pPr>
        <w:pStyle w:val="Hemstlatt"/>
      </w:pPr>
      <w:r w:rsidRPr="00314EF8">
        <w:rPr>
          <w:snapToGrid w:val="0"/>
        </w:rPr>
        <w:t>Riksdagen tillkännager för regeringen som sin mening vad i motionen anförs</w:t>
      </w:r>
      <w:r w:rsidRPr="00314EF8">
        <w:t xml:space="preserve"> om principen att en fast grundavgift tas ut</w:t>
      </w:r>
      <w:r w:rsidR="00DF7694" w:rsidRPr="00314EF8">
        <w:t xml:space="preserve"> för</w:t>
      </w:r>
      <w:r w:rsidRPr="00314EF8">
        <w:t xml:space="preserve"> att täcka geme</w:t>
      </w:r>
      <w:r w:rsidR="00DF7694" w:rsidRPr="00314EF8">
        <w:t>n</w:t>
      </w:r>
      <w:r w:rsidR="00DF7694" w:rsidRPr="00314EF8">
        <w:t>samma administrativa kostnader,</w:t>
      </w:r>
      <w:r w:rsidRPr="00314EF8">
        <w:t xml:space="preserve"> </w:t>
      </w:r>
      <w:r w:rsidR="00DF7694" w:rsidRPr="00314EF8">
        <w:t>v</w:t>
      </w:r>
      <w:r w:rsidRPr="00314EF8">
        <w:t>i</w:t>
      </w:r>
      <w:r w:rsidR="00DF7694" w:rsidRPr="00314EF8">
        <w:t>lken</w:t>
      </w:r>
      <w:r w:rsidRPr="00314EF8">
        <w:t xml:space="preserve"> dock skall vara skälig </w:t>
      </w:r>
      <w:r w:rsidR="00DF7694" w:rsidRPr="00314EF8">
        <w:t xml:space="preserve">eftersom </w:t>
      </w:r>
      <w:r w:rsidRPr="00314EF8">
        <w:t>tillsynsavgiften annars kan bli avsevärt dyrare för den enskilde företag</w:t>
      </w:r>
      <w:r w:rsidRPr="00314EF8">
        <w:t>a</w:t>
      </w:r>
      <w:r w:rsidRPr="00314EF8">
        <w:t>ren.</w:t>
      </w:r>
    </w:p>
    <w:p w:rsidR="00366E51" w:rsidRPr="00314EF8" w:rsidRDefault="00366E51" w:rsidP="003A4B11">
      <w:pPr>
        <w:pStyle w:val="Hemstlatt"/>
      </w:pPr>
      <w:r w:rsidRPr="00314EF8">
        <w:rPr>
          <w:snapToGrid w:val="0"/>
        </w:rPr>
        <w:lastRenderedPageBreak/>
        <w:t>Riksdagen tillkännager för regeringen som sin mening vad i motionen anförs</w:t>
      </w:r>
      <w:r w:rsidRPr="00314EF8">
        <w:t xml:space="preserve"> om att det inte är rimligt att kommunerna täcker sina kostnader för rådgivning med tillsynsavgifter.</w:t>
      </w:r>
    </w:p>
    <w:p w:rsidR="00366E51" w:rsidRPr="00314EF8" w:rsidRDefault="00366E51" w:rsidP="003A4B11">
      <w:pPr>
        <w:pStyle w:val="Hemstlatt"/>
      </w:pPr>
      <w:r w:rsidRPr="00314EF8">
        <w:rPr>
          <w:snapToGrid w:val="0"/>
        </w:rPr>
        <w:t>Riksdagen tillkännager för regeringen som sin mening vad i motionen anförs</w:t>
      </w:r>
      <w:r w:rsidRPr="00314EF8">
        <w:t xml:space="preserve"> om att regeringen </w:t>
      </w:r>
      <w:r w:rsidR="00DF7694" w:rsidRPr="00314EF8">
        <w:t xml:space="preserve">bör </w:t>
      </w:r>
      <w:r w:rsidRPr="00314EF8">
        <w:t>se över möjligheten att ge enskilda småför</w:t>
      </w:r>
      <w:r w:rsidRPr="00314EF8">
        <w:t>e</w:t>
      </w:r>
      <w:r w:rsidRPr="00314EF8">
        <w:t>tag avgiftsnedsättning i de lägen man utses för tillsyn enligt flera lagar.</w:t>
      </w:r>
    </w:p>
    <w:p w:rsidR="00366E51" w:rsidRPr="00314EF8" w:rsidRDefault="00366E51" w:rsidP="003A4B11">
      <w:pPr>
        <w:pStyle w:val="Hemstlatt"/>
      </w:pPr>
      <w:r w:rsidRPr="00314EF8">
        <w:rPr>
          <w:snapToGrid w:val="0"/>
        </w:rPr>
        <w:t>Riksdagen tillkännager för regeringen som sin mening vad i motionen anförs</w:t>
      </w:r>
      <w:r w:rsidRPr="00314EF8">
        <w:t xml:space="preserve"> om att det inte är</w:t>
      </w:r>
      <w:r w:rsidR="00B82FF0" w:rsidRPr="00314EF8">
        <w:t xml:space="preserve"> </w:t>
      </w:r>
      <w:r w:rsidRPr="00314EF8">
        <w:t xml:space="preserve">acceptabelt </w:t>
      </w:r>
      <w:r w:rsidR="00DF7694" w:rsidRPr="00314EF8">
        <w:t>att</w:t>
      </w:r>
      <w:r w:rsidRPr="00314EF8">
        <w:t xml:space="preserve"> kommunerna tar ut avgifter som är högre än de faktiska kostnaderna.</w:t>
      </w:r>
    </w:p>
    <w:p w:rsidR="00366E51" w:rsidRPr="00314EF8" w:rsidRDefault="00366E51" w:rsidP="003A4B11">
      <w:pPr>
        <w:pStyle w:val="Hemstlatt"/>
      </w:pPr>
      <w:r w:rsidRPr="00314EF8">
        <w:rPr>
          <w:snapToGrid w:val="0"/>
        </w:rPr>
        <w:t>Riksdagen tillkännager för regeringen som sin mening vad i motionen anförs</w:t>
      </w:r>
      <w:r w:rsidRPr="00314EF8">
        <w:t xml:space="preserve"> om att befogenheter att exempelvis kräva in underlag från övriga berörda myndighet</w:t>
      </w:r>
      <w:r w:rsidR="00485DCB" w:rsidRPr="00314EF8">
        <w:t>er</w:t>
      </w:r>
      <w:r w:rsidR="00DF7694" w:rsidRPr="00314EF8">
        <w:t xml:space="preserve"> bör</w:t>
      </w:r>
      <w:r w:rsidRPr="00314EF8">
        <w:t xml:space="preserve"> ges Livsmedelsverket om de får i uppdrag att upprätta de nationella kontrollplanerna enligt </w:t>
      </w:r>
      <w:r w:rsidR="0035508C" w:rsidRPr="00314EF8">
        <w:t>artikel 41 i Europaparl</w:t>
      </w:r>
      <w:r w:rsidR="0035508C" w:rsidRPr="00314EF8">
        <w:t>a</w:t>
      </w:r>
      <w:r w:rsidR="0035508C" w:rsidRPr="00314EF8">
        <w:t xml:space="preserve">mentets och rådets </w:t>
      </w:r>
      <w:r w:rsidRPr="00314EF8">
        <w:t xml:space="preserve">förordning </w:t>
      </w:r>
      <w:r w:rsidR="0035508C" w:rsidRPr="00314EF8">
        <w:t>882/2004</w:t>
      </w:r>
      <w:r w:rsidRPr="00314EF8">
        <w:t>.</w:t>
      </w:r>
    </w:p>
    <w:p w:rsidR="00366E51" w:rsidRPr="00314EF8" w:rsidRDefault="00B82FF0" w:rsidP="003A4B11">
      <w:pPr>
        <w:pStyle w:val="Hemstlatt"/>
      </w:pPr>
      <w:r w:rsidRPr="00314EF8">
        <w:rPr>
          <w:snapToGrid w:val="0"/>
        </w:rPr>
        <w:t>Riksdagen tillkännager för regeringen som sin mening vad i motionen anförs</w:t>
      </w:r>
      <w:r w:rsidR="00366E51" w:rsidRPr="00314EF8">
        <w:t xml:space="preserve"> om att Livsmedelsverket skall ha hela tillsynsansvaret från jord till bord</w:t>
      </w:r>
      <w:r w:rsidR="00DF7694" w:rsidRPr="00314EF8">
        <w:t>,</w:t>
      </w:r>
      <w:r w:rsidR="00366E51" w:rsidRPr="00314EF8">
        <w:t xml:space="preserve"> vilket inkluderar tillsynen av foderanläggningar.</w:t>
      </w:r>
    </w:p>
    <w:p w:rsidR="00366E51" w:rsidRPr="00314EF8" w:rsidRDefault="00B82FF0" w:rsidP="003A4B11">
      <w:pPr>
        <w:pStyle w:val="Hemstlatt"/>
      </w:pPr>
      <w:r w:rsidRPr="00314EF8">
        <w:rPr>
          <w:snapToGrid w:val="0"/>
        </w:rPr>
        <w:t>Riksdagen tillkännager för regeringen som sin mening vad i motionen anförs</w:t>
      </w:r>
      <w:r w:rsidR="00366E51" w:rsidRPr="00314EF8">
        <w:t xml:space="preserve"> om att djurskyddet också skall omfattas av krav på beredskapspl</w:t>
      </w:r>
      <w:r w:rsidR="00366E51" w:rsidRPr="00314EF8">
        <w:t>a</w:t>
      </w:r>
      <w:r w:rsidR="00366E51" w:rsidRPr="00314EF8">
        <w:t>ner enlig vad som beskrivs i artikel 41 i</w:t>
      </w:r>
      <w:r w:rsidR="007E7878" w:rsidRPr="00314EF8">
        <w:t xml:space="preserve"> Europaparlamentets och rådets föror</w:t>
      </w:r>
      <w:r w:rsidR="007E7878" w:rsidRPr="00314EF8">
        <w:t>d</w:t>
      </w:r>
      <w:r w:rsidR="007E7878" w:rsidRPr="00314EF8">
        <w:t>ning</w:t>
      </w:r>
      <w:r w:rsidR="00366E51" w:rsidRPr="00314EF8">
        <w:t xml:space="preserve"> 882/2004.</w:t>
      </w:r>
    </w:p>
    <w:p w:rsidR="00366E51" w:rsidRPr="00314EF8" w:rsidRDefault="00B82FF0" w:rsidP="003A4B11">
      <w:pPr>
        <w:pStyle w:val="Hemstlatt"/>
      </w:pPr>
      <w:r w:rsidRPr="00314EF8">
        <w:rPr>
          <w:snapToGrid w:val="0"/>
        </w:rPr>
        <w:t>Riksdagen tillkännager för regeringen som sin mening vad i motionen anförs</w:t>
      </w:r>
      <w:r w:rsidR="00366E51" w:rsidRPr="00314EF8">
        <w:t xml:space="preserve"> om att länsstyrelsen bör ha ansvaret för tillsynen av cirkusdjuren samt uttagandet av därtill hörande </w:t>
      </w:r>
      <w:r w:rsidR="00485DCB" w:rsidRPr="00314EF8">
        <w:t>tillsyns</w:t>
      </w:r>
      <w:r w:rsidR="00366E51" w:rsidRPr="00314EF8">
        <w:t>avgifter.</w:t>
      </w:r>
    </w:p>
    <w:p w:rsidR="003A4B11" w:rsidRPr="00314EF8" w:rsidRDefault="00B82FF0" w:rsidP="003A4B11">
      <w:pPr>
        <w:pStyle w:val="Hemstlatt"/>
      </w:pPr>
      <w:r w:rsidRPr="00314EF8">
        <w:rPr>
          <w:snapToGrid w:val="0"/>
        </w:rPr>
        <w:t>Riksdagen tillkännager för regeringen som sin mening vad i motionen anförs</w:t>
      </w:r>
      <w:r w:rsidR="00366E51" w:rsidRPr="00314EF8">
        <w:t xml:space="preserve"> om att regeringen skall följa upp hur den ändrade lagstiftningen påve</w:t>
      </w:r>
      <w:r w:rsidR="00366E51" w:rsidRPr="00314EF8">
        <w:t>r</w:t>
      </w:r>
      <w:r w:rsidR="00366E51" w:rsidRPr="00314EF8">
        <w:t>kar möjligheten till handräckning då bristen på poliser inte får</w:t>
      </w:r>
      <w:r w:rsidRPr="00314EF8">
        <w:t xml:space="preserve"> </w:t>
      </w:r>
      <w:r w:rsidR="00366E51" w:rsidRPr="00314EF8">
        <w:t>vara en ursäkt för att minska skyddet för tjänstemän.</w:t>
      </w:r>
    </w:p>
    <w:p w:rsidR="003A4B11" w:rsidRPr="00314EF8" w:rsidRDefault="00B82FF0" w:rsidP="003A4B11">
      <w:pPr>
        <w:pStyle w:val="Hemstlatt"/>
      </w:pPr>
      <w:r w:rsidRPr="00314EF8">
        <w:rPr>
          <w:snapToGrid w:val="0"/>
        </w:rPr>
        <w:t>Riksdagen tillkännager för regeringen som sin mening vad i motionen anförs</w:t>
      </w:r>
      <w:r w:rsidR="00366E51" w:rsidRPr="00314EF8">
        <w:t xml:space="preserve"> om att om den kommunal</w:t>
      </w:r>
      <w:r w:rsidR="00485DCB" w:rsidRPr="00314EF8">
        <w:t>a</w:t>
      </w:r>
      <w:r w:rsidR="00366E51" w:rsidRPr="00314EF8">
        <w:t xml:space="preserve"> tillsynen skulle</w:t>
      </w:r>
      <w:r w:rsidRPr="00314EF8">
        <w:t xml:space="preserve"> </w:t>
      </w:r>
      <w:r w:rsidR="00366E51" w:rsidRPr="00314EF8">
        <w:t>innebära att opartiskh</w:t>
      </w:r>
      <w:r w:rsidR="00366E51" w:rsidRPr="00314EF8">
        <w:t>e</w:t>
      </w:r>
      <w:r w:rsidR="00366E51" w:rsidRPr="00314EF8">
        <w:t>ten eller objektiviteten ifrågasätts</w:t>
      </w:r>
      <w:r w:rsidRPr="00314EF8">
        <w:t xml:space="preserve"> </w:t>
      </w:r>
      <w:r w:rsidR="00485DCB" w:rsidRPr="00314EF8">
        <w:t xml:space="preserve">bör </w:t>
      </w:r>
      <w:r w:rsidR="00366E51" w:rsidRPr="00314EF8">
        <w:t>ett övervägande ske att föra över kontrollen till högre nivå.</w:t>
      </w:r>
    </w:p>
    <w:p w:rsidR="003A4B11" w:rsidRPr="00314EF8" w:rsidRDefault="003A4B11" w:rsidP="003A4B11">
      <w:pPr>
        <w:pStyle w:val="Hemstlatt"/>
      </w:pPr>
      <w:r w:rsidRPr="00314EF8">
        <w:t xml:space="preserve">Riksdagen </w:t>
      </w:r>
      <w:r w:rsidR="00DF7694" w:rsidRPr="00314EF8">
        <w:t xml:space="preserve">tillkännager för regeringen som sin mening </w:t>
      </w:r>
      <w:r w:rsidRPr="00314EF8">
        <w:t xml:space="preserve">vad i motionen anförs om en översyn av straffbestämmelser som hänvisar till att straff kan utdömas för överträdelser av </w:t>
      </w:r>
      <w:r w:rsidR="00481C07" w:rsidRPr="00314EF8">
        <w:t>”</w:t>
      </w:r>
      <w:r w:rsidRPr="00314EF8">
        <w:t>de EG-förordningar som kompletteras av lagen</w:t>
      </w:r>
      <w:r w:rsidR="00481C07" w:rsidRPr="00314EF8">
        <w:t>”</w:t>
      </w:r>
      <w:r w:rsidR="00DF7694" w:rsidRPr="00314EF8">
        <w:t xml:space="preserve"> och att m</w:t>
      </w:r>
      <w:r w:rsidRPr="00314EF8">
        <w:t>ålet för en sådan översyn bör vara att det bör anges i straffbestämmelserna vilka artiklar i vilka EG-förordningar som är straf</w:t>
      </w:r>
      <w:r w:rsidRPr="00314EF8">
        <w:t>f</w:t>
      </w:r>
      <w:r w:rsidRPr="00314EF8">
        <w:t>sanktioner</w:t>
      </w:r>
      <w:r w:rsidRPr="00314EF8">
        <w:t>a</w:t>
      </w:r>
      <w:r w:rsidRPr="00314EF8">
        <w:t>de.</w:t>
      </w:r>
    </w:p>
    <w:p w:rsidR="00E84F25" w:rsidRPr="00314EF8" w:rsidRDefault="00F01CDA" w:rsidP="00E22893">
      <w:pPr>
        <w:pStyle w:val="Rubrik1"/>
      </w:pPr>
      <w:r w:rsidRPr="00314EF8">
        <w:t>Bakgrund</w:t>
      </w:r>
    </w:p>
    <w:p w:rsidR="00366E51" w:rsidRPr="00314EF8" w:rsidRDefault="00366E51" w:rsidP="00366E51">
      <w:r w:rsidRPr="00314EF8">
        <w:t>Folkpartiet har under många år aktivt verkat för en förbättrad djurskydds- och livsmedelstillsyn. Vi har drivit dessa frågor kommunalt, regionalt, nationellt och på EU-nivå. Vi anser det mycket viktigt att Sverige och EU får en la</w:t>
      </w:r>
      <w:r w:rsidRPr="00314EF8">
        <w:t>g</w:t>
      </w:r>
      <w:r w:rsidRPr="00314EF8">
        <w:t>stiftning som sä</w:t>
      </w:r>
      <w:r w:rsidR="00D90A6D" w:rsidRPr="00314EF8">
        <w:t>kerställer renlighet, redlighet</w:t>
      </w:r>
      <w:r w:rsidRPr="00314EF8">
        <w:t xml:space="preserve"> och etik när det gäller vår liv</w:t>
      </w:r>
      <w:r w:rsidRPr="00314EF8">
        <w:t>s</w:t>
      </w:r>
      <w:r w:rsidRPr="00314EF8">
        <w:t>medelsproduktion från jord till bord.</w:t>
      </w:r>
    </w:p>
    <w:p w:rsidR="00366E51" w:rsidRPr="00314EF8" w:rsidRDefault="00366E51" w:rsidP="00D90A6D">
      <w:pPr>
        <w:pStyle w:val="Normaltindrag"/>
      </w:pPr>
      <w:r w:rsidRPr="00314EF8">
        <w:t>Folkpartiet anser att det ä</w:t>
      </w:r>
      <w:r w:rsidR="00485DCB" w:rsidRPr="00314EF8">
        <w:t>r</w:t>
      </w:r>
      <w:r w:rsidRPr="00314EF8">
        <w:t xml:space="preserve"> glädjande att EU nu får enhetlig lagstiftning kring EG- bestämmelser om livsmedel, foder, djurhälsa, djurskydd och väx</w:t>
      </w:r>
      <w:r w:rsidRPr="00314EF8">
        <w:t>t</w:t>
      </w:r>
      <w:r w:rsidRPr="00314EF8">
        <w:t>skydd. Detta ger EU:s invånare en garanti för säkra och etiskt försvarbar</w:t>
      </w:r>
      <w:r w:rsidR="00D90A6D" w:rsidRPr="00314EF8">
        <w:t>a</w:t>
      </w:r>
      <w:r w:rsidRPr="00314EF8">
        <w:t xml:space="preserve"> livsmedel. Det ger också den europeiska livsmedelsindustrin och jordbruket mer konku</w:t>
      </w:r>
      <w:r w:rsidRPr="00314EF8">
        <w:t>r</w:t>
      </w:r>
      <w:r w:rsidRPr="00314EF8">
        <w:t>rensneutrala villkor. Vi anser därför att de anpassningar av svensk lagstiftning som denna proposition föreslår är i huvudsak bra. Dock vänder vi oss emot vissa förslag som regeringen lägger; framför allt vad gäller kostn</w:t>
      </w:r>
      <w:r w:rsidRPr="00314EF8">
        <w:t>a</w:t>
      </w:r>
      <w:r w:rsidRPr="00314EF8">
        <w:t>der för tillsynen.</w:t>
      </w:r>
    </w:p>
    <w:p w:rsidR="00366E51" w:rsidRPr="00314EF8" w:rsidRDefault="00366E51" w:rsidP="00D90A6D">
      <w:pPr>
        <w:pStyle w:val="Rubrik1"/>
      </w:pPr>
      <w:r w:rsidRPr="00314EF8">
        <w:t>Problemet med nya begrepp</w:t>
      </w:r>
    </w:p>
    <w:p w:rsidR="003A4B11" w:rsidRPr="00314EF8" w:rsidRDefault="003A4B11" w:rsidP="003A4B11">
      <w:r w:rsidRPr="00314EF8">
        <w:t xml:space="preserve">I och med denna lagstiftning föreslås en anpassning till EU:s vokabulär och införa begreppet </w:t>
      </w:r>
      <w:r w:rsidR="00481C07" w:rsidRPr="00314EF8">
        <w:t>”</w:t>
      </w:r>
      <w:r w:rsidRPr="00314EF8">
        <w:t>kontroll</w:t>
      </w:r>
      <w:r w:rsidR="00481C07" w:rsidRPr="00314EF8">
        <w:t>”</w:t>
      </w:r>
      <w:r w:rsidRPr="00314EF8">
        <w:t xml:space="preserve"> i</w:t>
      </w:r>
      <w:r w:rsidR="00D90A6D" w:rsidRPr="00314EF8">
        <w:t xml:space="preserve"> </w:t>
      </w:r>
      <w:r w:rsidRPr="00314EF8">
        <w:t xml:space="preserve">stället för </w:t>
      </w:r>
      <w:r w:rsidR="00481C07" w:rsidRPr="00314EF8">
        <w:t>”</w:t>
      </w:r>
      <w:r w:rsidRPr="00314EF8">
        <w:t>tillsyn</w:t>
      </w:r>
      <w:r w:rsidR="00481C07" w:rsidRPr="00314EF8">
        <w:t>”</w:t>
      </w:r>
      <w:r w:rsidRPr="00314EF8">
        <w:t>. Begreppet tillsyn uppfattas som ett vidare begrepp än kontroll då det förutom strikt kontroll inneburit rådgivning och information. Tillsynsutredningen har i sitt slutbetänkande SOU 2002:14 lämnat förslag på ett enhetligt tillsynsbegrepp och en til</w:t>
      </w:r>
      <w:r w:rsidRPr="00314EF8">
        <w:t>l</w:t>
      </w:r>
      <w:r w:rsidRPr="00314EF8">
        <w:t>synslag. Det är fullt möjligt att tills vidare behålla begreppet tillsyn i de nu aktuella lagarna och låta kontroll finnas som ett annat, mer inskränkt begrepp. Då slipper man dessutom byta beteckningar på myndigheter från tillsynsmy</w:t>
      </w:r>
      <w:r w:rsidRPr="00314EF8">
        <w:t>n</w:t>
      </w:r>
      <w:r w:rsidRPr="00314EF8">
        <w:t>dighet till kontrollmyndighet men framför allt undviker man de negativa si</w:t>
      </w:r>
      <w:r w:rsidRPr="00314EF8">
        <w:t>g</w:t>
      </w:r>
      <w:r w:rsidRPr="00314EF8">
        <w:t xml:space="preserve">naler och </w:t>
      </w:r>
      <w:r w:rsidR="00D90A6D" w:rsidRPr="00314EF8">
        <w:t xml:space="preserve">den </w:t>
      </w:r>
      <w:r w:rsidRPr="00314EF8">
        <w:t>osäkerhet som namnbytet medför.</w:t>
      </w:r>
    </w:p>
    <w:p w:rsidR="003A4B11" w:rsidRPr="00314EF8" w:rsidRDefault="003A4B11" w:rsidP="003A4B11">
      <w:pPr>
        <w:pStyle w:val="Normaltindrag"/>
      </w:pPr>
      <w:r w:rsidRPr="00314EF8">
        <w:t>Vid begreppsändring kommer det att krävas en tydlighet i kommunikati</w:t>
      </w:r>
      <w:r w:rsidRPr="00314EF8">
        <w:t>o</w:t>
      </w:r>
      <w:r w:rsidRPr="00314EF8">
        <w:t>nen för att klargöra att begreppet kontroll i dessa sammanhang har samma omfattning som det tidigare tillsynsbegreppet</w:t>
      </w:r>
      <w:r w:rsidR="00D90A6D" w:rsidRPr="00314EF8">
        <w:t>,</w:t>
      </w:r>
      <w:r w:rsidRPr="00314EF8">
        <w:t xml:space="preserve"> dvs</w:t>
      </w:r>
      <w:r w:rsidR="00D90A6D" w:rsidRPr="00314EF8">
        <w:t>.</w:t>
      </w:r>
      <w:r w:rsidRPr="00314EF8">
        <w:t xml:space="preserve"> inkluderar information och rådgivning. Det kommer också att</w:t>
      </w:r>
      <w:r w:rsidR="00481C07" w:rsidRPr="00314EF8">
        <w:t xml:space="preserve"> </w:t>
      </w:r>
      <w:r w:rsidRPr="00314EF8">
        <w:t>krävas en tydlig definition av begreppen tillsyn och kontroll.</w:t>
      </w:r>
    </w:p>
    <w:p w:rsidR="00366E51" w:rsidRPr="00314EF8" w:rsidRDefault="00366E51" w:rsidP="00D90A6D">
      <w:pPr>
        <w:pStyle w:val="Rubrik1"/>
      </w:pPr>
      <w:r w:rsidRPr="00314EF8">
        <w:t>Information och utbildning</w:t>
      </w:r>
    </w:p>
    <w:p w:rsidR="00366E51" w:rsidRPr="00314EF8" w:rsidRDefault="00366E51" w:rsidP="00366E51">
      <w:r w:rsidRPr="00314EF8">
        <w:t>Det är viktigt att de nya lagförslagen får en förankring både hos näringen och hos tillsyns</w:t>
      </w:r>
      <w:r w:rsidR="00D90A6D" w:rsidRPr="00314EF8">
        <w:t xml:space="preserve">- och </w:t>
      </w:r>
      <w:r w:rsidRPr="00314EF8">
        <w:t>kontrollmyndigheter. För att detta skall vara möjligt krävs informations</w:t>
      </w:r>
      <w:r w:rsidR="00D90A6D" w:rsidRPr="00314EF8">
        <w:t>-</w:t>
      </w:r>
      <w:r w:rsidRPr="00314EF8">
        <w:t xml:space="preserve"> och utbildningsinsatser.</w:t>
      </w:r>
    </w:p>
    <w:p w:rsidR="00366E51" w:rsidRPr="00314EF8" w:rsidRDefault="00366E51" w:rsidP="00485DCB">
      <w:pPr>
        <w:pStyle w:val="Normaltindrag"/>
      </w:pPr>
      <w:r w:rsidRPr="00314EF8">
        <w:t>Ett problem som bl</w:t>
      </w:r>
      <w:r w:rsidR="00D90A6D" w:rsidRPr="00314EF8">
        <w:t>.</w:t>
      </w:r>
      <w:r w:rsidRPr="00314EF8">
        <w:t>a</w:t>
      </w:r>
      <w:r w:rsidR="00D90A6D" w:rsidRPr="00314EF8">
        <w:t>.</w:t>
      </w:r>
      <w:r w:rsidRPr="00314EF8">
        <w:t xml:space="preserve"> länsrätten i Stockholms län påpekat är att det faktum att det kommer att finnas både sve</w:t>
      </w:r>
      <w:r w:rsidR="00485DCB" w:rsidRPr="00314EF8">
        <w:t>nsk lagstiftning och EU-</w:t>
      </w:r>
      <w:r w:rsidRPr="00314EF8">
        <w:t>lagstiftning på området kan försvåra för utövare. Vi anser det därför viktigt att tydliga, til</w:t>
      </w:r>
      <w:r w:rsidRPr="00314EF8">
        <w:t>l</w:t>
      </w:r>
      <w:r w:rsidRPr="00314EF8">
        <w:t>gängliga och lättförstå</w:t>
      </w:r>
      <w:r w:rsidR="00485DCB" w:rsidRPr="00314EF8">
        <w:t>e</w:t>
      </w:r>
      <w:r w:rsidRPr="00314EF8">
        <w:t>liga skrivningar av lagstiftningarna tas fram av respe</w:t>
      </w:r>
      <w:r w:rsidRPr="00314EF8">
        <w:t>k</w:t>
      </w:r>
      <w:r w:rsidRPr="00314EF8">
        <w:t>tive myndighet.</w:t>
      </w:r>
    </w:p>
    <w:p w:rsidR="00366E51" w:rsidRPr="00314EF8" w:rsidRDefault="00366E51" w:rsidP="00485DCB">
      <w:pPr>
        <w:pStyle w:val="Normaltindrag"/>
      </w:pPr>
      <w:r w:rsidRPr="00314EF8">
        <w:t>Det har vid flera tillfällen framförts klagomål på att tilläm</w:t>
      </w:r>
      <w:r w:rsidR="00485DCB" w:rsidRPr="00314EF8">
        <w:t>p</w:t>
      </w:r>
      <w:r w:rsidRPr="00314EF8">
        <w:t>ningen av la</w:t>
      </w:r>
      <w:r w:rsidRPr="00314EF8">
        <w:t>g</w:t>
      </w:r>
      <w:r w:rsidRPr="00314EF8">
        <w:t>stiftningen inte är likvärdig över hela landet. Vi anser att det nu tillkommer de centrala myndigheterna att i större utsträckning än idag ge råd och anvisnin</w:t>
      </w:r>
      <w:r w:rsidRPr="00314EF8">
        <w:t>g</w:t>
      </w:r>
      <w:r w:rsidRPr="00314EF8">
        <w:t>ar så att kontrollen blir likvärdig över hela landet.</w:t>
      </w:r>
    </w:p>
    <w:p w:rsidR="00366E51" w:rsidRPr="00314EF8" w:rsidRDefault="00366E51" w:rsidP="00F718E0">
      <w:pPr>
        <w:pStyle w:val="Normaltindrag"/>
      </w:pPr>
      <w:r w:rsidRPr="00314EF8">
        <w:t>Folkpartiet vill särskilt lyfta fram behovet av utbildning av de loka</w:t>
      </w:r>
      <w:r w:rsidR="00D90A6D" w:rsidRPr="00314EF8">
        <w:t>la i</w:t>
      </w:r>
      <w:r w:rsidR="00D90A6D" w:rsidRPr="00314EF8">
        <w:t>n</w:t>
      </w:r>
      <w:r w:rsidR="00D90A6D" w:rsidRPr="00314EF8">
        <w:t>spektörerna. Idag finns t.</w:t>
      </w:r>
      <w:r w:rsidRPr="00314EF8">
        <w:t>ex</w:t>
      </w:r>
      <w:r w:rsidR="00D90A6D" w:rsidRPr="00314EF8">
        <w:t>.</w:t>
      </w:r>
      <w:r w:rsidRPr="00314EF8">
        <w:t xml:space="preserve"> ingen obligatorisk utbildning eller krav på u</w:t>
      </w:r>
      <w:r w:rsidRPr="00314EF8">
        <w:t>t</w:t>
      </w:r>
      <w:r w:rsidRPr="00314EF8">
        <w:t>bildning för kommunens djurskyddsinspektörer, något som vi i flera olika sammanhang påpekat. Vi anser att de som utför inspektioner skall ha adekvat utbildning</w:t>
      </w:r>
      <w:r w:rsidR="00485DCB" w:rsidRPr="00314EF8">
        <w:t>.</w:t>
      </w:r>
      <w:r w:rsidRPr="00314EF8">
        <w:t xml:space="preserve"> Riksdagen bör ge regeringen i uppdrag att ta fram en utbildning</w:t>
      </w:r>
      <w:r w:rsidRPr="00314EF8">
        <w:t>s</w:t>
      </w:r>
      <w:r w:rsidRPr="00314EF8">
        <w:t>plan för inspektörer. Regeringen bör också ge berörda myndigheter i uppdrag att definiera vilken utbildning som krävs av inspektörer inom respektive ver</w:t>
      </w:r>
      <w:r w:rsidRPr="00314EF8">
        <w:t>k</w:t>
      </w:r>
      <w:r w:rsidRPr="00314EF8">
        <w:t>samhetsområden.</w:t>
      </w:r>
    </w:p>
    <w:p w:rsidR="00366E51" w:rsidRPr="00314EF8" w:rsidRDefault="00366E51" w:rsidP="00D90A6D">
      <w:pPr>
        <w:pStyle w:val="Rubrik1"/>
      </w:pPr>
      <w:r w:rsidRPr="00314EF8">
        <w:t>Förenkla för företagen och kommunerna</w:t>
      </w:r>
    </w:p>
    <w:p w:rsidR="00366E51" w:rsidRPr="00314EF8" w:rsidRDefault="00366E51" w:rsidP="00366E51">
      <w:r w:rsidRPr="00314EF8">
        <w:t>Det är viktigt att de centrala myndigheterna samordnar, förenklar och utarb</w:t>
      </w:r>
      <w:r w:rsidRPr="00314EF8">
        <w:t>e</w:t>
      </w:r>
      <w:r w:rsidRPr="00314EF8">
        <w:t>tar bra system för rapportering. Det är dessutom viktigt att man också tar fram system för återkoppling av informationen till uppgiftslämnare. Sverige bör dessutom vara pådrivande för att såda</w:t>
      </w:r>
      <w:r w:rsidR="00D90A6D" w:rsidRPr="00314EF8">
        <w:t>n återkoppling också sker på EU-</w:t>
      </w:r>
      <w:r w:rsidRPr="00314EF8">
        <w:t>nivå.</w:t>
      </w:r>
    </w:p>
    <w:p w:rsidR="00366E51" w:rsidRPr="00314EF8" w:rsidRDefault="00366E51" w:rsidP="00D90A6D">
      <w:pPr>
        <w:pStyle w:val="Rubrik1"/>
      </w:pPr>
      <w:r w:rsidRPr="00314EF8">
        <w:t>Avgifter</w:t>
      </w:r>
    </w:p>
    <w:p w:rsidR="00366E51" w:rsidRPr="00314EF8" w:rsidRDefault="00366E51" w:rsidP="00366E51">
      <w:r w:rsidRPr="00314EF8">
        <w:t xml:space="preserve">Vi är positiva till att man nu strävar efter ett mer likvärdigt system i hela landet. Det är inte rimligt att kostnaden för en tillsyn kan variera mellan 0 </w:t>
      </w:r>
      <w:r w:rsidR="00D90A6D" w:rsidRPr="00314EF8">
        <w:t>och</w:t>
      </w:r>
      <w:r w:rsidRPr="00314EF8">
        <w:t xml:space="preserve"> 9000 kronor beroende på var i landet man bor.</w:t>
      </w:r>
    </w:p>
    <w:p w:rsidR="00366E51" w:rsidRPr="00314EF8" w:rsidRDefault="00366E51" w:rsidP="0036282E">
      <w:pPr>
        <w:pStyle w:val="Normaltindrag"/>
      </w:pPr>
      <w:r w:rsidRPr="00314EF8">
        <w:t>Ett avgiftssystem skall ha flera funktioner – betala en del av säkerhetss</w:t>
      </w:r>
      <w:r w:rsidRPr="00314EF8">
        <w:t>y</w:t>
      </w:r>
      <w:r w:rsidRPr="00314EF8">
        <w:t xml:space="preserve">stemet, klart gynna den skötsamma och ge samma möjligheter åt </w:t>
      </w:r>
      <w:r w:rsidR="00D90A6D" w:rsidRPr="00314EF8">
        <w:t xml:space="preserve">såväl </w:t>
      </w:r>
      <w:r w:rsidRPr="00314EF8">
        <w:t>stor som liten.</w:t>
      </w:r>
    </w:p>
    <w:p w:rsidR="0036282E" w:rsidRPr="00314EF8" w:rsidRDefault="00366E51" w:rsidP="0036282E">
      <w:pPr>
        <w:pStyle w:val="Normaltindrag"/>
      </w:pPr>
      <w:r w:rsidRPr="00314EF8">
        <w:t xml:space="preserve">Folkpartiet ställer sig bakom principen att en fast grundavgift tas ut </w:t>
      </w:r>
      <w:r w:rsidR="0036282E" w:rsidRPr="00314EF8">
        <w:t xml:space="preserve">för </w:t>
      </w:r>
      <w:r w:rsidRPr="00314EF8">
        <w:t>att täcka gemensamma administrativa kostnader. Vi anser dock att grundavgiften skall vara skälig då vi med oro konstaterar att tillsynsavgiften annars kan bli avsevärt dyra</w:t>
      </w:r>
      <w:r w:rsidR="0036282E" w:rsidRPr="00314EF8">
        <w:t>re för den enskilde företagaren.</w:t>
      </w:r>
      <w:r w:rsidRPr="00314EF8">
        <w:t xml:space="preserve"> Den ekonomiska situationen är för många företagare svår varför ökade avgifter kan komma att medföra ek</w:t>
      </w:r>
      <w:r w:rsidRPr="00314EF8">
        <w:t>o</w:t>
      </w:r>
      <w:r w:rsidRPr="00314EF8">
        <w:t>nomiska svårigheter för många.</w:t>
      </w:r>
    </w:p>
    <w:p w:rsidR="00366E51" w:rsidRPr="00314EF8" w:rsidRDefault="00366E51" w:rsidP="0036282E">
      <w:pPr>
        <w:pStyle w:val="Normaltindrag"/>
      </w:pPr>
      <w:r w:rsidRPr="00314EF8">
        <w:t>Vi anser att det nu borde vara läge att se över och samordna de olika i</w:t>
      </w:r>
      <w:r w:rsidRPr="00314EF8">
        <w:t>n</w:t>
      </w:r>
      <w:r w:rsidRPr="00314EF8">
        <w:t xml:space="preserve">spektionsavgifter som kan drabba en enskild företagare. Det kan inte vara rimligt att stapla avgifter för livsmedelstillsyn, djurtillsyn och </w:t>
      </w:r>
      <w:r w:rsidR="0036282E" w:rsidRPr="00314EF8">
        <w:t>miljötillsyn ovan</w:t>
      </w:r>
      <w:r w:rsidRPr="00314EF8">
        <w:t xml:space="preserve">på varandra. Speciellt inte som det i många fall är samma inspektör som utför alla dessa inspektioner. Riksdagen bör uppdra åt regeringen att se över möjligheten att ge enskilda småföretag avgiftsnedsättning i de lägen man </w:t>
      </w:r>
      <w:r w:rsidR="0036282E" w:rsidRPr="00314EF8">
        <w:t>är aktuell</w:t>
      </w:r>
      <w:r w:rsidRPr="00314EF8">
        <w:t xml:space="preserve"> för tillsyn enligt flera lagstiftningar. Detta för att tydliggöra för ko</w:t>
      </w:r>
      <w:r w:rsidRPr="00314EF8">
        <w:t>m</w:t>
      </w:r>
      <w:r w:rsidRPr="00314EF8">
        <w:t>munerna att tillsynen skall samordnas och effektiviseras. Berörd myndighet har fått i uppdrag att ge schablonförslag på lägsta timtaxa. Vi anser att rege</w:t>
      </w:r>
      <w:r w:rsidRPr="00314EF8">
        <w:t>r</w:t>
      </w:r>
      <w:r w:rsidRPr="00314EF8">
        <w:t>ingen också bör uppdra åt berörd myndighet att rekommendera antingen en högsta timtaxa eller ge rekommendationer om vilka overheadpåslag som är acceptabla att lägga på timtaxorna. Det är inte acceptabelt om kommunerna tar ut avgifter som är högre än de faktiska kostnaderna.</w:t>
      </w:r>
    </w:p>
    <w:p w:rsidR="00366E51" w:rsidRPr="00314EF8" w:rsidRDefault="00366E51" w:rsidP="00D90A6D">
      <w:pPr>
        <w:pStyle w:val="Normaltindrag"/>
      </w:pPr>
      <w:r w:rsidRPr="00314EF8">
        <w:t>Många varukedjor har egna mycket kvalificerade kontroller av sina but</w:t>
      </w:r>
      <w:r w:rsidRPr="00314EF8">
        <w:t>i</w:t>
      </w:r>
      <w:r w:rsidRPr="00314EF8">
        <w:t>ker</w:t>
      </w:r>
      <w:r w:rsidR="0036282E" w:rsidRPr="00314EF8">
        <w:t>. Därutöver innebär</w:t>
      </w:r>
      <w:r w:rsidRPr="00314EF8">
        <w:t xml:space="preserve"> vissa typer av certifieringar en extra externkontroll av företagen. Detta bö</w:t>
      </w:r>
      <w:r w:rsidR="0036282E" w:rsidRPr="00314EF8">
        <w:t>r leda till minskad inspektions</w:t>
      </w:r>
      <w:r w:rsidRPr="00314EF8">
        <w:t>frekvens.</w:t>
      </w:r>
      <w:r w:rsidR="0036282E" w:rsidRPr="00314EF8">
        <w:t xml:space="preserve"> Det är viktigt att inspektions</w:t>
      </w:r>
      <w:r w:rsidRPr="00314EF8">
        <w:t xml:space="preserve">resurserna satsas så att de ger mesta möjliga effekt. Vi anser därför att det först vid </w:t>
      </w:r>
      <w:r w:rsidR="0036282E" w:rsidRPr="00314EF8">
        <w:t>återbesök</w:t>
      </w:r>
      <w:r w:rsidRPr="00314EF8">
        <w:t xml:space="preserve"> som föranletts av anmärkningar som en höjd avgift är befogad att ta ut.</w:t>
      </w:r>
    </w:p>
    <w:p w:rsidR="00366E51" w:rsidRPr="00314EF8" w:rsidRDefault="00366E51" w:rsidP="0036282E">
      <w:pPr>
        <w:pStyle w:val="Normaltindrag"/>
      </w:pPr>
      <w:r w:rsidRPr="00314EF8">
        <w:t>Vi anser inte att det är rimligt att kommunerna täcker sina kostnader för rådgivning med tillsynsavgifter. Detta innebär en ökad kostnad för komm</w:t>
      </w:r>
      <w:r w:rsidRPr="00314EF8">
        <w:t>u</w:t>
      </w:r>
      <w:r w:rsidRPr="00314EF8">
        <w:t>nerna. Vi anser att denna ökade kostnad kan täckas genom att man inte gör en minskning av statsbidragen med 17 miljoner</w:t>
      </w:r>
      <w:r w:rsidR="0036282E" w:rsidRPr="00314EF8">
        <w:t xml:space="preserve"> kronor</w:t>
      </w:r>
      <w:r w:rsidRPr="00314EF8">
        <w:t>.</w:t>
      </w:r>
    </w:p>
    <w:p w:rsidR="00366E51" w:rsidRPr="00314EF8" w:rsidRDefault="00366E51" w:rsidP="00D90A6D">
      <w:pPr>
        <w:pStyle w:val="Rubrik1"/>
      </w:pPr>
      <w:r w:rsidRPr="00314EF8">
        <w:t>De olika myndigheternas roller</w:t>
      </w:r>
    </w:p>
    <w:p w:rsidR="003A4B11" w:rsidRPr="00314EF8" w:rsidRDefault="003A4B11" w:rsidP="003A4B11">
      <w:r w:rsidRPr="00314EF8">
        <w:t>Livsmedelsverket föreslås i propositionen att få</w:t>
      </w:r>
      <w:r w:rsidR="00481C07" w:rsidRPr="00314EF8">
        <w:t xml:space="preserve"> </w:t>
      </w:r>
      <w:r w:rsidRPr="00314EF8">
        <w:t>regeringens uppdrag att sa</w:t>
      </w:r>
      <w:r w:rsidRPr="00314EF8">
        <w:t>m</w:t>
      </w:r>
      <w:r w:rsidRPr="00314EF8">
        <w:t>ordna uppr</w:t>
      </w:r>
      <w:r w:rsidR="00481C07" w:rsidRPr="00314EF8">
        <w:t>ättandet av nationella kontroll</w:t>
      </w:r>
      <w:r w:rsidRPr="00314EF8">
        <w:t>planer. Vi delar Livsmedelsverkets uppfattning att de nationella planerna bör avspegla en politisk vilja och i</w:t>
      </w:r>
      <w:r w:rsidRPr="00314EF8">
        <w:t>n</w:t>
      </w:r>
      <w:r w:rsidRPr="00314EF8">
        <w:t>riktning på arbetet och därmed vara ett regeringsuppdrag, vilket inte hindrar att förarbetet i huvudsak kan göras av myndigheten. Om Livsmedelsverket trots allt ges i uppdrag att upprätta nationella kontrollplaner anser vi det ri</w:t>
      </w:r>
      <w:r w:rsidRPr="00314EF8">
        <w:t>m</w:t>
      </w:r>
      <w:r w:rsidRPr="00314EF8">
        <w:t>ligt att myndigheten också ges de befogenheter som krävs för att kunna utföra uppdraget,</w:t>
      </w:r>
      <w:r w:rsidR="00481C07" w:rsidRPr="00314EF8">
        <w:t xml:space="preserve"> </w:t>
      </w:r>
      <w:r w:rsidRPr="00314EF8">
        <w:t>exempelvis att kunna</w:t>
      </w:r>
      <w:r w:rsidR="00481C07" w:rsidRPr="00314EF8">
        <w:t xml:space="preserve"> </w:t>
      </w:r>
      <w:r w:rsidRPr="00314EF8">
        <w:t>kräva in underlag från övriga berörda my</w:t>
      </w:r>
      <w:r w:rsidRPr="00314EF8">
        <w:t>n</w:t>
      </w:r>
      <w:r w:rsidRPr="00314EF8">
        <w:t>digheter.</w:t>
      </w:r>
    </w:p>
    <w:p w:rsidR="00366E51" w:rsidRPr="00314EF8" w:rsidRDefault="00366E51" w:rsidP="00CA37A5">
      <w:pPr>
        <w:pStyle w:val="Normaltindrag"/>
      </w:pPr>
      <w:r w:rsidRPr="00314EF8">
        <w:t>Folkpartiet har i sin jord-</w:t>
      </w:r>
      <w:r w:rsidR="00CF6318" w:rsidRPr="00314EF8">
        <w:t>,</w:t>
      </w:r>
      <w:r w:rsidRPr="00314EF8">
        <w:t xml:space="preserve"> skogs</w:t>
      </w:r>
      <w:r w:rsidR="00CF6318" w:rsidRPr="00314EF8">
        <w:t>-</w:t>
      </w:r>
      <w:r w:rsidRPr="00314EF8">
        <w:t xml:space="preserve"> och fiskemotion framfört vår syn på en framtida myndighetsstruktur. I den tänkta strukturen föreslår vi att Livsm</w:t>
      </w:r>
      <w:r w:rsidRPr="00314EF8">
        <w:t>e</w:t>
      </w:r>
      <w:r w:rsidRPr="00314EF8">
        <w:t>delsverket har hela tillsynsansvaret från jord till bord vilket inkluderar tills</w:t>
      </w:r>
      <w:r w:rsidRPr="00314EF8">
        <w:t>y</w:t>
      </w:r>
      <w:r w:rsidRPr="00314EF8">
        <w:t>nen av foderanläggningar. Antalet sådana anläggningar är ganska få jämfört med total</w:t>
      </w:r>
      <w:r w:rsidR="00CA37A5" w:rsidRPr="00314EF8">
        <w:t>a antalet livsmedelsproduktionsanläggningar</w:t>
      </w:r>
      <w:r w:rsidRPr="00314EF8">
        <w:t xml:space="preserve">. Problemen kring egenkontroll </w:t>
      </w:r>
      <w:r w:rsidR="00CA37A5" w:rsidRPr="00314EF8">
        <w:t>och så vidare</w:t>
      </w:r>
      <w:r w:rsidRPr="00314EF8">
        <w:t xml:space="preserve"> är lika mellan </w:t>
      </w:r>
      <w:r w:rsidR="00CA37A5" w:rsidRPr="00314EF8">
        <w:t>livsmedelstillverkning och fodertil</w:t>
      </w:r>
      <w:r w:rsidR="00CA37A5" w:rsidRPr="00314EF8">
        <w:t>l</w:t>
      </w:r>
      <w:r w:rsidR="00CA37A5" w:rsidRPr="00314EF8">
        <w:t>verkning</w:t>
      </w:r>
      <w:r w:rsidRPr="00314EF8">
        <w:t>. Genom en överflyttning</w:t>
      </w:r>
      <w:r w:rsidR="00CA37A5" w:rsidRPr="00314EF8">
        <w:t xml:space="preserve"> av tillsynsansvaret</w:t>
      </w:r>
      <w:r w:rsidRPr="00314EF8">
        <w:t xml:space="preserve"> skulle man säkra en bättre möjlighet att hålla hög expertis inom området.</w:t>
      </w:r>
    </w:p>
    <w:p w:rsidR="00366E51" w:rsidRPr="00314EF8" w:rsidRDefault="00366E51" w:rsidP="00CA37A5">
      <w:pPr>
        <w:pStyle w:val="Normaltindrag"/>
      </w:pPr>
      <w:r w:rsidRPr="00314EF8">
        <w:t>Vi anser att djurskyddet också skall omfattas av krav på beredskapsplaner</w:t>
      </w:r>
      <w:r w:rsidR="00CA37A5" w:rsidRPr="00314EF8">
        <w:t xml:space="preserve"> enligt</w:t>
      </w:r>
      <w:r w:rsidRPr="00314EF8">
        <w:t xml:space="preserve"> vad som beskrivs i artikel 41 i </w:t>
      </w:r>
      <w:r w:rsidR="007E7878" w:rsidRPr="00314EF8">
        <w:t>Europaparlamentets och rådets föror</w:t>
      </w:r>
      <w:r w:rsidR="007E7878" w:rsidRPr="00314EF8">
        <w:t>d</w:t>
      </w:r>
      <w:r w:rsidR="007E7878" w:rsidRPr="00314EF8">
        <w:t>ning</w:t>
      </w:r>
      <w:r w:rsidRPr="00314EF8">
        <w:t xml:space="preserve"> 882/2004. Inte minst erfarenheten från fågelinfluensan visar på detta behov.</w:t>
      </w:r>
    </w:p>
    <w:p w:rsidR="00366E51" w:rsidRPr="00314EF8" w:rsidRDefault="00366E51" w:rsidP="00CA37A5">
      <w:pPr>
        <w:pStyle w:val="Normaltindrag"/>
      </w:pPr>
      <w:r w:rsidRPr="00314EF8">
        <w:t>Folkpartiet har tidigare lyft fram problemet med ickestationär</w:t>
      </w:r>
      <w:r w:rsidR="00CA37A5" w:rsidRPr="00314EF8">
        <w:t>a</w:t>
      </w:r>
      <w:r w:rsidRPr="00314EF8">
        <w:t xml:space="preserve"> verksamh</w:t>
      </w:r>
      <w:r w:rsidRPr="00314EF8">
        <w:t>e</w:t>
      </w:r>
      <w:r w:rsidRPr="00314EF8">
        <w:t xml:space="preserve">ter så som </w:t>
      </w:r>
      <w:r w:rsidR="00CA37A5" w:rsidRPr="00314EF8">
        <w:t>t</w:t>
      </w:r>
      <w:r w:rsidR="00D90A6D" w:rsidRPr="00314EF8">
        <w:t>.</w:t>
      </w:r>
      <w:r w:rsidR="00CA37A5" w:rsidRPr="00314EF8">
        <w:t>ex</w:t>
      </w:r>
      <w:r w:rsidR="00D90A6D" w:rsidRPr="00314EF8">
        <w:t>.</w:t>
      </w:r>
      <w:r w:rsidRPr="00314EF8">
        <w:t xml:space="preserve"> djurhållning vid cirkusar. Vi anser att det bör vara länsstyre</w:t>
      </w:r>
      <w:r w:rsidRPr="00314EF8">
        <w:t>l</w:t>
      </w:r>
      <w:r w:rsidRPr="00314EF8">
        <w:t>sen som ha</w:t>
      </w:r>
      <w:r w:rsidR="00CA37A5" w:rsidRPr="00314EF8">
        <w:t>r</w:t>
      </w:r>
      <w:r w:rsidRPr="00314EF8">
        <w:t xml:space="preserve"> ansvaret för tillsynen </w:t>
      </w:r>
      <w:r w:rsidR="00CA37A5" w:rsidRPr="00314EF8">
        <w:t>av</w:t>
      </w:r>
      <w:r w:rsidRPr="00314EF8">
        <w:t xml:space="preserve"> sådan verksamhet och inte kommunerna. Detta bör också un</w:t>
      </w:r>
      <w:r w:rsidR="00CA37A5" w:rsidRPr="00314EF8">
        <w:t>derlätta uttagandet av tillsyns</w:t>
      </w:r>
      <w:r w:rsidRPr="00314EF8">
        <w:t>avgifter.</w:t>
      </w:r>
    </w:p>
    <w:p w:rsidR="00366E51" w:rsidRPr="00314EF8" w:rsidRDefault="00366E51" w:rsidP="00CA37A5">
      <w:pPr>
        <w:pStyle w:val="Normaltindrag"/>
      </w:pPr>
      <w:r w:rsidRPr="00314EF8">
        <w:t>Polisen har en viktig roll i att vara tillgänglig för inspektörer när handräc</w:t>
      </w:r>
      <w:r w:rsidRPr="00314EF8">
        <w:t>k</w:t>
      </w:r>
      <w:r w:rsidRPr="00314EF8">
        <w:t>ning behövs. Detta skall naturligtvis inte överutnyttjas men vi vet att hot och våld mot inspektörer förekommer. Den nu föreslagna lagstiftningen får inte innebära att skyddet för inspektörerna urholkas. Vi anser att regeringen skall följa upp hur den ändrade lagstiftningen påverkar möjligheten till handräc</w:t>
      </w:r>
      <w:r w:rsidRPr="00314EF8">
        <w:t>k</w:t>
      </w:r>
      <w:r w:rsidRPr="00314EF8">
        <w:t xml:space="preserve">ning då bristen på poliser </w:t>
      </w:r>
      <w:r w:rsidR="00CA37A5" w:rsidRPr="00314EF8">
        <w:t xml:space="preserve">inte </w:t>
      </w:r>
      <w:r w:rsidRPr="00314EF8">
        <w:t>får vara en ursäkt för att minska skyddet för tjänstemän. Det är då bättre att utöka polisstyrkan.</w:t>
      </w:r>
    </w:p>
    <w:p w:rsidR="00366E51" w:rsidRPr="00314EF8" w:rsidRDefault="00366E51" w:rsidP="00F2149C">
      <w:pPr>
        <w:pStyle w:val="Normaltindrag"/>
      </w:pPr>
      <w:r w:rsidRPr="00314EF8">
        <w:t xml:space="preserve">Vi anser att kommunerna är den viktigaste länken i en god tillsyn. </w:t>
      </w:r>
      <w:r w:rsidR="00F2149C" w:rsidRPr="00314EF8">
        <w:t>Det kan dock vara svårt för mindre kommuner</w:t>
      </w:r>
      <w:r w:rsidRPr="00314EF8">
        <w:t xml:space="preserve"> att upprätthålla tillräcklig kompetens. Man bör då ha möjlighet att flytta över tillsynsverksamheten till en högre nivå. Denna ståndpunkt har vi framfört i </w:t>
      </w:r>
      <w:r w:rsidR="003A4B11" w:rsidRPr="00314EF8">
        <w:t>tidigare folkpartimotioner.</w:t>
      </w:r>
    </w:p>
    <w:p w:rsidR="00366E51" w:rsidRPr="00314EF8" w:rsidRDefault="00366E51" w:rsidP="00CA37A5">
      <w:pPr>
        <w:pStyle w:val="Normaltindrag"/>
      </w:pPr>
      <w:r w:rsidRPr="00314EF8">
        <w:t xml:space="preserve">Vi anser det av vikt att också nämna den risk som kommunal tillsyn av kommunal verksamhet samt </w:t>
      </w:r>
      <w:r w:rsidR="00F2149C" w:rsidRPr="00314EF8">
        <w:t xml:space="preserve">av </w:t>
      </w:r>
      <w:r w:rsidRPr="00314EF8">
        <w:t>verksamhet</w:t>
      </w:r>
      <w:r w:rsidR="00F2149C" w:rsidRPr="00314EF8">
        <w:t>er</w:t>
      </w:r>
      <w:r w:rsidRPr="00314EF8">
        <w:t xml:space="preserve"> av stor betydelse för kommunen kan innebära.</w:t>
      </w:r>
    </w:p>
    <w:p w:rsidR="00366E51" w:rsidRPr="00314EF8" w:rsidRDefault="00366E51" w:rsidP="00CA37A5">
      <w:pPr>
        <w:pStyle w:val="Normaltindrag"/>
      </w:pPr>
      <w:r w:rsidRPr="00314EF8">
        <w:t>Skulle kommunal tillsyn innebära att opartiskheten e</w:t>
      </w:r>
      <w:r w:rsidR="00F2149C" w:rsidRPr="00314EF8">
        <w:t>ller objektiviteten ifrågasätts</w:t>
      </w:r>
      <w:r w:rsidRPr="00314EF8">
        <w:t xml:space="preserve"> bör ett övervägande ske att föra över kontrollen till högre nivå.</w:t>
      </w:r>
    </w:p>
    <w:p w:rsidR="003A4B11" w:rsidRPr="00314EF8" w:rsidRDefault="003A4B11" w:rsidP="00D90A6D">
      <w:pPr>
        <w:pStyle w:val="Rubrik1"/>
      </w:pPr>
      <w:r w:rsidRPr="00314EF8">
        <w:t>Sanktioner</w:t>
      </w:r>
    </w:p>
    <w:p w:rsidR="003A4B11" w:rsidRPr="00314EF8" w:rsidRDefault="003A4B11" w:rsidP="003A4B11">
      <w:r w:rsidRPr="00314EF8">
        <w:t>De nya straffbestämmelserna som föreslås bör ha ett mer tydligt och precis</w:t>
      </w:r>
      <w:r w:rsidRPr="00314EF8">
        <w:t>e</w:t>
      </w:r>
      <w:r w:rsidRPr="00314EF8">
        <w:t>rat innehåll i förhållande till EG-lagstiftningen. De nu föreslagna straffb</w:t>
      </w:r>
      <w:r w:rsidRPr="00314EF8">
        <w:t>e</w:t>
      </w:r>
      <w:r w:rsidRPr="00314EF8">
        <w:t>stämmelserna uppfyller inte grundläggande krav på tydlighet och förutserba</w:t>
      </w:r>
      <w:r w:rsidRPr="00314EF8">
        <w:t>r</w:t>
      </w:r>
      <w:r w:rsidRPr="00314EF8">
        <w:t>het.</w:t>
      </w:r>
    </w:p>
    <w:p w:rsidR="003A4B11" w:rsidRPr="00314EF8" w:rsidRDefault="003A4B11" w:rsidP="00481C07">
      <w:pPr>
        <w:pStyle w:val="Normaltindrag"/>
      </w:pPr>
      <w:r w:rsidRPr="00314EF8">
        <w:t>Vi anser att noggranna överväganden måste göras av vad som skall vara kriminaliserat. Det går inte att läsa ut vad som blir straffsanktionerat utan att göra en ganska omfattande utredning av vilka bestämmelser som</w:t>
      </w:r>
      <w:r w:rsidR="00D90A6D" w:rsidRPr="00314EF8">
        <w:t xml:space="preserve"> faller under straffstadgandet.</w:t>
      </w:r>
      <w:r w:rsidRPr="00314EF8">
        <w:t xml:space="preserve"> Vi anser därför att en översyn av straffbestämmelser som hänvisar till att straff kan</w:t>
      </w:r>
      <w:r w:rsidR="00481C07" w:rsidRPr="00314EF8">
        <w:t xml:space="preserve"> utdömas för överträdelser av ”</w:t>
      </w:r>
      <w:r w:rsidRPr="00314EF8">
        <w:t>de EG-förordningar som kompletteras av lagen</w:t>
      </w:r>
      <w:r w:rsidR="00481C07" w:rsidRPr="00314EF8">
        <w:t>”</w:t>
      </w:r>
      <w:r w:rsidRPr="00314EF8">
        <w:t xml:space="preserve"> </w:t>
      </w:r>
      <w:r w:rsidR="00D90A6D" w:rsidRPr="00314EF8">
        <w:t xml:space="preserve">bör </w:t>
      </w:r>
      <w:r w:rsidRPr="00314EF8">
        <w:t>ske. Målet för en sådan översyn bör vara att det bör anges i straffbestämmelserna vilka artiklar i vilka EG-förordningar som är straffsanktionerade.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D90A6D" w:rsidRPr="00314EF8">
        <w:tblPrEx>
          <w:tblCellMar>
            <w:top w:w="0" w:type="dxa"/>
            <w:bottom w:w="0" w:type="dxa"/>
          </w:tblCellMar>
        </w:tblPrEx>
        <w:trPr>
          <w:cantSplit/>
        </w:trPr>
        <w:tc>
          <w:tcPr>
            <w:tcW w:w="3046" w:type="dxa"/>
          </w:tcPr>
          <w:p w:rsidR="00D90A6D" w:rsidRPr="00314EF8" w:rsidRDefault="00D90A6D" w:rsidP="00D90A6D">
            <w:pPr>
              <w:pStyle w:val="UnderskriftDatum"/>
              <w:spacing w:before="240"/>
            </w:pPr>
            <w:r w:rsidRPr="00314EF8">
              <w:t>Stockholm den 4 april 2006</w:t>
            </w:r>
          </w:p>
        </w:tc>
        <w:tc>
          <w:tcPr>
            <w:tcW w:w="3047" w:type="dxa"/>
          </w:tcPr>
          <w:p w:rsidR="00D90A6D" w:rsidRPr="00314EF8" w:rsidRDefault="00D90A6D" w:rsidP="00D90A6D">
            <w:pPr>
              <w:pStyle w:val="Underskrifter"/>
              <w:spacing w:before="240"/>
            </w:pPr>
          </w:p>
        </w:tc>
      </w:tr>
      <w:tr w:rsidR="00D90A6D" w:rsidRPr="00314EF8">
        <w:tblPrEx>
          <w:tblCellMar>
            <w:top w:w="0" w:type="dxa"/>
            <w:bottom w:w="0" w:type="dxa"/>
          </w:tblCellMar>
        </w:tblPrEx>
        <w:trPr>
          <w:cantSplit/>
        </w:trPr>
        <w:tc>
          <w:tcPr>
            <w:tcW w:w="3046" w:type="dxa"/>
          </w:tcPr>
          <w:p w:rsidR="00D90A6D" w:rsidRPr="00314EF8" w:rsidRDefault="00D90A6D" w:rsidP="00D90A6D">
            <w:pPr>
              <w:pStyle w:val="Underskrifter"/>
            </w:pPr>
            <w:r w:rsidRPr="00314EF8">
              <w:t>Anita Brodén (fp)</w:t>
            </w:r>
          </w:p>
        </w:tc>
        <w:tc>
          <w:tcPr>
            <w:tcW w:w="3047" w:type="dxa"/>
          </w:tcPr>
          <w:p w:rsidR="00D90A6D" w:rsidRPr="00314EF8" w:rsidRDefault="00D90A6D" w:rsidP="00D90A6D">
            <w:pPr>
              <w:pStyle w:val="Underskrifter"/>
            </w:pPr>
          </w:p>
        </w:tc>
      </w:tr>
      <w:tr w:rsidR="00D90A6D" w:rsidRPr="00314EF8">
        <w:tblPrEx>
          <w:tblCellMar>
            <w:top w:w="0" w:type="dxa"/>
            <w:bottom w:w="0" w:type="dxa"/>
          </w:tblCellMar>
        </w:tblPrEx>
        <w:trPr>
          <w:cantSplit/>
        </w:trPr>
        <w:tc>
          <w:tcPr>
            <w:tcW w:w="3046" w:type="dxa"/>
          </w:tcPr>
          <w:p w:rsidR="00D90A6D" w:rsidRPr="00314EF8" w:rsidRDefault="00D90A6D" w:rsidP="00D90A6D">
            <w:pPr>
              <w:pStyle w:val="Underskrifter"/>
            </w:pPr>
            <w:r w:rsidRPr="00314EF8">
              <w:t>Lennart Fremling (fp)</w:t>
            </w:r>
          </w:p>
        </w:tc>
        <w:tc>
          <w:tcPr>
            <w:tcW w:w="3047" w:type="dxa"/>
          </w:tcPr>
          <w:p w:rsidR="00D90A6D" w:rsidRPr="00314EF8" w:rsidRDefault="00D90A6D" w:rsidP="00D90A6D">
            <w:pPr>
              <w:pStyle w:val="Underskrifter"/>
            </w:pPr>
            <w:r w:rsidRPr="00314EF8">
              <w:t>Sverker Thorén (fp)</w:t>
            </w:r>
          </w:p>
        </w:tc>
      </w:tr>
      <w:tr w:rsidR="00D90A6D" w:rsidRPr="00314EF8">
        <w:tblPrEx>
          <w:tblCellMar>
            <w:top w:w="0" w:type="dxa"/>
            <w:bottom w:w="0" w:type="dxa"/>
          </w:tblCellMar>
        </w:tblPrEx>
        <w:trPr>
          <w:cantSplit/>
        </w:trPr>
        <w:tc>
          <w:tcPr>
            <w:tcW w:w="3046" w:type="dxa"/>
          </w:tcPr>
          <w:p w:rsidR="00D90A6D" w:rsidRPr="00314EF8" w:rsidRDefault="00D90A6D" w:rsidP="00D90A6D">
            <w:pPr>
              <w:pStyle w:val="Underskrifter"/>
            </w:pPr>
            <w:r w:rsidRPr="00314EF8">
              <w:t>Marie Wahlgren (fp)</w:t>
            </w:r>
          </w:p>
        </w:tc>
        <w:tc>
          <w:tcPr>
            <w:tcW w:w="3047" w:type="dxa"/>
          </w:tcPr>
          <w:p w:rsidR="00D90A6D" w:rsidRPr="00314EF8" w:rsidRDefault="00D90A6D" w:rsidP="00D90A6D">
            <w:pPr>
              <w:pStyle w:val="Underskrifter"/>
            </w:pPr>
            <w:r w:rsidRPr="00314EF8">
              <w:t>Heli Berg (fp)</w:t>
            </w:r>
          </w:p>
        </w:tc>
      </w:tr>
      <w:tr w:rsidR="00D90A6D" w:rsidRPr="00314EF8">
        <w:tblPrEx>
          <w:tblCellMar>
            <w:top w:w="0" w:type="dxa"/>
            <w:bottom w:w="0" w:type="dxa"/>
          </w:tblCellMar>
        </w:tblPrEx>
        <w:trPr>
          <w:cantSplit/>
        </w:trPr>
        <w:tc>
          <w:tcPr>
            <w:tcW w:w="3046" w:type="dxa"/>
          </w:tcPr>
          <w:p w:rsidR="00D90A6D" w:rsidRPr="00314EF8" w:rsidRDefault="00D90A6D" w:rsidP="00D90A6D">
            <w:pPr>
              <w:pStyle w:val="Underskrifter"/>
            </w:pPr>
            <w:r w:rsidRPr="00314EF8">
              <w:t>Lars Tysklind (fp)</w:t>
            </w:r>
          </w:p>
        </w:tc>
        <w:tc>
          <w:tcPr>
            <w:tcW w:w="3047" w:type="dxa"/>
          </w:tcPr>
          <w:p w:rsidR="00D90A6D" w:rsidRPr="00314EF8" w:rsidRDefault="00D90A6D" w:rsidP="00D90A6D">
            <w:pPr>
              <w:pStyle w:val="Underskrifter"/>
            </w:pPr>
          </w:p>
        </w:tc>
      </w:tr>
    </w:tbl>
    <w:p w:rsidR="00366E51" w:rsidRPr="00314EF8" w:rsidRDefault="00366E51" w:rsidP="00D90A6D">
      <w:pPr>
        <w:pStyle w:val="Normaltindrag"/>
      </w:pPr>
    </w:p>
    <w:sectPr w:rsidR="00366E51" w:rsidRPr="00314EF8" w:rsidSect="00D90A6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24F7D" w:rsidRPr="00314EF8" w:rsidRDefault="00424F7D">
      <w:r w:rsidRPr="00314EF8">
        <w:separator/>
      </w:r>
    </w:p>
  </w:endnote>
  <w:endnote w:type="continuationSeparator" w:id="0">
    <w:p w:rsidR="00424F7D" w:rsidRPr="00314EF8" w:rsidRDefault="00424F7D">
      <w:r w:rsidRPr="00314EF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508C" w:rsidRPr="00314EF8" w:rsidRDefault="00314EF8" w:rsidP="00D90A6D">
    <w:pPr>
      <w:pStyle w:val="Sidfot"/>
    </w:pPr>
    <w:r w:rsidRPr="00314EF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3846804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0A6D" w:rsidRDefault="00D90A6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90A6D" w:rsidRDefault="00D90A6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508C" w:rsidRPr="00314EF8" w:rsidRDefault="00314EF8" w:rsidP="00D90A6D">
    <w:pPr>
      <w:pStyle w:val="Sidfot"/>
    </w:pPr>
    <w:r w:rsidRPr="00314EF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007452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0A6D" w:rsidRDefault="00D90A6D">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90A6D" w:rsidRDefault="00D90A6D">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508C" w:rsidRPr="00314EF8" w:rsidRDefault="00314EF8" w:rsidP="00D90A6D">
    <w:pPr>
      <w:pStyle w:val="Sidfot"/>
    </w:pPr>
    <w:r w:rsidRPr="00314EF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5654670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0A6D" w:rsidRDefault="00D90A6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90A6D" w:rsidRDefault="00D90A6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24F7D" w:rsidRPr="00314EF8" w:rsidRDefault="00424F7D">
      <w:r w:rsidRPr="00314EF8">
        <w:separator/>
      </w:r>
    </w:p>
  </w:footnote>
  <w:footnote w:type="continuationSeparator" w:id="0">
    <w:p w:rsidR="00424F7D" w:rsidRPr="00314EF8" w:rsidRDefault="00424F7D">
      <w:r w:rsidRPr="00314EF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508C" w:rsidRPr="00314EF8" w:rsidRDefault="00314EF8" w:rsidP="00D90A6D">
    <w:pPr>
      <w:pStyle w:val="Sidhuvud"/>
    </w:pPr>
    <w:r w:rsidRPr="00314EF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744643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0A6D" w:rsidRDefault="00D90A6D">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90A6D" w:rsidRDefault="00D90A6D">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508C" w:rsidRPr="00314EF8" w:rsidRDefault="00314EF8" w:rsidP="00D90A6D">
    <w:pPr>
      <w:pStyle w:val="Sidhuvud"/>
    </w:pPr>
    <w:r w:rsidRPr="00314EF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9242965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0A6D" w:rsidRDefault="00D90A6D">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90A6D" w:rsidRDefault="00D90A6D">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0A6D" w:rsidRPr="00314EF8" w:rsidRDefault="00D90A6D">
    <w:pPr>
      <w:pStyle w:val="FSHNormal"/>
      <w:tabs>
        <w:tab w:val="right" w:pos="5840"/>
      </w:tabs>
    </w:pPr>
    <w:r w:rsidRPr="00314EF8">
      <w:br/>
    </w:r>
    <w:r w:rsidRPr="00314EF8">
      <w:fldChar w:fldCharType="begin" w:fldLock="1"/>
    </w:r>
    <w:r w:rsidRPr="00314EF8">
      <w:instrText xml:space="preserve"> DOCPROPERTY</w:instrText>
    </w:r>
    <w:r w:rsidRPr="00314EF8">
      <w:rPr>
        <w:sz w:val="18"/>
      </w:rPr>
      <w:instrText xml:space="preserve"> "YearUser" *\charformat </w:instrText>
    </w:r>
    <w:r w:rsidRPr="00314EF8">
      <w:fldChar w:fldCharType="separate"/>
    </w:r>
    <w:r w:rsidRPr="00314EF8">
      <w:t>2005/06</w:t>
    </w:r>
    <w:r w:rsidRPr="00314EF8">
      <w:fldChar w:fldCharType="end"/>
    </w:r>
    <w:r w:rsidRPr="00314EF8">
      <w:t xml:space="preserve"> </w:t>
    </w:r>
    <w:r w:rsidRPr="00314EF8">
      <w:tab/>
      <w:t xml:space="preserve">mnr: </w:t>
    </w:r>
    <w:r w:rsidRPr="00314EF8">
      <w:fldChar w:fldCharType="begin" w:fldLock="1"/>
    </w:r>
    <w:r w:rsidRPr="00314EF8">
      <w:instrText xml:space="preserve"> DOCPROPERTY</w:instrText>
    </w:r>
    <w:r w:rsidRPr="00314EF8">
      <w:rPr>
        <w:sz w:val="18"/>
      </w:rPr>
      <w:instrText xml:space="preserve"> "Motionsnummer" *\charformat </w:instrText>
    </w:r>
    <w:r w:rsidRPr="00314EF8">
      <w:fldChar w:fldCharType="separate"/>
    </w:r>
    <w:r w:rsidRPr="00314EF8">
      <w:t>MJ21</w:t>
    </w:r>
    <w:r w:rsidRPr="00314EF8">
      <w:fldChar w:fldCharType="end"/>
    </w:r>
    <w:r w:rsidRPr="00314EF8">
      <w:br/>
    </w:r>
    <w:r w:rsidRPr="00314EF8">
      <w:fldChar w:fldCharType="begin" w:fldLock="1"/>
    </w:r>
    <w:r w:rsidRPr="00314EF8">
      <w:instrText xml:space="preserve"> DOCPROPERTY</w:instrText>
    </w:r>
    <w:r w:rsidRPr="00314EF8">
      <w:rPr>
        <w:sz w:val="18"/>
      </w:rPr>
      <w:instrText xml:space="preserve"> "Samling" *\charformat </w:instrText>
    </w:r>
    <w:r w:rsidRPr="00314EF8">
      <w:fldChar w:fldCharType="end"/>
    </w:r>
    <w:r w:rsidRPr="00314EF8">
      <w:tab/>
      <w:t xml:space="preserve">pnr: </w:t>
    </w:r>
    <w:r w:rsidRPr="00314EF8">
      <w:fldChar w:fldCharType="begin" w:fldLock="1"/>
    </w:r>
    <w:r w:rsidRPr="00314EF8">
      <w:instrText xml:space="preserve"> DOCPROPERTY</w:instrText>
    </w:r>
    <w:r w:rsidRPr="00314EF8">
      <w:rPr>
        <w:sz w:val="18"/>
      </w:rPr>
      <w:instrText xml:space="preserve"> "Partinummer" *\charformat </w:instrText>
    </w:r>
    <w:r w:rsidRPr="00314EF8">
      <w:fldChar w:fldCharType="separate"/>
    </w:r>
    <w:r w:rsidRPr="00314EF8">
      <w:t>fp1320</w:t>
    </w:r>
    <w:r w:rsidRPr="00314EF8">
      <w:fldChar w:fldCharType="end"/>
    </w:r>
  </w:p>
  <w:p w:rsidR="00D90A6D" w:rsidRPr="00314EF8" w:rsidRDefault="00D90A6D">
    <w:pPr>
      <w:pStyle w:val="FSHRub1"/>
    </w:pPr>
    <w:r w:rsidRPr="00314EF8">
      <w:t>Motion till riksdagen</w:t>
    </w:r>
    <w:r w:rsidRPr="00314EF8">
      <w:br/>
    </w:r>
    <w:r w:rsidRPr="00314EF8">
      <w:fldChar w:fldCharType="begin" w:fldLock="1"/>
    </w:r>
    <w:r w:rsidRPr="00314EF8">
      <w:instrText xml:space="preserve"> DOCPROPERTY "YearUser" *\charformat </w:instrText>
    </w:r>
    <w:r w:rsidRPr="00314EF8">
      <w:fldChar w:fldCharType="separate"/>
    </w:r>
    <w:r w:rsidRPr="00314EF8">
      <w:t>2005/06</w:t>
    </w:r>
    <w:r w:rsidRPr="00314EF8">
      <w:fldChar w:fldCharType="end"/>
    </w:r>
    <w:r w:rsidRPr="00314EF8">
      <w:t>:</w:t>
    </w:r>
    <w:r w:rsidRPr="00314EF8">
      <w:fldChar w:fldCharType="begin" w:fldLock="1"/>
    </w:r>
    <w:r w:rsidRPr="00314EF8">
      <w:instrText xml:space="preserve"> DOCPROPERTY "Motionsnummer" *\charformat </w:instrText>
    </w:r>
    <w:r w:rsidRPr="00314EF8">
      <w:fldChar w:fldCharType="separate"/>
    </w:r>
    <w:r w:rsidRPr="00314EF8">
      <w:t>MJ21</w:t>
    </w:r>
    <w:r w:rsidRPr="00314EF8">
      <w:fldChar w:fldCharType="end"/>
    </w:r>
  </w:p>
  <w:p w:rsidR="00D90A6D" w:rsidRPr="00314EF8" w:rsidRDefault="00D90A6D">
    <w:pPr>
      <w:pStyle w:val="FSHNormalS5"/>
    </w:pPr>
    <w:r w:rsidRPr="00314EF8">
      <w:fldChar w:fldCharType="begin" w:fldLock="1"/>
    </w:r>
    <w:r w:rsidRPr="00314EF8">
      <w:instrText xml:space="preserve"> DOCPROPERTY "MotionarText" *\charformat </w:instrText>
    </w:r>
    <w:r w:rsidRPr="00314EF8">
      <w:fldChar w:fldCharType="separate"/>
    </w:r>
    <w:r w:rsidRPr="00314EF8">
      <w:t>av Anita Brodén m.fl. (fp)</w:t>
    </w:r>
    <w:r w:rsidRPr="00314EF8">
      <w:fldChar w:fldCharType="end"/>
    </w:r>
    <w:r w:rsidRPr="00314EF8">
      <w:br/>
    </w:r>
    <w:r w:rsidRPr="00314EF8">
      <w:fldChar w:fldCharType="begin" w:fldLock="1"/>
    </w:r>
    <w:r w:rsidRPr="00314EF8">
      <w:instrText xml:space="preserve"> DOCPROPERTY "SvarFrasKort" *\charformat </w:instrText>
    </w:r>
    <w:r w:rsidRPr="00314EF8">
      <w:fldChar w:fldCharType="separate"/>
    </w:r>
    <w:r w:rsidRPr="00314EF8">
      <w:t>med anledning av prop. 2005/06:128</w:t>
    </w:r>
    <w:r w:rsidRPr="00314EF8">
      <w:fldChar w:fldCharType="end"/>
    </w:r>
  </w:p>
  <w:p w:rsidR="00D90A6D" w:rsidRPr="00314EF8" w:rsidRDefault="00D90A6D">
    <w:pPr>
      <w:pStyle w:val="FSHTitel"/>
    </w:pPr>
    <w:r w:rsidRPr="00314EF8">
      <w:fldChar w:fldCharType="begin" w:fldLock="1"/>
    </w:r>
    <w:r w:rsidRPr="00314EF8">
      <w:instrText xml:space="preserve"> DOCPROPERTY</w:instrText>
    </w:r>
    <w:r w:rsidRPr="00314EF8">
      <w:rPr>
        <w:sz w:val="18"/>
      </w:rPr>
      <w:instrText xml:space="preserve"> "RubrikSvar" *\charformat </w:instrText>
    </w:r>
    <w:r w:rsidRPr="00314EF8">
      <w:fldChar w:fldCharType="separate"/>
    </w:r>
    <w:r w:rsidRPr="00314EF8">
      <w:t>Anpassningar till nya EG-bestämmelser om livsmedel, foder, djurhälsa, djurskydd och växtskydd m.m.</w:t>
    </w:r>
    <w:r w:rsidRPr="00314EF8">
      <w:fldChar w:fldCharType="end"/>
    </w:r>
  </w:p>
  <w:p w:rsidR="00D90A6D" w:rsidRPr="00314EF8" w:rsidRDefault="00D90A6D" w:rsidP="00D90A6D">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8BF59E5"/>
    <w:multiLevelType w:val="hybridMultilevel"/>
    <w:tmpl w:val="4296D98E"/>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731672E3"/>
    <w:multiLevelType w:val="hybridMultilevel"/>
    <w:tmpl w:val="8F08D28A"/>
    <w:lvl w:ilvl="0" w:tplc="BD142916">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91617669">
    <w:abstractNumId w:val="14"/>
  </w:num>
  <w:num w:numId="2" w16cid:durableId="208107644">
    <w:abstractNumId w:val="10"/>
  </w:num>
  <w:num w:numId="3" w16cid:durableId="211355534">
    <w:abstractNumId w:val="11"/>
  </w:num>
  <w:num w:numId="4" w16cid:durableId="368074600">
    <w:abstractNumId w:val="13"/>
  </w:num>
  <w:num w:numId="5" w16cid:durableId="1453279328">
    <w:abstractNumId w:val="8"/>
  </w:num>
  <w:num w:numId="6" w16cid:durableId="1140460269">
    <w:abstractNumId w:val="3"/>
  </w:num>
  <w:num w:numId="7" w16cid:durableId="1655253535">
    <w:abstractNumId w:val="2"/>
  </w:num>
  <w:num w:numId="8" w16cid:durableId="301932378">
    <w:abstractNumId w:val="1"/>
  </w:num>
  <w:num w:numId="9" w16cid:durableId="1938826571">
    <w:abstractNumId w:val="0"/>
  </w:num>
  <w:num w:numId="10" w16cid:durableId="1473059027">
    <w:abstractNumId w:val="9"/>
  </w:num>
  <w:num w:numId="11" w16cid:durableId="300116164">
    <w:abstractNumId w:val="7"/>
  </w:num>
  <w:num w:numId="12" w16cid:durableId="1990858871">
    <w:abstractNumId w:val="6"/>
  </w:num>
  <w:num w:numId="13" w16cid:durableId="990792537">
    <w:abstractNumId w:val="5"/>
  </w:num>
  <w:num w:numId="14" w16cid:durableId="1243023795">
    <w:abstractNumId w:val="4"/>
  </w:num>
  <w:num w:numId="15" w16cid:durableId="1117405333">
    <w:abstractNumId w:val="12"/>
  </w:num>
  <w:num w:numId="16" w16cid:durableId="140044679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3_2006-03-30"/>
  </w:docVars>
  <w:rsids>
    <w:rsidRoot w:val="00B82FF0"/>
    <w:rsid w:val="00040D14"/>
    <w:rsid w:val="0004381F"/>
    <w:rsid w:val="00064BC3"/>
    <w:rsid w:val="000665E6"/>
    <w:rsid w:val="00066775"/>
    <w:rsid w:val="00072FB9"/>
    <w:rsid w:val="000E48DA"/>
    <w:rsid w:val="000F5ADD"/>
    <w:rsid w:val="00100531"/>
    <w:rsid w:val="0010382E"/>
    <w:rsid w:val="001E0043"/>
    <w:rsid w:val="00201DFB"/>
    <w:rsid w:val="00204A63"/>
    <w:rsid w:val="00212FF1"/>
    <w:rsid w:val="0021327B"/>
    <w:rsid w:val="00230193"/>
    <w:rsid w:val="0025068A"/>
    <w:rsid w:val="002818D3"/>
    <w:rsid w:val="002943C8"/>
    <w:rsid w:val="00295E6D"/>
    <w:rsid w:val="002C2373"/>
    <w:rsid w:val="002D11A8"/>
    <w:rsid w:val="00314EF8"/>
    <w:rsid w:val="0035508C"/>
    <w:rsid w:val="0036282E"/>
    <w:rsid w:val="00366E51"/>
    <w:rsid w:val="003866EC"/>
    <w:rsid w:val="003A4B11"/>
    <w:rsid w:val="003F100A"/>
    <w:rsid w:val="00424F7D"/>
    <w:rsid w:val="00445271"/>
    <w:rsid w:val="00447A04"/>
    <w:rsid w:val="00481C07"/>
    <w:rsid w:val="00485DCB"/>
    <w:rsid w:val="004A0504"/>
    <w:rsid w:val="004E38D9"/>
    <w:rsid w:val="00560C0B"/>
    <w:rsid w:val="005B145B"/>
    <w:rsid w:val="00665032"/>
    <w:rsid w:val="006F20BA"/>
    <w:rsid w:val="00740D6D"/>
    <w:rsid w:val="00743F76"/>
    <w:rsid w:val="00794149"/>
    <w:rsid w:val="007B67A7"/>
    <w:rsid w:val="007C6092"/>
    <w:rsid w:val="007E7878"/>
    <w:rsid w:val="0083408A"/>
    <w:rsid w:val="00846903"/>
    <w:rsid w:val="00A053C6"/>
    <w:rsid w:val="00A20C87"/>
    <w:rsid w:val="00AB5000"/>
    <w:rsid w:val="00AE7400"/>
    <w:rsid w:val="00B13BF0"/>
    <w:rsid w:val="00B33C81"/>
    <w:rsid w:val="00B67E5B"/>
    <w:rsid w:val="00B82FF0"/>
    <w:rsid w:val="00BA6BE0"/>
    <w:rsid w:val="00BB6D75"/>
    <w:rsid w:val="00C07B6F"/>
    <w:rsid w:val="00C1285C"/>
    <w:rsid w:val="00C27B7D"/>
    <w:rsid w:val="00CA37A5"/>
    <w:rsid w:val="00CE3037"/>
    <w:rsid w:val="00CE5812"/>
    <w:rsid w:val="00CF6318"/>
    <w:rsid w:val="00CF7A43"/>
    <w:rsid w:val="00D01775"/>
    <w:rsid w:val="00D1174F"/>
    <w:rsid w:val="00D37494"/>
    <w:rsid w:val="00D53D04"/>
    <w:rsid w:val="00D90A6D"/>
    <w:rsid w:val="00DC6C70"/>
    <w:rsid w:val="00DF7694"/>
    <w:rsid w:val="00E22893"/>
    <w:rsid w:val="00E349C2"/>
    <w:rsid w:val="00E360DE"/>
    <w:rsid w:val="00E521CB"/>
    <w:rsid w:val="00E75D28"/>
    <w:rsid w:val="00E84F25"/>
    <w:rsid w:val="00EA410E"/>
    <w:rsid w:val="00F01CDA"/>
    <w:rsid w:val="00F2149C"/>
    <w:rsid w:val="00F21B30"/>
    <w:rsid w:val="00F718E0"/>
    <w:rsid w:val="00F73E9E"/>
    <w:rsid w:val="00FA3374"/>
    <w:rsid w:val="00FC7E7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7720403-1CB0-4658-A030-25D7E53A6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styleId="Dokumentversikt">
    <w:name w:val="Document Map"/>
    <w:basedOn w:val="Normal"/>
    <w:semiHidden/>
    <w:rsid w:val="00366E51"/>
    <w:pPr>
      <w:shd w:val="clear" w:color="auto" w:fill="000080"/>
    </w:pPr>
    <w:rPr>
      <w:rFonts w:ascii="Tahoma" w:hAnsi="Tahoma" w:cs="Tahoma"/>
      <w:sz w:val="20"/>
    </w:rPr>
  </w:style>
  <w:style w:type="character" w:styleId="Kommentarsreferens">
    <w:name w:val="annotation reference"/>
    <w:basedOn w:val="Standardstycketeckensnitt"/>
    <w:semiHidden/>
    <w:rsid w:val="0036282E"/>
    <w:rPr>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D90A6D"/>
    <w:pPr>
      <w:keepLines/>
      <w:numPr>
        <w:numId w:val="16"/>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styleId="Kommentarer">
    <w:name w:val="annotation text"/>
    <w:basedOn w:val="Normal"/>
    <w:semiHidden/>
    <w:rsid w:val="0036282E"/>
    <w:rPr>
      <w:sz w:val="20"/>
    </w:rPr>
  </w:style>
  <w:style w:type="paragraph" w:styleId="Kommentarsmne">
    <w:name w:val="annotation subject"/>
    <w:basedOn w:val="Kommentarer"/>
    <w:next w:val="Kommentarer"/>
    <w:semiHidden/>
    <w:rsid w:val="0036282E"/>
    <w:rPr>
      <w:b/>
      <w:bCs/>
    </w:rPr>
  </w:style>
  <w:style w:type="paragraph" w:styleId="Ballongtext">
    <w:name w:val="Balloon Text"/>
    <w:basedOn w:val="Normal"/>
    <w:semiHidden/>
    <w:rsid w:val="0036282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2047</Words>
  <Characters>11938</Characters>
  <Application>Microsoft Office Word</Application>
  <DocSecurity>4</DocSecurity>
  <Lines>225</Lines>
  <Paragraphs>66</Paragraphs>
  <ScaleCrop>false</ScaleCrop>
  <HeadingPairs>
    <vt:vector size="2" baseType="variant">
      <vt:variant>
        <vt:lpstr>Rubrik</vt:lpstr>
      </vt:variant>
      <vt:variant>
        <vt:i4>1</vt:i4>
      </vt:variant>
    </vt:vector>
  </HeadingPairs>
  <TitlesOfParts>
    <vt:vector size="1" baseType="lpstr">
      <vt:lpstr>MJ21</vt:lpstr>
    </vt:vector>
  </TitlesOfParts>
  <Company>Riksdagen</Company>
  <LinksUpToDate>false</LinksUpToDate>
  <CharactersWithSpaces>13919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MJ21</dc:title>
  <dc:subject>MJ21</dc:subject>
  <dc:creator>Riksdagen</dc:creator>
  <cp:keywords>Riksdagen</cp:keywords>
  <dc:description>430: Nya v-loggan, anpassningar åt tryckeriet, GUID, ny kvittohantering_x000d_
432: ändrad kvittotext, korrigering av maildb-adress, kontroll av framtida datum i persreg.xml</dc:description>
  <cp:lastModifiedBy>Lars Brink</cp:lastModifiedBy>
  <cp:revision>2</cp:revision>
  <cp:lastPrinted>2006-04-06T08:31:00Z</cp:lastPrinted>
  <dcterms:created xsi:type="dcterms:W3CDTF">2025-12-16T20:03:00Z</dcterms:created>
  <dcterms:modified xsi:type="dcterms:W3CDTF">2025-12-16T20:03:00Z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mot2000_433_2006-03-30</vt:lpwstr>
  </property>
  <property fmtid="{D5CDD505-2E9C-101B-9397-08002B2CF9AE}" pid="3" name="version">
    <vt:lpwstr>mot2000_433_2006-03-30</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2005/06:128 Anpassningar till nya EG-bestämmelser om livsmedel, foder, djurhälsa, djurskydd och växtskydd m.m.</vt:lpwstr>
  </property>
  <property fmtid="{D5CDD505-2E9C-101B-9397-08002B2CF9AE}" pid="11" name="SvarFrasKort">
    <vt:lpwstr>med anledning av prop. 2005/06:128</vt:lpwstr>
  </property>
  <property fmtid="{D5CDD505-2E9C-101B-9397-08002B2CF9AE}" pid="12" name="Svar">
    <vt:lpwstr>proposition</vt:lpwstr>
  </property>
  <property fmtid="{D5CDD505-2E9C-101B-9397-08002B2CF9AE}" pid="13" name="SvarNr">
    <vt:lpwstr>2005/06:128</vt:lpwstr>
  </property>
  <property fmtid="{D5CDD505-2E9C-101B-9397-08002B2CF9AE}" pid="14" name="RubrikSvar">
    <vt:lpwstr>Anpassningar till nya EG-bestämmelser om livsmedel, foder, djurhälsa, djurskydd och växtskydd m.m.</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fp1320</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Anita Brodén m.fl. (fp)</vt:lpwstr>
  </property>
  <property fmtid="{D5CDD505-2E9C-101B-9397-08002B2CF9AE}" pid="26" name="MotionarLista">
    <vt:lpwstr>Brodén, Anita (fp)\Fremling, Lennart (fp)\Thorén, Sverker (fp)\Wahlgren, Marie (fp)\Berg, Heli (fp)\Tysklind, Lars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Anita Brodén (fp), Lennart Fremling (fp), Sverker Thorén (fp), Marie Wahlgren (fp), Heli Berg (fp), Lars Tysklind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47</vt:lpwstr>
  </property>
  <property fmtid="{D5CDD505-2E9C-101B-9397-08002B2CF9AE}" pid="35" name="Samling">
    <vt:lpwstr/>
  </property>
  <property fmtid="{D5CDD505-2E9C-101B-9397-08002B2CF9AE}" pid="36" name="SamlingPrint">
    <vt:lpwstr/>
  </property>
  <property fmtid="{D5CDD505-2E9C-101B-9397-08002B2CF9AE}" pid="37" name="Motionsnummer">
    <vt:lpwstr>MJ21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april 2006</vt:lpwstr>
  </property>
  <property fmtid="{D5CDD505-2E9C-101B-9397-08002B2CF9AE}" pid="44" name="NotesUID">
    <vt:lpwstr/>
  </property>
  <property fmtid="{D5CDD505-2E9C-101B-9397-08002B2CF9AE}" pid="45" name="ReservUID">
    <vt:lpwstr/>
  </property>
  <property fmtid="{D5CDD505-2E9C-101B-9397-08002B2CF9AE}" pid="46" name="MotionID">
    <vt:lpwstr>20052006000001020112000013200075</vt:lpwstr>
  </property>
  <property fmtid="{D5CDD505-2E9C-101B-9397-08002B2CF9AE}" pid="47" name="datum">
    <vt:lpwstr>060404</vt:lpwstr>
  </property>
  <property fmtid="{D5CDD505-2E9C-101B-9397-08002B2CF9AE}" pid="48" name="avsändar-e-post">
    <vt:lpwstr/>
  </property>
  <property fmtid="{D5CDD505-2E9C-101B-9397-08002B2CF9AE}" pid="49" name="id">
    <vt:lpwstr>20052006000001020112000013200075</vt:lpwstr>
  </property>
  <property fmtid="{D5CDD505-2E9C-101B-9397-08002B2CF9AE}" pid="50" name="nummer">
    <vt:lpwstr>21</vt:lpwstr>
  </property>
  <property fmtid="{D5CDD505-2E9C-101B-9397-08002B2CF9AE}" pid="51" name="utskottsbeteckning">
    <vt:lpwstr>MJ</vt:lpwstr>
  </property>
  <property fmtid="{D5CDD505-2E9C-101B-9397-08002B2CF9AE}" pid="52" name="GlobalUID">
    <vt:lpwstr>{5741B335-9808-48CF-A9B4-66C9B362ABC5}</vt:lpwstr>
  </property>
  <property fmtid="{D5CDD505-2E9C-101B-9397-08002B2CF9AE}" pid="53" name="Överföringar">
    <vt:i4>0</vt:i4>
  </property>
</Properties>
</file>