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0766" w:rsidRPr="00732E28" w:rsidRDefault="00730766" w:rsidP="00B24895">
      <w:pPr>
        <w:pStyle w:val="Hemstlrubrik"/>
      </w:pPr>
      <w:r w:rsidRPr="00732E28">
        <w:t>Förslag till riksdagsbeslut</w:t>
      </w:r>
    </w:p>
    <w:p w:rsidR="00C47D21" w:rsidRPr="00732E28" w:rsidRDefault="00C47D21">
      <w:pPr>
        <w:pStyle w:val="Hemstlatt"/>
        <w:numPr>
          <w:ilvl w:val="0"/>
          <w:numId w:val="0"/>
        </w:numPr>
      </w:pPr>
      <w:r w:rsidRPr="00732E28">
        <w:t>Riksdagen begär att regeringen återkommer med fö</w:t>
      </w:r>
      <w:r w:rsidRPr="00732E28">
        <w:t>r</w:t>
      </w:r>
      <w:r w:rsidRPr="00732E28">
        <w:t>slag till hur pris- och löneomräkningen kan utformas på ett mer rättvist sätt än i dag för att motverka urholkning av anslagen inom kulturse</w:t>
      </w:r>
      <w:r w:rsidRPr="00732E28">
        <w:t>k</w:t>
      </w:r>
      <w:r w:rsidRPr="00732E28">
        <w:t>torn.</w:t>
      </w:r>
    </w:p>
    <w:p w:rsidR="004D7823" w:rsidRPr="00732E28" w:rsidRDefault="004D7823" w:rsidP="00E22893">
      <w:pPr>
        <w:pStyle w:val="Rubrik1"/>
      </w:pPr>
      <w:r w:rsidRPr="00732E28">
        <w:t>Motivering</w:t>
      </w:r>
    </w:p>
    <w:p w:rsidR="00C41325" w:rsidRPr="00732E28" w:rsidRDefault="00730766" w:rsidP="00B24895">
      <w:r w:rsidRPr="00732E28">
        <w:t>Uppräkningen av lönerna i</w:t>
      </w:r>
      <w:r w:rsidR="00926D7E" w:rsidRPr="00732E28">
        <w:t xml:space="preserve"> </w:t>
      </w:r>
      <w:r w:rsidR="00C41325" w:rsidRPr="00732E28">
        <w:t>pris- och löneomräkningen</w:t>
      </w:r>
      <w:r w:rsidRPr="00732E28">
        <w:t xml:space="preserve"> (PLO)</w:t>
      </w:r>
      <w:r w:rsidR="00C41325" w:rsidRPr="00732E28">
        <w:t xml:space="preserve"> i budgetprop</w:t>
      </w:r>
      <w:r w:rsidR="00C41325" w:rsidRPr="00732E28">
        <w:t>o</w:t>
      </w:r>
      <w:r w:rsidR="00C41325" w:rsidRPr="00732E28">
        <w:t>sitionen 2008 är historiskt låg och uppgår till endast 0,78 procent.</w:t>
      </w:r>
    </w:p>
    <w:p w:rsidR="00C41325" w:rsidRPr="00732E28" w:rsidRDefault="00C41325" w:rsidP="00926D7E">
      <w:pPr>
        <w:pStyle w:val="Normaltindrag"/>
      </w:pPr>
      <w:r w:rsidRPr="00732E28">
        <w:t>Jämfört med lönerna för 2006 som ökade i genomsnitt med drygt tre pr</w:t>
      </w:r>
      <w:r w:rsidRPr="00732E28">
        <w:t>o</w:t>
      </w:r>
      <w:r w:rsidRPr="00732E28">
        <w:t>cent. (Medlingsinstitutet lönestatistik) innebär den historiskt låga löneupprä</w:t>
      </w:r>
      <w:r w:rsidRPr="00732E28">
        <w:t>k</w:t>
      </w:r>
      <w:r w:rsidRPr="00732E28">
        <w:t>ningen en kontinuerlig urholkning av anslagen, vilket resulterar i nedskä</w:t>
      </w:r>
      <w:r w:rsidRPr="00732E28">
        <w:t>r</w:t>
      </w:r>
      <w:r w:rsidRPr="00732E28">
        <w:t>ningar, höjda biljettpriser osv. En sådan utveckling motverkar kulturpolitikens mål om att verka f</w:t>
      </w:r>
      <w:r w:rsidR="00730766" w:rsidRPr="00732E28">
        <w:t>ör att alla som bor i landet ska få</w:t>
      </w:r>
      <w:r w:rsidRPr="00732E28">
        <w:t xml:space="preserve"> tillgång till kulturlivet.</w:t>
      </w:r>
    </w:p>
    <w:p w:rsidR="00C41325" w:rsidRPr="00732E28" w:rsidRDefault="00C41325" w:rsidP="00926D7E">
      <w:pPr>
        <w:pStyle w:val="Normaltindrag"/>
      </w:pPr>
      <w:r w:rsidRPr="00732E28">
        <w:t>PLO-uppräkningen på utgiftsområde 17 ”Kultur, medier, trossamfund och fritid</w:t>
      </w:r>
      <w:r w:rsidRPr="00732E28">
        <w:rPr>
          <w:spacing w:val="-2"/>
        </w:rPr>
        <w:t>” omfattar 8 551 miljoner kronor. Summan av uppräkningen är 61 milj</w:t>
      </w:r>
      <w:r w:rsidR="00927E8A" w:rsidRPr="00732E28">
        <w:rPr>
          <w:spacing w:val="-2"/>
        </w:rPr>
        <w:t>o</w:t>
      </w:r>
      <w:r w:rsidR="00927E8A" w:rsidRPr="00732E28">
        <w:t xml:space="preserve">ner och det motsvarar en total, sammanvägd </w:t>
      </w:r>
      <w:r w:rsidRPr="00732E28">
        <w:t>uppräkning på lite över 0,71 procent.</w:t>
      </w:r>
    </w:p>
    <w:p w:rsidR="00C41325" w:rsidRPr="00732E28" w:rsidRDefault="00C41325" w:rsidP="00926D7E">
      <w:pPr>
        <w:pStyle w:val="Normaltindrag"/>
      </w:pPr>
      <w:r w:rsidRPr="00732E28">
        <w:t>På utgiftsområdet finns dessutom 1 559 miljoner kronor som inte omfattas av pris- och löneomräkning. Den fria scenkonsten, amatörkulturens central</w:t>
      </w:r>
      <w:r w:rsidR="00CB63E0" w:rsidRPr="00732E28">
        <w:softHyphen/>
      </w:r>
      <w:r w:rsidRPr="00732E28">
        <w:t>organisationer, litteratur- och tidskriftsstödet liksom hemslöjden är bara några exempel på kulturverksamheter som inte får någon uppräkning av sina anslag för pris- och lönehöjningar.</w:t>
      </w:r>
    </w:p>
    <w:p w:rsidR="00730766" w:rsidRPr="00732E28" w:rsidRDefault="00730766" w:rsidP="00C46378">
      <w:pPr>
        <w:pStyle w:val="Rubrik1"/>
      </w:pPr>
      <w:r w:rsidRPr="00732E28">
        <w:lastRenderedPageBreak/>
        <w:t>Tidigare behandling av frågan</w:t>
      </w:r>
    </w:p>
    <w:p w:rsidR="00C41325" w:rsidRPr="00732E28" w:rsidRDefault="00C41325" w:rsidP="00B24895">
      <w:r w:rsidRPr="00732E28">
        <w:t>Riksdagen har under åren 2004</w:t>
      </w:r>
      <w:r w:rsidR="00CB63E0" w:rsidRPr="00732E28">
        <w:t>–</w:t>
      </w:r>
      <w:r w:rsidRPr="00732E28">
        <w:t>2005 vid tre tillfällen begärt att regeringen ska vidta åtgärder i frågor som rör antingen stödet till de fria grupperna eller pris- och löneomräkningen av anslagen inom kulturens område.</w:t>
      </w:r>
    </w:p>
    <w:p w:rsidR="00C41325" w:rsidRPr="00732E28" w:rsidRDefault="00C41325" w:rsidP="00926D7E">
      <w:pPr>
        <w:pStyle w:val="Normaltindrag"/>
      </w:pPr>
      <w:r w:rsidRPr="00732E28">
        <w:t xml:space="preserve">Hösten 2004 </w:t>
      </w:r>
      <w:r w:rsidR="00730766" w:rsidRPr="00732E28">
        <w:t>uttalade riksdagen att regeringen skulle utvärdera</w:t>
      </w:r>
      <w:r w:rsidRPr="00732E28">
        <w:t xml:space="preserve"> effekterna av det nuvarande pris- och löneomräkningssystemet för anslagen inom kultu</w:t>
      </w:r>
      <w:r w:rsidRPr="00732E28">
        <w:t>r</w:t>
      </w:r>
      <w:r w:rsidRPr="00732E28">
        <w:t>sektorn.</w:t>
      </w:r>
    </w:p>
    <w:p w:rsidR="00C41325" w:rsidRPr="00732E28" w:rsidRDefault="00C41325" w:rsidP="00926D7E">
      <w:pPr>
        <w:pStyle w:val="Normaltindrag"/>
      </w:pPr>
      <w:r w:rsidRPr="00732E28">
        <w:t>En sådan utvärdering har regeringen ännu inte gjort.</w:t>
      </w:r>
    </w:p>
    <w:p w:rsidR="00C41325" w:rsidRPr="00732E28" w:rsidRDefault="00C41325" w:rsidP="00926D7E">
      <w:pPr>
        <w:pStyle w:val="Normaltindrag"/>
      </w:pPr>
      <w:r w:rsidRPr="00732E28">
        <w:t>Vänsterpartiets senaste motion i frågan besvarade utskottsmajoriteten i b</w:t>
      </w:r>
      <w:r w:rsidRPr="00732E28">
        <w:t>e</w:t>
      </w:r>
      <w:r w:rsidRPr="00732E28">
        <w:t>tänkande 2006/07</w:t>
      </w:r>
      <w:r w:rsidR="00CB63E0" w:rsidRPr="00732E28">
        <w:t>:</w:t>
      </w:r>
      <w:r w:rsidRPr="00732E28">
        <w:t>KrU1 med att avvakta regeringens beredning av Kultur</w:t>
      </w:r>
      <w:r w:rsidR="00CB63E0" w:rsidRPr="00732E28">
        <w:softHyphen/>
      </w:r>
      <w:r w:rsidRPr="00732E28">
        <w:t>rådets förslag.</w:t>
      </w:r>
    </w:p>
    <w:p w:rsidR="00C41325" w:rsidRPr="00732E28" w:rsidRDefault="00C41325" w:rsidP="00926D7E">
      <w:pPr>
        <w:pStyle w:val="Normaltindrag"/>
      </w:pPr>
      <w:r w:rsidRPr="00732E28">
        <w:t>I budgetpropositionen 2008 volym 1, ”Utgifter, lån och bemyndiganden”, finns ett avsnitt 7.9 som heter ”Pris- och löneomräkningar”. I avsnittet red</w:t>
      </w:r>
      <w:r w:rsidRPr="00732E28">
        <w:t>o</w:t>
      </w:r>
      <w:r w:rsidRPr="00732E28">
        <w:t>gör regeringen för bakgrunden till systemets tillkomst och kommenterar de nämnda tillkännagivanden</w:t>
      </w:r>
      <w:r w:rsidR="00CB63E0" w:rsidRPr="00732E28">
        <w:t>a</w:t>
      </w:r>
      <w:r w:rsidRPr="00732E28">
        <w:t xml:space="preserve"> från 2004 och 2005. Slutsatsen som </w:t>
      </w:r>
      <w:r w:rsidR="00CB63E0" w:rsidRPr="00732E28">
        <w:t xml:space="preserve">regeringen </w:t>
      </w:r>
      <w:r w:rsidRPr="00732E28">
        <w:t>drar är att man anser att pris- och löneomräkningen fungerar i stort sett bra. Den har heller ”ingen avsikt att se över eller byta modell</w:t>
      </w:r>
      <w:r w:rsidR="00C46378" w:rsidRPr="00732E28">
        <w:t xml:space="preserve"> för pris- och lön</w:t>
      </w:r>
      <w:r w:rsidR="00C46378" w:rsidRPr="00732E28">
        <w:t>e</w:t>
      </w:r>
      <w:r w:rsidR="00C46378" w:rsidRPr="00732E28">
        <w:t>omräkningen”</w:t>
      </w:r>
      <w:r w:rsidR="00CB63E0" w:rsidRPr="00732E28">
        <w:t>.</w:t>
      </w:r>
    </w:p>
    <w:p w:rsidR="00730766" w:rsidRPr="00732E28" w:rsidRDefault="00730766" w:rsidP="00C46378">
      <w:pPr>
        <w:pStyle w:val="Rubrik1"/>
      </w:pPr>
      <w:r w:rsidRPr="00732E28">
        <w:t>Allianspartiernas ställningstagande i opposition</w:t>
      </w:r>
    </w:p>
    <w:p w:rsidR="00C41325" w:rsidRPr="00732E28" w:rsidRDefault="00C41325" w:rsidP="00B24895">
      <w:r w:rsidRPr="00732E28">
        <w:t xml:space="preserve">När allianspartierna (m, fp, c, kd) var i opposition krävde de i juni 2006 att de fria grupperna och </w:t>
      </w:r>
      <w:r w:rsidR="00CB63E0" w:rsidRPr="00732E28">
        <w:t xml:space="preserve">Teateralliansen </w:t>
      </w:r>
      <w:r w:rsidRPr="00732E28">
        <w:t>sk</w:t>
      </w:r>
      <w:r w:rsidR="00CB63E0" w:rsidRPr="00732E28">
        <w:t>ulle</w:t>
      </w:r>
      <w:r w:rsidRPr="00732E28">
        <w:t xml:space="preserve"> omfattas av en årligen återkomma</w:t>
      </w:r>
      <w:r w:rsidRPr="00732E28">
        <w:t>n</w:t>
      </w:r>
      <w:r w:rsidRPr="00732E28">
        <w:t>de pris- o</w:t>
      </w:r>
      <w:r w:rsidRPr="00732E28">
        <w:rPr>
          <w:spacing w:val="-2"/>
        </w:rPr>
        <w:t>ch löneomräkning. De skrev i en gemensam reservation att regering</w:t>
      </w:r>
      <w:r w:rsidRPr="00732E28">
        <w:t xml:space="preserve">en dessutom </w:t>
      </w:r>
      <w:r w:rsidR="00CB63E0" w:rsidRPr="00732E28">
        <w:t>borde</w:t>
      </w:r>
      <w:r w:rsidRPr="00732E28">
        <w:t xml:space="preserve"> ”ta ett helhetsgrepp kring inflationssäkringen av</w:t>
      </w:r>
      <w:r w:rsidR="00CB63E0" w:rsidRPr="00732E28">
        <w:t xml:space="preserve"> anslagen på hela kulturområdet</w:t>
      </w:r>
      <w:r w:rsidRPr="00732E28">
        <w:t>”</w:t>
      </w:r>
      <w:r w:rsidR="00CB63E0" w:rsidRPr="00732E28">
        <w:t>.</w:t>
      </w:r>
    </w:p>
    <w:p w:rsidR="00C41325" w:rsidRPr="00732E28" w:rsidRDefault="00C41325" w:rsidP="00926D7E">
      <w:pPr>
        <w:pStyle w:val="Normaltindrag"/>
      </w:pPr>
      <w:r w:rsidRPr="00732E28">
        <w:t>I en interpellation den 30 mars 2007 om pris- och löneuppräkning för ku</w:t>
      </w:r>
      <w:r w:rsidRPr="00732E28">
        <w:t>l</w:t>
      </w:r>
      <w:r w:rsidRPr="00732E28">
        <w:t xml:space="preserve">tursektorn svarade </w:t>
      </w:r>
      <w:r w:rsidR="00CB63E0" w:rsidRPr="00732E28">
        <w:t xml:space="preserve">kulturministern: </w:t>
      </w:r>
      <w:r w:rsidRPr="00732E28">
        <w:t>”Självklart ska det man säger i opposition också gälla</w:t>
      </w:r>
      <w:r w:rsidR="00CB63E0" w:rsidRPr="00732E28">
        <w:t xml:space="preserve"> … </w:t>
      </w:r>
      <w:r w:rsidRPr="00732E28">
        <w:t>Anslaget till de fria grupperna och Teateralliansen ska omfa</w:t>
      </w:r>
      <w:r w:rsidRPr="00732E28">
        <w:t>t</w:t>
      </w:r>
      <w:r w:rsidRPr="00732E28">
        <w:t>tas av PLO och att regeringen borde ha ett helhetsgrepp över denna fråga. Detta a</w:t>
      </w:r>
      <w:r w:rsidRPr="00732E28">
        <w:rPr>
          <w:spacing w:val="-2"/>
        </w:rPr>
        <w:t>vser vi att genomföra</w:t>
      </w:r>
      <w:r w:rsidR="00CB63E0" w:rsidRPr="00732E28">
        <w:rPr>
          <w:spacing w:val="-2"/>
        </w:rPr>
        <w:t>.</w:t>
      </w:r>
      <w:r w:rsidRPr="00732E28">
        <w:rPr>
          <w:spacing w:val="-2"/>
        </w:rPr>
        <w:t>” Kulturministern kunde emellertid inte ge nå</w:t>
      </w:r>
      <w:r w:rsidRPr="00732E28">
        <w:t>gon tidsplan för när regeringen skulle genomföra de utlovade förändringarna.</w:t>
      </w:r>
    </w:p>
    <w:p w:rsidR="00322040" w:rsidRPr="00732E28" w:rsidRDefault="00322040" w:rsidP="00C46378">
      <w:pPr>
        <w:pStyle w:val="Rubrik1"/>
      </w:pPr>
      <w:r w:rsidRPr="00732E28">
        <w:t>Dags att komma till skott</w:t>
      </w:r>
    </w:p>
    <w:p w:rsidR="00C46378" w:rsidRPr="00732E28" w:rsidRDefault="00C41325" w:rsidP="00B24895">
      <w:r w:rsidRPr="00732E28">
        <w:t>Vänsterpartiet återupprepar kravet på att regeringen ska göra en uppföljning av de utredningar som RUT och Kulturrådet gjort, och att regeringen ges i uppdrag att återkomma med förslag till hur pris- och löneomräkningen kan utformas på ett mer rättvist sätt än i</w:t>
      </w:r>
      <w:r w:rsidR="00C46378" w:rsidRPr="00732E28">
        <w:t xml:space="preserve"> </w:t>
      </w:r>
      <w:r w:rsidRPr="00732E28">
        <w:t>dag för att motverka urholkning av ansl</w:t>
      </w:r>
      <w:r w:rsidRPr="00732E28">
        <w:t>a</w:t>
      </w:r>
      <w:r w:rsidRPr="00732E28">
        <w:t>gen inom kultursektorn.</w:t>
      </w:r>
      <w:r w:rsidR="00C46378" w:rsidRPr="00732E28">
        <w:t xml:space="preserve"> </w:t>
      </w:r>
      <w:r w:rsidRPr="00732E28">
        <w:t xml:space="preserve">Detta bör riksdagen </w:t>
      </w:r>
      <w:r w:rsidR="00927E8A" w:rsidRPr="00732E28">
        <w:t>begära av regeringen</w:t>
      </w:r>
      <w:r w:rsidR="00C46378" w:rsidRPr="00732E28">
        <w:t>.</w:t>
      </w:r>
    </w:p>
    <w:p w:rsidR="00926D7E" w:rsidRPr="00732E28" w:rsidRDefault="00322040" w:rsidP="00B24895">
      <w:pPr>
        <w:pStyle w:val="Normaltindrag"/>
      </w:pPr>
      <w:r w:rsidRPr="00732E28">
        <w:t>I budgetmotion för utgiftsområde 17, Kultur, medier, trossamfund och fr</w:t>
      </w:r>
      <w:r w:rsidRPr="00732E28">
        <w:t>i</w:t>
      </w:r>
      <w:r w:rsidRPr="00732E28">
        <w:t xml:space="preserve">tid, </w:t>
      </w:r>
      <w:r w:rsidR="00DB6E14" w:rsidRPr="00732E28">
        <w:t>föreslår vi för prioriterade verksamheter höjningar av anslagen för att värdesäkra och skapa utvecklingspotential. Det gäller exempelvis den fria scenkonsten, amatörkulturens ce</w:t>
      </w:r>
      <w:r w:rsidR="00DB6E14" w:rsidRPr="00732E28">
        <w:rPr>
          <w:spacing w:val="-2"/>
        </w:rPr>
        <w:t>ntralorganisationer och regionala kulturinsti</w:t>
      </w:r>
      <w:r w:rsidR="00DB6E14" w:rsidRPr="00732E28">
        <w:t>t</w:t>
      </w:r>
      <w:r w:rsidR="00DB6E14" w:rsidRPr="00732E28">
        <w:t>u</w:t>
      </w:r>
      <w:r w:rsidR="00DB6E14" w:rsidRPr="00732E28">
        <w:t>tioner.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32E28">
        <w:trPr>
          <w:cantSplit/>
        </w:trPr>
        <w:tc>
          <w:tcPr>
            <w:tcW w:w="3046" w:type="dxa"/>
          </w:tcPr>
          <w:p w:rsidR="00C47D21" w:rsidRPr="00732E28" w:rsidRDefault="00C47D21">
            <w:pPr>
              <w:pStyle w:val="UnderskriftDatum"/>
              <w:spacing w:before="240"/>
            </w:pPr>
            <w:r w:rsidRPr="00732E28">
              <w:t>Stockholm den 30 september 2007</w:t>
            </w:r>
          </w:p>
        </w:tc>
        <w:tc>
          <w:tcPr>
            <w:tcW w:w="3047" w:type="dxa"/>
          </w:tcPr>
          <w:p w:rsidR="00C47D21" w:rsidRPr="00732E28" w:rsidRDefault="00C47D21">
            <w:pPr>
              <w:pStyle w:val="Underskrifter"/>
              <w:spacing w:before="240"/>
            </w:pPr>
          </w:p>
        </w:tc>
      </w:tr>
      <w:tr w:rsidR="00000000" w:rsidRPr="00732E28">
        <w:trPr>
          <w:cantSplit/>
        </w:trPr>
        <w:tc>
          <w:tcPr>
            <w:tcW w:w="3046" w:type="dxa"/>
          </w:tcPr>
          <w:p w:rsidR="00C47D21" w:rsidRPr="00732E28" w:rsidRDefault="00C47D21">
            <w:pPr>
              <w:pStyle w:val="Underskrifter"/>
            </w:pPr>
            <w:r w:rsidRPr="00732E28">
              <w:t>Siv Holma (v)</w:t>
            </w:r>
          </w:p>
        </w:tc>
        <w:tc>
          <w:tcPr>
            <w:tcW w:w="3046" w:type="dxa"/>
          </w:tcPr>
          <w:p w:rsidR="00C47D21" w:rsidRPr="00732E28" w:rsidRDefault="00C47D21">
            <w:pPr>
              <w:pStyle w:val="Underskrifter"/>
            </w:pPr>
          </w:p>
        </w:tc>
      </w:tr>
      <w:tr w:rsidR="00000000" w:rsidRPr="00732E28">
        <w:trPr>
          <w:cantSplit/>
        </w:trPr>
        <w:tc>
          <w:tcPr>
            <w:tcW w:w="3046" w:type="dxa"/>
          </w:tcPr>
          <w:p w:rsidR="00C47D21" w:rsidRPr="00732E28" w:rsidRDefault="00C47D21">
            <w:pPr>
              <w:pStyle w:val="Underskrifter"/>
            </w:pPr>
            <w:r w:rsidRPr="00732E28">
              <w:t>Torbjörn Björlund (v)</w:t>
            </w:r>
          </w:p>
        </w:tc>
        <w:tc>
          <w:tcPr>
            <w:tcW w:w="3046" w:type="dxa"/>
          </w:tcPr>
          <w:p w:rsidR="00C47D21" w:rsidRPr="00732E28" w:rsidRDefault="00C47D21">
            <w:pPr>
              <w:pStyle w:val="Underskrifter"/>
            </w:pPr>
            <w:r w:rsidRPr="00732E28">
              <w:t>Rossana Dinamarca (v)</w:t>
            </w:r>
          </w:p>
        </w:tc>
      </w:tr>
      <w:tr w:rsidR="00000000" w:rsidRPr="00732E28">
        <w:trPr>
          <w:cantSplit/>
        </w:trPr>
        <w:tc>
          <w:tcPr>
            <w:tcW w:w="3046" w:type="dxa"/>
          </w:tcPr>
          <w:p w:rsidR="00C47D21" w:rsidRPr="00732E28" w:rsidRDefault="00C47D21">
            <w:pPr>
              <w:pStyle w:val="Underskrifter"/>
            </w:pPr>
            <w:r w:rsidRPr="00732E28">
              <w:t>Egon Frid (v)</w:t>
            </w:r>
          </w:p>
        </w:tc>
        <w:tc>
          <w:tcPr>
            <w:tcW w:w="3046" w:type="dxa"/>
          </w:tcPr>
          <w:p w:rsidR="00C47D21" w:rsidRPr="00732E28" w:rsidRDefault="00C47D21">
            <w:pPr>
              <w:pStyle w:val="Underskrifter"/>
            </w:pPr>
            <w:r w:rsidRPr="00732E28">
              <w:t>Elina Linna (v)</w:t>
            </w:r>
          </w:p>
        </w:tc>
      </w:tr>
      <w:tr w:rsidR="00000000" w:rsidRPr="00732E28">
        <w:trPr>
          <w:cantSplit/>
        </w:trPr>
        <w:tc>
          <w:tcPr>
            <w:tcW w:w="3046" w:type="dxa"/>
          </w:tcPr>
          <w:p w:rsidR="00C47D21" w:rsidRPr="00732E28" w:rsidRDefault="00C47D21">
            <w:pPr>
              <w:pStyle w:val="Underskrifter"/>
            </w:pPr>
            <w:r w:rsidRPr="00732E28">
              <w:t>Eva Olofsson (v)</w:t>
            </w:r>
          </w:p>
        </w:tc>
        <w:tc>
          <w:tcPr>
            <w:tcW w:w="3046" w:type="dxa"/>
          </w:tcPr>
          <w:p w:rsidR="00C47D21" w:rsidRPr="00732E28" w:rsidRDefault="00C47D21">
            <w:pPr>
              <w:pStyle w:val="Underskrifter"/>
            </w:pPr>
            <w:r w:rsidRPr="00732E28">
              <w:t>LiseLotte Olsson (v)</w:t>
            </w:r>
          </w:p>
        </w:tc>
      </w:tr>
    </w:tbl>
    <w:p w:rsidR="00C41325" w:rsidRPr="00732E28" w:rsidRDefault="00C41325" w:rsidP="00CB63E0">
      <w:pPr>
        <w:pStyle w:val="Normaltindrag"/>
      </w:pPr>
    </w:p>
    <w:sectPr w:rsidR="00C41325" w:rsidRPr="00732E28" w:rsidSect="00CB63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7D21" w:rsidRPr="00732E28" w:rsidRDefault="00C47D21">
      <w:r w:rsidRPr="00732E28">
        <w:separator/>
      </w:r>
    </w:p>
  </w:endnote>
  <w:endnote w:type="continuationSeparator" w:id="0">
    <w:p w:rsidR="00C47D21" w:rsidRPr="00732E28" w:rsidRDefault="00C47D21">
      <w:r w:rsidRPr="00732E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6D2F" w:rsidRPr="00732E28" w:rsidRDefault="00732E28" w:rsidP="00CB63E0">
    <w:pPr>
      <w:pStyle w:val="Sidfot"/>
    </w:pPr>
    <w:r w:rsidRPr="00732E2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4159696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63E0" w:rsidRDefault="00C47D2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CB63E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B63E0" w:rsidRDefault="00C47D21">
                    <w:pPr>
                      <w:pStyle w:val="NormalS5sidnrV"/>
                    </w:pPr>
                    <w:r>
                      <w:fldChar w:fldCharType="begin"/>
                    </w:r>
                    <w:r w:rsidR="00CB63E0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6D2F" w:rsidRPr="00732E28" w:rsidRDefault="00732E28" w:rsidP="00CB63E0">
    <w:pPr>
      <w:pStyle w:val="Sidfot"/>
    </w:pPr>
    <w:r w:rsidRPr="00732E2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974758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63E0" w:rsidRDefault="00C47D2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CB63E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D6944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B63E0" w:rsidRDefault="00C47D2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CB63E0">
                      <w:instrText xml:space="preserve"> PAGE *\charformat</w:instrText>
                    </w:r>
                    <w:r>
                      <w:fldChar w:fldCharType="separate"/>
                    </w:r>
                    <w:r w:rsidR="008D6944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6D2F" w:rsidRPr="00732E28" w:rsidRDefault="00732E28" w:rsidP="00CB63E0">
    <w:pPr>
      <w:pStyle w:val="Sidfot"/>
    </w:pPr>
    <w:r w:rsidRPr="00732E2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5771367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63E0" w:rsidRDefault="00C47D2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CB63E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B63E0" w:rsidRDefault="00C47D2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CB63E0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7D21" w:rsidRPr="00732E28" w:rsidRDefault="00C47D21">
      <w:r w:rsidRPr="00732E28">
        <w:separator/>
      </w:r>
    </w:p>
  </w:footnote>
  <w:footnote w:type="continuationSeparator" w:id="0">
    <w:p w:rsidR="00C47D21" w:rsidRPr="00732E28" w:rsidRDefault="00C47D21">
      <w:r w:rsidRPr="00732E2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6D2F" w:rsidRPr="00732E28" w:rsidRDefault="00732E28" w:rsidP="00CB63E0">
    <w:pPr>
      <w:pStyle w:val="Sidhuvud"/>
    </w:pPr>
    <w:r w:rsidRPr="00732E2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3219901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63E0" w:rsidRDefault="00C47D2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CB63E0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D6944">
                            <w:t>2007/08</w:t>
                          </w:r>
                          <w:r>
                            <w:fldChar w:fldCharType="end"/>
                          </w:r>
                          <w:r w:rsidR="00CB63E0">
                            <w:t>:</w:t>
                          </w:r>
                          <w:r>
                            <w:fldChar w:fldCharType="begin"/>
                          </w:r>
                          <w:r w:rsidR="00CB63E0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D6944">
                            <w:t>Kr213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B63E0" w:rsidRDefault="00C47D21">
                    <w:pPr>
                      <w:pStyle w:val="KantRubrikS5V"/>
                    </w:pPr>
                    <w:r>
                      <w:fldChar w:fldCharType="begin"/>
                    </w:r>
                    <w:r w:rsidR="00CB63E0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D6944">
                      <w:t>2007/08</w:t>
                    </w:r>
                    <w:r>
                      <w:fldChar w:fldCharType="end"/>
                    </w:r>
                    <w:r w:rsidR="00CB63E0">
                      <w:t>:</w:t>
                    </w:r>
                    <w:r>
                      <w:fldChar w:fldCharType="begin"/>
                    </w:r>
                    <w:r w:rsidR="00CB63E0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D6944">
                      <w:t>Kr213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6D2F" w:rsidRPr="00732E28" w:rsidRDefault="00732E28" w:rsidP="00CB63E0">
    <w:pPr>
      <w:pStyle w:val="Sidhuvud"/>
    </w:pPr>
    <w:r w:rsidRPr="00732E2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3596853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63E0" w:rsidRDefault="00C47D2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CB63E0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D6944">
                            <w:t>2007/08</w:t>
                          </w:r>
                          <w:r>
                            <w:fldChar w:fldCharType="end"/>
                          </w:r>
                          <w:r w:rsidR="00CB63E0">
                            <w:t>:</w:t>
                          </w:r>
                          <w:r>
                            <w:fldChar w:fldCharType="begin"/>
                          </w:r>
                          <w:r w:rsidR="00CB63E0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D6944">
                            <w:t>Kr213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B63E0" w:rsidRDefault="00C47D2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CB63E0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D6944">
                      <w:t>2007/08</w:t>
                    </w:r>
                    <w:r>
                      <w:fldChar w:fldCharType="end"/>
                    </w:r>
                    <w:r w:rsidR="00CB63E0">
                      <w:t>:</w:t>
                    </w:r>
                    <w:r>
                      <w:fldChar w:fldCharType="begin"/>
                    </w:r>
                    <w:r w:rsidR="00CB63E0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D6944">
                      <w:t>Kr213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7D21" w:rsidRPr="00732E28" w:rsidRDefault="00C47D21">
    <w:pPr>
      <w:pStyle w:val="FSHNormal"/>
      <w:tabs>
        <w:tab w:val="right" w:pos="5840"/>
      </w:tabs>
    </w:pPr>
    <w:r w:rsidRPr="00732E28">
      <w:br/>
    </w:r>
    <w:r w:rsidRPr="00732E28">
      <w:fldChar w:fldCharType="begin" w:fldLock="1"/>
    </w:r>
    <w:r w:rsidRPr="00732E28">
      <w:instrText xml:space="preserve"> DOCPROPERTY</w:instrText>
    </w:r>
    <w:r w:rsidRPr="00732E28">
      <w:rPr>
        <w:sz w:val="18"/>
      </w:rPr>
      <w:instrText xml:space="preserve"> "YearUser" *\charformat </w:instrText>
    </w:r>
    <w:r w:rsidRPr="00732E28">
      <w:fldChar w:fldCharType="separate"/>
    </w:r>
    <w:r w:rsidRPr="00732E28">
      <w:t>2007/08</w:t>
    </w:r>
    <w:r w:rsidRPr="00732E28">
      <w:fldChar w:fldCharType="end"/>
    </w:r>
    <w:r w:rsidRPr="00732E28">
      <w:t xml:space="preserve"> </w:t>
    </w:r>
    <w:r w:rsidRPr="00732E28">
      <w:tab/>
      <w:t xml:space="preserve">mnr: </w:t>
    </w:r>
    <w:r w:rsidRPr="00732E28">
      <w:fldChar w:fldCharType="begin" w:fldLock="1"/>
    </w:r>
    <w:r w:rsidRPr="00732E28">
      <w:instrText xml:space="preserve"> DOCPROPERTY</w:instrText>
    </w:r>
    <w:r w:rsidRPr="00732E28">
      <w:rPr>
        <w:sz w:val="18"/>
      </w:rPr>
      <w:instrText xml:space="preserve"> "Motionsnummer" *\charformat </w:instrText>
    </w:r>
    <w:r w:rsidRPr="00732E28">
      <w:fldChar w:fldCharType="separate"/>
    </w:r>
    <w:r w:rsidRPr="00732E28">
      <w:t>Kr213</w:t>
    </w:r>
    <w:r w:rsidRPr="00732E28">
      <w:fldChar w:fldCharType="end"/>
    </w:r>
    <w:r w:rsidRPr="00732E28">
      <w:br/>
    </w:r>
    <w:r w:rsidRPr="00732E28">
      <w:fldChar w:fldCharType="begin" w:fldLock="1"/>
    </w:r>
    <w:r w:rsidRPr="00732E28">
      <w:instrText xml:space="preserve"> DOCPROPERTY</w:instrText>
    </w:r>
    <w:r w:rsidRPr="00732E28">
      <w:rPr>
        <w:sz w:val="18"/>
      </w:rPr>
      <w:instrText xml:space="preserve"> "Samling" *\charformat </w:instrText>
    </w:r>
    <w:r w:rsidRPr="00732E28">
      <w:fldChar w:fldCharType="end"/>
    </w:r>
    <w:r w:rsidRPr="00732E28">
      <w:tab/>
      <w:t xml:space="preserve">pnr: </w:t>
    </w:r>
    <w:r w:rsidRPr="00732E28">
      <w:fldChar w:fldCharType="begin" w:fldLock="1"/>
    </w:r>
    <w:r w:rsidRPr="00732E28">
      <w:instrText xml:space="preserve"> DOCPROPERTY</w:instrText>
    </w:r>
    <w:r w:rsidRPr="00732E28">
      <w:rPr>
        <w:sz w:val="18"/>
      </w:rPr>
      <w:instrText xml:space="preserve"> "Partinummer" *\charformat </w:instrText>
    </w:r>
    <w:r w:rsidRPr="00732E28">
      <w:fldChar w:fldCharType="separate"/>
    </w:r>
    <w:r w:rsidRPr="00732E28">
      <w:t>v756</w:t>
    </w:r>
    <w:r w:rsidRPr="00732E28">
      <w:fldChar w:fldCharType="end"/>
    </w:r>
  </w:p>
  <w:p w:rsidR="00C47D21" w:rsidRPr="00732E28" w:rsidRDefault="00C47D21">
    <w:pPr>
      <w:pStyle w:val="FSHRub1"/>
    </w:pPr>
    <w:r w:rsidRPr="00732E28">
      <w:t>Motion till riksdagen</w:t>
    </w:r>
    <w:r w:rsidRPr="00732E28">
      <w:br/>
    </w:r>
    <w:r w:rsidRPr="00732E28">
      <w:fldChar w:fldCharType="begin" w:fldLock="1"/>
    </w:r>
    <w:r w:rsidRPr="00732E28">
      <w:instrText xml:space="preserve"> DOCPROPERTY "YearUser" *\charformat </w:instrText>
    </w:r>
    <w:r w:rsidRPr="00732E28">
      <w:fldChar w:fldCharType="separate"/>
    </w:r>
    <w:r w:rsidRPr="00732E28">
      <w:t>2007/08</w:t>
    </w:r>
    <w:r w:rsidRPr="00732E28">
      <w:fldChar w:fldCharType="end"/>
    </w:r>
    <w:r w:rsidRPr="00732E28">
      <w:t>:</w:t>
    </w:r>
    <w:r w:rsidRPr="00732E28">
      <w:fldChar w:fldCharType="begin" w:fldLock="1"/>
    </w:r>
    <w:r w:rsidRPr="00732E28">
      <w:instrText xml:space="preserve"> DOCPROPERTY "Motionsnummer" *\charformat </w:instrText>
    </w:r>
    <w:r w:rsidRPr="00732E28">
      <w:fldChar w:fldCharType="separate"/>
    </w:r>
    <w:r w:rsidRPr="00732E28">
      <w:t>Kr213</w:t>
    </w:r>
    <w:r w:rsidRPr="00732E28">
      <w:fldChar w:fldCharType="end"/>
    </w:r>
  </w:p>
  <w:p w:rsidR="00C47D21" w:rsidRPr="00732E28" w:rsidRDefault="00C47D21">
    <w:pPr>
      <w:pStyle w:val="FSHNormalS5"/>
    </w:pPr>
    <w:r w:rsidRPr="00732E28">
      <w:fldChar w:fldCharType="begin" w:fldLock="1"/>
    </w:r>
    <w:r w:rsidRPr="00732E28">
      <w:instrText xml:space="preserve"> DOCPROPERTY "MotionarText" *\charformat </w:instrText>
    </w:r>
    <w:r w:rsidRPr="00732E28">
      <w:fldChar w:fldCharType="separate"/>
    </w:r>
    <w:r w:rsidRPr="00732E28">
      <w:t>av Siv Holma m.fl. (v)</w:t>
    </w:r>
    <w:r w:rsidRPr="00732E28">
      <w:fldChar w:fldCharType="end"/>
    </w:r>
    <w:r w:rsidRPr="00732E28">
      <w:br/>
    </w:r>
    <w:r w:rsidRPr="00732E28">
      <w:fldChar w:fldCharType="begin" w:fldLock="1"/>
    </w:r>
    <w:r w:rsidRPr="00732E28">
      <w:instrText xml:space="preserve"> DOCPROPERTY "SvarFrasKort" *\charformat </w:instrText>
    </w:r>
    <w:r w:rsidRPr="00732E28">
      <w:fldChar w:fldCharType="end"/>
    </w:r>
  </w:p>
  <w:p w:rsidR="00C47D21" w:rsidRPr="00732E28" w:rsidRDefault="00C47D21">
    <w:pPr>
      <w:pStyle w:val="FSHTitel"/>
    </w:pPr>
    <w:r w:rsidRPr="00732E28">
      <w:fldChar w:fldCharType="begin" w:fldLock="1"/>
    </w:r>
    <w:r w:rsidRPr="00732E28">
      <w:instrText xml:space="preserve"> DOCPROPERTY</w:instrText>
    </w:r>
    <w:r w:rsidRPr="00732E28">
      <w:rPr>
        <w:sz w:val="18"/>
      </w:rPr>
      <w:instrText xml:space="preserve"> "RubrikSvar" *\charformat </w:instrText>
    </w:r>
    <w:r w:rsidRPr="00732E28">
      <w:fldChar w:fldCharType="separate"/>
    </w:r>
    <w:r w:rsidRPr="00732E28">
      <w:t>Pris- och löneomräkning inom kultursektorn</w:t>
    </w:r>
    <w:r w:rsidRPr="00732E28">
      <w:fldChar w:fldCharType="end"/>
    </w:r>
  </w:p>
  <w:p w:rsidR="00C47D21" w:rsidRPr="00732E28" w:rsidRDefault="00C47D21">
    <w:pPr>
      <w:pStyle w:val="Normal00"/>
    </w:pPr>
  </w:p>
  <w:p w:rsidR="00CB63E0" w:rsidRPr="00732E28" w:rsidRDefault="00CB63E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71025D8"/>
    <w:multiLevelType w:val="multilevel"/>
    <w:tmpl w:val="1E0C2592"/>
    <w:lvl w:ilvl="0">
      <w:start w:val="1"/>
      <w:numFmt w:val="decimal"/>
      <w:pStyle w:val="Rubrik1"/>
      <w:lvlText w:val="%1"/>
      <w:lvlJc w:val="left"/>
      <w:pPr>
        <w:ind w:left="0" w:firstLine="0"/>
      </w:pPr>
    </w:lvl>
    <w:lvl w:ilvl="1">
      <w:start w:val="1"/>
      <w:numFmt w:val="decimal"/>
      <w:pStyle w:val="Rubrik2"/>
      <w:lvlText w:val="%1.%2"/>
      <w:lvlJc w:val="left"/>
      <w:pPr>
        <w:ind w:left="0" w:firstLine="0"/>
      </w:pPr>
    </w:lvl>
    <w:lvl w:ilvl="2">
      <w:start w:val="1"/>
      <w:numFmt w:val="decimal"/>
      <w:pStyle w:val="Rubrik3"/>
      <w:lvlText w:val="%1.%2.%3"/>
      <w:lvlJc w:val="left"/>
      <w:pPr>
        <w:ind w:left="0" w:firstLine="0"/>
      </w:pPr>
    </w:lvl>
    <w:lvl w:ilvl="3">
      <w:start w:val="1"/>
      <w:numFmt w:val="decimal"/>
      <w:pStyle w:val="Rubrik4"/>
      <w:lvlText w:val="%1.%2.%3.%4"/>
      <w:lvlJc w:val="left"/>
      <w:pPr>
        <w:ind w:left="0" w:firstLine="0"/>
      </w:pPr>
    </w:lvl>
    <w:lvl w:ilvl="4">
      <w:start w:val="1"/>
      <w:numFmt w:val="decimal"/>
      <w:pStyle w:val="Rubrik5"/>
      <w:lvlText w:val="%1.%2.%3.%4.%5"/>
      <w:lvlJc w:val="left"/>
      <w:pPr>
        <w:ind w:left="0" w:firstLine="0"/>
      </w:pPr>
    </w:lvl>
    <w:lvl w:ilvl="5">
      <w:start w:val="1"/>
      <w:numFmt w:val="decimal"/>
      <w:pStyle w:val="Rubrik6"/>
      <w:lvlText w:val="%1.%2.%3.%4.%5.%6"/>
      <w:lvlJc w:val="left"/>
      <w:pPr>
        <w:ind w:left="0" w:firstLine="0"/>
      </w:pPr>
    </w:lvl>
    <w:lvl w:ilvl="6">
      <w:start w:val="1"/>
      <w:numFmt w:val="decimal"/>
      <w:pStyle w:val="Rubrik7"/>
      <w:lvlText w:val="%1.%2.%3.%4.%5.%6.%7"/>
      <w:lvlJc w:val="left"/>
      <w:pPr>
        <w:ind w:left="0" w:firstLine="0"/>
      </w:pPr>
    </w:lvl>
    <w:lvl w:ilvl="7">
      <w:start w:val="1"/>
      <w:numFmt w:val="decimal"/>
      <w:pStyle w:val="Rubrik8"/>
      <w:lvlText w:val="%1.%2.%3.%4.%5.%6.%7.%8"/>
      <w:lvlJc w:val="left"/>
      <w:pPr>
        <w:ind w:left="0" w:firstLine="0"/>
      </w:pPr>
    </w:lvl>
    <w:lvl w:ilvl="8">
      <w:start w:val="1"/>
      <w:numFmt w:val="decimal"/>
      <w:pStyle w:val="Rubrik9"/>
      <w:lvlText w:val="%1.%2.%3.%4.%5.%6.%7.%8.%9"/>
      <w:lvlJc w:val="left"/>
      <w:pPr>
        <w:ind w:left="0" w:firstLine="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33E1065A"/>
    <w:multiLevelType w:val="hybridMultilevel"/>
    <w:tmpl w:val="7D4C6C1C"/>
    <w:lvl w:ilvl="0" w:tplc="7FA8C8DE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89414739">
    <w:abstractNumId w:val="8"/>
  </w:num>
  <w:num w:numId="2" w16cid:durableId="1616718451">
    <w:abstractNumId w:val="9"/>
  </w:num>
  <w:num w:numId="3" w16cid:durableId="1051153878">
    <w:abstractNumId w:val="8"/>
  </w:num>
  <w:num w:numId="4" w16cid:durableId="859047922">
    <w:abstractNumId w:val="9"/>
  </w:num>
  <w:num w:numId="5" w16cid:durableId="2125730802">
    <w:abstractNumId w:val="15"/>
  </w:num>
  <w:num w:numId="6" w16cid:durableId="1474055392">
    <w:abstractNumId w:val="10"/>
  </w:num>
  <w:num w:numId="7" w16cid:durableId="1818649603">
    <w:abstractNumId w:val="12"/>
  </w:num>
  <w:num w:numId="8" w16cid:durableId="217714376">
    <w:abstractNumId w:val="14"/>
  </w:num>
  <w:num w:numId="9" w16cid:durableId="1257982316">
    <w:abstractNumId w:val="8"/>
  </w:num>
  <w:num w:numId="10" w16cid:durableId="2109890147">
    <w:abstractNumId w:val="3"/>
  </w:num>
  <w:num w:numId="11" w16cid:durableId="1488788051">
    <w:abstractNumId w:val="2"/>
  </w:num>
  <w:num w:numId="12" w16cid:durableId="194117951">
    <w:abstractNumId w:val="1"/>
  </w:num>
  <w:num w:numId="13" w16cid:durableId="176233924">
    <w:abstractNumId w:val="0"/>
  </w:num>
  <w:num w:numId="14" w16cid:durableId="763652729">
    <w:abstractNumId w:val="9"/>
  </w:num>
  <w:num w:numId="15" w16cid:durableId="2048946253">
    <w:abstractNumId w:val="7"/>
  </w:num>
  <w:num w:numId="16" w16cid:durableId="379213760">
    <w:abstractNumId w:val="6"/>
  </w:num>
  <w:num w:numId="17" w16cid:durableId="689063928">
    <w:abstractNumId w:val="5"/>
  </w:num>
  <w:num w:numId="18" w16cid:durableId="731776099">
    <w:abstractNumId w:val="4"/>
  </w:num>
  <w:num w:numId="19" w16cid:durableId="36901276">
    <w:abstractNumId w:val="13"/>
  </w:num>
  <w:num w:numId="20" w16cid:durableId="11630115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5"/>
    <w:docVar w:name="PersonGUIDs" w:val="{58872E4A-D687-4B23-B75B-D8E5DB75EE13},{CA6150FB-5665-40EF-A0D0-2FA22432C22C},{E342D5A8-46A1-48DE-8F45-AD50F7AFB7F8},{EF5206F9-792B-484E-B593-829130B8A4A1},{8B923F15-4996-4696-A089-6A5BE8BF8E1B},{C8129375-7C65-4B2D-94A1-2D02B22B4ED0},{06478B68-C776-4FFD-96E4-23144F4B9796}"/>
  </w:docVars>
  <w:rsids>
    <w:rsidRoot w:val="00732E28"/>
    <w:rsid w:val="00002742"/>
    <w:rsid w:val="000047A2"/>
    <w:rsid w:val="000220F8"/>
    <w:rsid w:val="00034058"/>
    <w:rsid w:val="000364C2"/>
    <w:rsid w:val="00040A89"/>
    <w:rsid w:val="00040D14"/>
    <w:rsid w:val="0004381F"/>
    <w:rsid w:val="00045D8D"/>
    <w:rsid w:val="00064BC3"/>
    <w:rsid w:val="00066474"/>
    <w:rsid w:val="000665E6"/>
    <w:rsid w:val="00066775"/>
    <w:rsid w:val="00072FB9"/>
    <w:rsid w:val="00073887"/>
    <w:rsid w:val="0007598F"/>
    <w:rsid w:val="000A0B37"/>
    <w:rsid w:val="000B2040"/>
    <w:rsid w:val="000E431D"/>
    <w:rsid w:val="000E48DA"/>
    <w:rsid w:val="000E5207"/>
    <w:rsid w:val="000F5ADD"/>
    <w:rsid w:val="00100531"/>
    <w:rsid w:val="0010382E"/>
    <w:rsid w:val="00107AF5"/>
    <w:rsid w:val="00110679"/>
    <w:rsid w:val="001227FE"/>
    <w:rsid w:val="00140025"/>
    <w:rsid w:val="00146FE6"/>
    <w:rsid w:val="00166D90"/>
    <w:rsid w:val="00170803"/>
    <w:rsid w:val="00173FAA"/>
    <w:rsid w:val="00177CC2"/>
    <w:rsid w:val="0019171D"/>
    <w:rsid w:val="001921C4"/>
    <w:rsid w:val="001923A4"/>
    <w:rsid w:val="001A25D5"/>
    <w:rsid w:val="001A2624"/>
    <w:rsid w:val="001A2A2B"/>
    <w:rsid w:val="001E0043"/>
    <w:rsid w:val="001F4981"/>
    <w:rsid w:val="00201DFB"/>
    <w:rsid w:val="00204A63"/>
    <w:rsid w:val="00212FF1"/>
    <w:rsid w:val="002166B7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F7FA1"/>
    <w:rsid w:val="00303F68"/>
    <w:rsid w:val="00314F87"/>
    <w:rsid w:val="0032051D"/>
    <w:rsid w:val="00322040"/>
    <w:rsid w:val="003303B5"/>
    <w:rsid w:val="003366E9"/>
    <w:rsid w:val="00336C9B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73715"/>
    <w:rsid w:val="00487F7A"/>
    <w:rsid w:val="004971B2"/>
    <w:rsid w:val="004A0504"/>
    <w:rsid w:val="004A7037"/>
    <w:rsid w:val="004B5278"/>
    <w:rsid w:val="004B72BF"/>
    <w:rsid w:val="004B7C06"/>
    <w:rsid w:val="004C7A3F"/>
    <w:rsid w:val="004D7823"/>
    <w:rsid w:val="004E38D9"/>
    <w:rsid w:val="004F094C"/>
    <w:rsid w:val="004F22DC"/>
    <w:rsid w:val="005000F2"/>
    <w:rsid w:val="005057B1"/>
    <w:rsid w:val="00531020"/>
    <w:rsid w:val="00545150"/>
    <w:rsid w:val="00545421"/>
    <w:rsid w:val="0055072A"/>
    <w:rsid w:val="005525A5"/>
    <w:rsid w:val="005544CE"/>
    <w:rsid w:val="00567774"/>
    <w:rsid w:val="005956EA"/>
    <w:rsid w:val="005B145B"/>
    <w:rsid w:val="005C441C"/>
    <w:rsid w:val="005D3F50"/>
    <w:rsid w:val="005D72CF"/>
    <w:rsid w:val="00601C6D"/>
    <w:rsid w:val="00603CD4"/>
    <w:rsid w:val="006346C1"/>
    <w:rsid w:val="006443A4"/>
    <w:rsid w:val="0064771D"/>
    <w:rsid w:val="00653DD0"/>
    <w:rsid w:val="00677B63"/>
    <w:rsid w:val="00692511"/>
    <w:rsid w:val="00693FFF"/>
    <w:rsid w:val="006A1005"/>
    <w:rsid w:val="006B6262"/>
    <w:rsid w:val="00727C6F"/>
    <w:rsid w:val="00730766"/>
    <w:rsid w:val="00732E28"/>
    <w:rsid w:val="0074086B"/>
    <w:rsid w:val="00740D6D"/>
    <w:rsid w:val="00743F76"/>
    <w:rsid w:val="00770030"/>
    <w:rsid w:val="00774959"/>
    <w:rsid w:val="007852B2"/>
    <w:rsid w:val="00794149"/>
    <w:rsid w:val="007B67A7"/>
    <w:rsid w:val="007C6092"/>
    <w:rsid w:val="007D01EB"/>
    <w:rsid w:val="007E119E"/>
    <w:rsid w:val="00846903"/>
    <w:rsid w:val="00857EC2"/>
    <w:rsid w:val="00883EBF"/>
    <w:rsid w:val="00892562"/>
    <w:rsid w:val="008D6944"/>
    <w:rsid w:val="008F0A96"/>
    <w:rsid w:val="008F127E"/>
    <w:rsid w:val="009062A0"/>
    <w:rsid w:val="00926D7E"/>
    <w:rsid w:val="00927E8A"/>
    <w:rsid w:val="00934852"/>
    <w:rsid w:val="009451E7"/>
    <w:rsid w:val="00956E7F"/>
    <w:rsid w:val="00963118"/>
    <w:rsid w:val="00970D4F"/>
    <w:rsid w:val="00971D70"/>
    <w:rsid w:val="009A4377"/>
    <w:rsid w:val="009A6043"/>
    <w:rsid w:val="009A6EEB"/>
    <w:rsid w:val="009D0673"/>
    <w:rsid w:val="00A053C6"/>
    <w:rsid w:val="00A055B3"/>
    <w:rsid w:val="00A15D71"/>
    <w:rsid w:val="00A174E2"/>
    <w:rsid w:val="00A21BC5"/>
    <w:rsid w:val="00A47FAF"/>
    <w:rsid w:val="00A73479"/>
    <w:rsid w:val="00A736FF"/>
    <w:rsid w:val="00AA1434"/>
    <w:rsid w:val="00AB5000"/>
    <w:rsid w:val="00AC4310"/>
    <w:rsid w:val="00AC63D9"/>
    <w:rsid w:val="00AE2EF8"/>
    <w:rsid w:val="00AF5881"/>
    <w:rsid w:val="00B13BF0"/>
    <w:rsid w:val="00B24895"/>
    <w:rsid w:val="00B25BC7"/>
    <w:rsid w:val="00B33C81"/>
    <w:rsid w:val="00B34666"/>
    <w:rsid w:val="00B421B1"/>
    <w:rsid w:val="00B526C7"/>
    <w:rsid w:val="00B67E5B"/>
    <w:rsid w:val="00B84A97"/>
    <w:rsid w:val="00BA4894"/>
    <w:rsid w:val="00BA6BE0"/>
    <w:rsid w:val="00BB6D75"/>
    <w:rsid w:val="00BD43A8"/>
    <w:rsid w:val="00BF4510"/>
    <w:rsid w:val="00BF7E00"/>
    <w:rsid w:val="00C1285C"/>
    <w:rsid w:val="00C27B7D"/>
    <w:rsid w:val="00C32A06"/>
    <w:rsid w:val="00C41325"/>
    <w:rsid w:val="00C44394"/>
    <w:rsid w:val="00C46378"/>
    <w:rsid w:val="00C47D21"/>
    <w:rsid w:val="00C533BA"/>
    <w:rsid w:val="00C822A8"/>
    <w:rsid w:val="00C902E9"/>
    <w:rsid w:val="00C92208"/>
    <w:rsid w:val="00C965E3"/>
    <w:rsid w:val="00C971A3"/>
    <w:rsid w:val="00C97395"/>
    <w:rsid w:val="00CB5B24"/>
    <w:rsid w:val="00CB63E0"/>
    <w:rsid w:val="00CC3AB6"/>
    <w:rsid w:val="00CC7B33"/>
    <w:rsid w:val="00CD4B2B"/>
    <w:rsid w:val="00CE3037"/>
    <w:rsid w:val="00CF7A43"/>
    <w:rsid w:val="00D01775"/>
    <w:rsid w:val="00D1174F"/>
    <w:rsid w:val="00D11807"/>
    <w:rsid w:val="00D1289C"/>
    <w:rsid w:val="00D372C4"/>
    <w:rsid w:val="00D44527"/>
    <w:rsid w:val="00D52681"/>
    <w:rsid w:val="00D53D04"/>
    <w:rsid w:val="00D55EF7"/>
    <w:rsid w:val="00D97778"/>
    <w:rsid w:val="00DB6E14"/>
    <w:rsid w:val="00DC0DF0"/>
    <w:rsid w:val="00DC0FB1"/>
    <w:rsid w:val="00DC6C70"/>
    <w:rsid w:val="00DD7FEE"/>
    <w:rsid w:val="00DF5ACD"/>
    <w:rsid w:val="00E0114C"/>
    <w:rsid w:val="00E1246D"/>
    <w:rsid w:val="00E22893"/>
    <w:rsid w:val="00E3019F"/>
    <w:rsid w:val="00E307DD"/>
    <w:rsid w:val="00E349C2"/>
    <w:rsid w:val="00E360DE"/>
    <w:rsid w:val="00E5074A"/>
    <w:rsid w:val="00E521CB"/>
    <w:rsid w:val="00E728F6"/>
    <w:rsid w:val="00E75D28"/>
    <w:rsid w:val="00E84F25"/>
    <w:rsid w:val="00EB6D2F"/>
    <w:rsid w:val="00EC007B"/>
    <w:rsid w:val="00ED0EE7"/>
    <w:rsid w:val="00EE7A8E"/>
    <w:rsid w:val="00F21B30"/>
    <w:rsid w:val="00F273EA"/>
    <w:rsid w:val="00F42CB9"/>
    <w:rsid w:val="00F42FFE"/>
    <w:rsid w:val="00F73E9E"/>
    <w:rsid w:val="00F82B3A"/>
    <w:rsid w:val="00F87D14"/>
    <w:rsid w:val="00F95725"/>
    <w:rsid w:val="00F962E5"/>
    <w:rsid w:val="00F9768D"/>
    <w:rsid w:val="00FA3374"/>
    <w:rsid w:val="00FB2435"/>
    <w:rsid w:val="00FB6490"/>
    <w:rsid w:val="00FC53D4"/>
    <w:rsid w:val="00FC7246"/>
    <w:rsid w:val="00FC7E79"/>
    <w:rsid w:val="00FD2531"/>
    <w:rsid w:val="00FE03C5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F29C9E2-C0BB-4016-B262-947D0225B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CB63E0"/>
    <w:pPr>
      <w:keepNext/>
      <w:keepLines/>
      <w:numPr>
        <w:numId w:val="20"/>
      </w:numPr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CB63E0"/>
    <w:pPr>
      <w:numPr>
        <w:ilvl w:val="1"/>
      </w:num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CB63E0"/>
    <w:pPr>
      <w:numPr>
        <w:ilvl w:val="2"/>
      </w:num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CB63E0"/>
    <w:pPr>
      <w:numPr>
        <w:ilvl w:val="3"/>
      </w:num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CB63E0"/>
    <w:pPr>
      <w:numPr>
        <w:ilvl w:val="4"/>
      </w:num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CB63E0"/>
    <w:pPr>
      <w:numPr>
        <w:ilvl w:val="5"/>
      </w:num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CB63E0"/>
    <w:pPr>
      <w:numPr>
        <w:ilvl w:val="6"/>
      </w:num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CB63E0"/>
    <w:pPr>
      <w:numPr>
        <w:ilvl w:val="7"/>
      </w:numPr>
      <w:outlineLvl w:val="7"/>
    </w:pPr>
  </w:style>
  <w:style w:type="paragraph" w:styleId="Rubrik9">
    <w:name w:val="heading 9"/>
    <w:basedOn w:val="Rubrik8"/>
    <w:next w:val="Normal"/>
    <w:link w:val="Rubrik9Char"/>
    <w:qFormat/>
    <w:rsid w:val="00CB63E0"/>
    <w:pPr>
      <w:numPr>
        <w:ilvl w:val="8"/>
      </w:num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CB63E0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CB63E0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CB63E0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CB63E0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CB63E0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CB63E0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CB63E0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CB63E0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CB63E0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C27B7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DC0FB1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rsid w:val="00C27B7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DC0FB1"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CB63E0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  <w:rsid w:val="00B13BF0"/>
  </w:style>
  <w:style w:type="character" w:customStyle="1" w:styleId="DatumChar">
    <w:name w:val="Datum Char"/>
    <w:basedOn w:val="Standardstycketeckensnitt"/>
    <w:link w:val="Datum"/>
    <w:semiHidden/>
    <w:locked/>
    <w:rsid w:val="00DC0FB1"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sid w:val="00B13BF0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B13BF0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B13BF0"/>
    <w:rPr>
      <w:rFonts w:cs="Times New Roman"/>
    </w:rPr>
  </w:style>
  <w:style w:type="character" w:styleId="Sidnummer">
    <w:name w:val="page number"/>
    <w:basedOn w:val="Standardstycketeckensnitt"/>
    <w:semiHidden/>
    <w:rsid w:val="00B13BF0"/>
    <w:rPr>
      <w:rFonts w:cs="Times New Roman"/>
    </w:rPr>
  </w:style>
  <w:style w:type="paragraph" w:styleId="Signatur">
    <w:name w:val="Signature"/>
    <w:basedOn w:val="Normal"/>
    <w:link w:val="SignaturChar"/>
    <w:semiHidden/>
    <w:rsid w:val="00B13BF0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DC0FB1"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DC0FB1"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579</Words>
  <Characters>3521</Characters>
  <Application>Microsoft Office Word</Application>
  <DocSecurity>4</DocSecurity>
  <Lines>73</Lines>
  <Paragraphs>31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v756</vt:lpstr>
    </vt:vector>
  </TitlesOfParts>
  <Company>Riksdagen</Company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v756</dc:title>
  <dc:subject>v756</dc:subject>
  <dc:creator>Riksdagen</dc:creator>
  <cp:keywords>Riksdagen</cp:keywords>
  <dc:description>TKG-ktrl, MSMQ4mb, PersReg-Distribution mm</dc:description>
  <cp:lastModifiedBy>Lars Brink</cp:lastModifiedBy>
  <cp:revision>2</cp:revision>
  <cp:lastPrinted>2007-10-10T07:25:00Z</cp:lastPrinted>
  <dcterms:created xsi:type="dcterms:W3CDTF">2025-12-17T06:27:00Z</dcterms:created>
  <dcterms:modified xsi:type="dcterms:W3CDTF">2025-12-17T06:27:00Z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mot2000_492_2007-09-25</vt:lpwstr>
  </property>
  <property fmtid="{D5CDD505-2E9C-101B-9397-08002B2CF9AE}" pid="3" name="version">
    <vt:lpwstr>mot2000_492_2007-09-25</vt:lpwstr>
  </property>
  <property fmtid="{D5CDD505-2E9C-101B-9397-08002B2CF9AE}" pid="4" name="dokumenttyp">
    <vt:lpwstr>motion</vt:lpwstr>
  </property>
  <property fmtid="{D5CDD505-2E9C-101B-9397-08002B2CF9AE}" pid="5" name="Sekr">
    <vt:lpwstr>gu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Pris- och löneomräkning inom kultursektorn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Pris- och löneomräkning inom kultursektorn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v756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7</vt:lpwstr>
  </property>
  <property fmtid="{D5CDD505-2E9C-101B-9397-08002B2CF9AE}" pid="25" name="MotionarText">
    <vt:lpwstr>av Siv Holma m.fl. (v)</vt:lpwstr>
  </property>
  <property fmtid="{D5CDD505-2E9C-101B-9397-08002B2CF9AE}" pid="26" name="MotionarLista">
    <vt:lpwstr>Holma, Siv (v)\Björlund, Torbjörn (v)\Dinamarca, Rossana (v)\Frid, Egon (v)\Linna, Elina (v)\Olofsson, Eva (v)\Olsson, LiseLotte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Siv Holma (v), Torbjörn Björlund (v), Rossana Dinamarca (v), Egon Frid (v), Elina Linna (v), Eva Olofsson (v), LiseLotte Olsson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Kr213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2007</vt:lpwstr>
  </property>
  <property fmtid="{D5CDD505-2E9C-101B-9397-08002B2CF9AE}" pid="44" name="NotesUID">
    <vt:lpwstr>inger.diaz@riksdagen.se</vt:lpwstr>
  </property>
  <property fmtid="{D5CDD505-2E9C-101B-9397-08002B2CF9AE}" pid="45" name="ReservUID">
    <vt:lpwstr>ir1226aa</vt:lpwstr>
  </property>
  <property fmtid="{D5CDD505-2E9C-101B-9397-08002B2CF9AE}" pid="46" name="MotionID">
    <vt:lpwstr>20072008000000000118000007560075</vt:lpwstr>
  </property>
  <property fmtid="{D5CDD505-2E9C-101B-9397-08002B2CF9AE}" pid="47" name="datum">
    <vt:lpwstr>070930</vt:lpwstr>
  </property>
  <property fmtid="{D5CDD505-2E9C-101B-9397-08002B2CF9AE}" pid="48" name="avsändar-e-post">
    <vt:lpwstr>inger.diaz@riksdagen.se</vt:lpwstr>
  </property>
  <property fmtid="{D5CDD505-2E9C-101B-9397-08002B2CF9AE}" pid="49" name="id">
    <vt:lpwstr>20072008000000000118000007560075</vt:lpwstr>
  </property>
  <property fmtid="{D5CDD505-2E9C-101B-9397-08002B2CF9AE}" pid="50" name="nummer">
    <vt:lpwstr>213</vt:lpwstr>
  </property>
  <property fmtid="{D5CDD505-2E9C-101B-9397-08002B2CF9AE}" pid="51" name="utskottsbeteckning">
    <vt:lpwstr>Kr</vt:lpwstr>
  </property>
  <property fmtid="{D5CDD505-2E9C-101B-9397-08002B2CF9AE}" pid="52" name="GlobalUID">
    <vt:lpwstr>{7F72BED7-804D-4C7C-8AD3-8D04E966C16D}</vt:lpwstr>
  </property>
  <property fmtid="{D5CDD505-2E9C-101B-9397-08002B2CF9AE}" pid="53" name="Överföringar">
    <vt:i4>0</vt:i4>
  </property>
  <property fmtid="{D5CDD505-2E9C-101B-9397-08002B2CF9AE}" pid="54" name="Checksum">
    <vt:lpwstr>*0004360114353*</vt:lpwstr>
  </property>
  <property fmtid="{D5CDD505-2E9C-101B-9397-08002B2CF9AE}" pid="55" name="skuggnummer">
    <vt:lpwstr>300</vt:lpwstr>
  </property>
  <property fmtid="{D5CDD505-2E9C-101B-9397-08002B2CF9AE}" pid="56" name="urixVersion">
    <vt:lpwstr>3.2.0.9</vt:lpwstr>
  </property>
  <property fmtid="{D5CDD505-2E9C-101B-9397-08002B2CF9AE}" pid="57" name="urixOrigin">
    <vt:lpwstr>071016 19:59:13.423</vt:lpwstr>
  </property>
  <property fmtid="{D5CDD505-2E9C-101B-9397-08002B2CF9AE}" pid="58" name="urixGuid">
    <vt:lpwstr>{E2E8B4AE-0A7C-4C2E-A5AC-D7B38BF2B374}</vt:lpwstr>
  </property>
</Properties>
</file>