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35AE2" w:rsidR="00C57C2E" w:rsidP="00C57C2E" w:rsidRDefault="00C57C2E" w14:paraId="242473A6" w14:textId="77777777">
      <w:pPr>
        <w:pStyle w:val="Normalutanindragellerluft"/>
      </w:pPr>
    </w:p>
    <w:sdt>
      <w:sdtPr>
        <w:alias w:val="CC_Boilerplate_4"/>
        <w:tag w:val="CC_Boilerplate_4"/>
        <w:id w:val="-1644581176"/>
        <w:lock w:val="sdtLocked"/>
        <w:placeholder>
          <w:docPart w:val="FDB1659E6C594C35A4E763965DA09BAE"/>
        </w:placeholder>
        <w15:appearance w15:val="hidden"/>
        <w:text/>
      </w:sdtPr>
      <w:sdtEndPr/>
      <w:sdtContent>
        <w:p w:rsidRPr="00935AE2" w:rsidR="00AF30DD" w:rsidP="00CC4C93" w:rsidRDefault="00AF30DD" w14:paraId="242473A7" w14:textId="77777777">
          <w:pPr>
            <w:pStyle w:val="Rubrik1"/>
          </w:pPr>
          <w:r w:rsidRPr="00935AE2">
            <w:t>Förslag till riksdagsbeslut</w:t>
          </w:r>
        </w:p>
      </w:sdtContent>
    </w:sdt>
    <w:sdt>
      <w:sdtPr>
        <w:alias w:val="Förslag 1"/>
        <w:tag w:val="68b051de-1a14-408d-809d-90883478298b"/>
        <w:id w:val="18280261"/>
        <w:lock w:val="sdtLocked"/>
      </w:sdtPr>
      <w:sdtEndPr/>
      <w:sdtContent>
        <w:p w:rsidR="007B6EB9" w:rsidRDefault="001D6AF1" w14:paraId="242473A8" w14:textId="77777777">
          <w:pPr>
            <w:pStyle w:val="Frslagstext"/>
          </w:pPr>
          <w:r>
            <w:t>Riksdagen tillkännager för regeringen som sin mening vad som anförs i motionen om att sänka kravet på eget kapital i aktiebolag.</w:t>
          </w:r>
        </w:p>
      </w:sdtContent>
    </w:sdt>
    <w:p w:rsidRPr="00935AE2" w:rsidR="00AF30DD" w:rsidP="00AF30DD" w:rsidRDefault="000156D9" w14:paraId="242473A9" w14:textId="77777777">
      <w:pPr>
        <w:pStyle w:val="Rubrik1"/>
      </w:pPr>
      <w:bookmarkStart w:name="MotionsStart" w:id="0"/>
      <w:bookmarkEnd w:id="0"/>
      <w:r w:rsidRPr="00935AE2">
        <w:t>Motivering</w:t>
      </w:r>
    </w:p>
    <w:p w:rsidRPr="00935AE2" w:rsidR="003E24B9" w:rsidP="003E24B9" w:rsidRDefault="003E24B9" w14:paraId="242473AA" w14:textId="77777777">
      <w:pPr>
        <w:pStyle w:val="Normalutanindragellerluft"/>
      </w:pPr>
      <w:r w:rsidRPr="00935AE2">
        <w:t>Sverige behöver fler entreprenörer som satsar på sina idéer för att skapa fler jobb och en bättre välfärd. Nyföretagandet är betydligt lägre i Sverige än i andra europeiska länder. Sverige behöver därför uppmuntra nystartande av företag. Nyföretagandet i Sverige är fortfarande allt för lågt – enligt Global Entrepreneurship Monitor (GEM) hamnar Sverige på 16:e plats av de EU-länder som ingår i dess mätningar.</w:t>
      </w:r>
    </w:p>
    <w:p w:rsidRPr="00935AE2" w:rsidR="003E24B9" w:rsidP="003E24B9" w:rsidRDefault="003E24B9" w14:paraId="242473AB" w14:textId="77777777">
      <w:pPr>
        <w:pStyle w:val="Normalutanindragellerluft"/>
      </w:pPr>
      <w:r w:rsidRPr="00935AE2">
        <w:t xml:space="preserve">Sedan den 1 april 2010 är kravet på lägsta tillåtna aktiekapital i privata aktiebolag sänkt från 100 000 kr till 50 000 kr. Hos Bolagsverket har (i genomsnitt) 2 594 nya aktiebolag registrerats per månad sedan förändringen, vilket kan jämföras med 1 676 nya aktiebolag per månad under samma period år 2009 – en ökning med 54,7 %. </w:t>
      </w:r>
    </w:p>
    <w:p w:rsidRPr="00935AE2" w:rsidR="003E24B9" w:rsidP="006F1357" w:rsidRDefault="003E24B9" w14:paraId="242473AC" w14:textId="274D2487">
      <w:r w:rsidRPr="00935AE2">
        <w:t>Sänkningen av kravet på eget aktiekapital är ett resultat av den utredning som genomfördes under ledning av Carl Svernlöv med uppdraget att finna förenklingsmöjligheter i ABL. Det alltjämt upprätthållna men sänkta kravet på eget bundet kapital i aktiebolaget motiveras bland annat med att det utgör ett borgenärsskydd. Detta är ett argument som på olika grunder har kommit att ifrågasättas. Ett kapital om 50 000 kr behöver inte vara tillräckligt hög för att fylla en borgenärsskyddande funk</w:t>
      </w:r>
      <w:r w:rsidR="008E2C71">
        <w:t>tion. En borgenär ställer oavsett vad</w:t>
      </w:r>
      <w:bookmarkStart w:name="_GoBack" w:id="1"/>
      <w:bookmarkEnd w:id="1"/>
      <w:r w:rsidRPr="00935AE2">
        <w:t xml:space="preserve"> naturligen krav på de säkerheter som efter en marknadsmässig bedömning är nödvändiga.  </w:t>
      </w:r>
    </w:p>
    <w:p w:rsidRPr="00935AE2" w:rsidR="003E24B9" w:rsidP="006F1357" w:rsidRDefault="003E24B9" w14:paraId="242473AD" w14:textId="77777777"/>
    <w:p w:rsidRPr="00935AE2" w:rsidR="003E24B9" w:rsidP="006F1357" w:rsidRDefault="003E24B9" w14:paraId="242473AE" w14:textId="77777777">
      <w:r w:rsidRPr="00935AE2">
        <w:lastRenderedPageBreak/>
        <w:t xml:space="preserve">Det har från tid till annan gjorts invändningar att ett sänkt krav på aktiekapital skulle misskreditera aktiebolagets goda anseende och seriositet. Det har till och med hävdats att bolagsformen som sådan kan bidra till att bringa trygghet hos fordringsägare, ställt i jämförelse med andra svenska bolagsformer som inte kräver någon form av insatskapital. Att själva bolagsformen skulle svara mot en viss nivå av kreditvärdighet är en delvis felaktig utgångspunkt. Vi menar att det alltjämt upprätthållna kravet på bundet eget aktiekapital för att kunna starta ett aktiebolag medför större skada än gagn för svensk ekonomi. I själva verket riskerar inlåsningseffekter skapas när ett bolag ska expandera och bolagsmännen tvingats välja en bolagsform som egentligen inte är optimal, bara därför att man inte kunnat uppbringa tillräckligt med aktiekapital vid startögonblicket. </w:t>
      </w:r>
    </w:p>
    <w:p w:rsidRPr="00935AE2" w:rsidR="00AF30DD" w:rsidP="006F1357" w:rsidRDefault="003E24B9" w14:paraId="242473AF" w14:textId="77777777">
      <w:r w:rsidRPr="00935AE2">
        <w:t>God näringspolitik bygger i grunden på att trösklarna för att starta och driva företag sänks. Genom en näringspolitik som syftar till att ge fler möjligheten att starta aktiebolag bidrar vi till att säkra jobben och framtidens välfärdsutmaningar.</w:t>
      </w:r>
    </w:p>
    <w:sdt>
      <w:sdtPr>
        <w:rPr>
          <w:i/>
          <w:noProof/>
        </w:rPr>
        <w:alias w:val="CC_Underskrifter"/>
        <w:tag w:val="CC_Underskrifter"/>
        <w:id w:val="583496634"/>
        <w:lock w:val="sdtContentLocked"/>
        <w:placeholder>
          <w:docPart w:val="41394ADA6E5143C5B1E48BCD3F212FF3"/>
        </w:placeholder>
        <w15:appearance w15:val="hidden"/>
      </w:sdtPr>
      <w:sdtEndPr>
        <w:rPr>
          <w:i w:val="0"/>
          <w:noProof w:val="0"/>
        </w:rPr>
      </w:sdtEndPr>
      <w:sdtContent>
        <w:p w:rsidRPr="009E153C" w:rsidR="00865E70" w:rsidP="008A325F" w:rsidRDefault="008A325F" w14:paraId="242473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8D60D9" w:rsidRDefault="008D60D9" w14:paraId="242473BA" w14:textId="77777777"/>
    <w:sectPr w:rsidR="008D60D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473BC" w14:textId="77777777" w:rsidR="003E24B9" w:rsidRDefault="003E24B9" w:rsidP="000C1CAD">
      <w:pPr>
        <w:spacing w:line="240" w:lineRule="auto"/>
      </w:pPr>
      <w:r>
        <w:separator/>
      </w:r>
    </w:p>
  </w:endnote>
  <w:endnote w:type="continuationSeparator" w:id="0">
    <w:p w14:paraId="242473BD" w14:textId="77777777" w:rsidR="003E24B9" w:rsidRDefault="003E2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473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2C7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473C8" w14:textId="77777777" w:rsidR="002A06DA" w:rsidRDefault="002A06DA">
    <w:pPr>
      <w:pStyle w:val="Sidfot"/>
    </w:pPr>
    <w:r>
      <w:fldChar w:fldCharType="begin"/>
    </w:r>
    <w:r>
      <w:instrText xml:space="preserve"> PRINTDATE  \@ "yyyy-MM-dd HH:mm"  \* MERGEFORMAT </w:instrText>
    </w:r>
    <w:r>
      <w:fldChar w:fldCharType="separate"/>
    </w:r>
    <w:r>
      <w:rPr>
        <w:noProof/>
      </w:rPr>
      <w:t>2014-11-10 08:37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473BA" w14:textId="77777777" w:rsidR="003E24B9" w:rsidRDefault="003E24B9" w:rsidP="000C1CAD">
      <w:pPr>
        <w:spacing w:line="240" w:lineRule="auto"/>
      </w:pPr>
      <w:r>
        <w:separator/>
      </w:r>
    </w:p>
  </w:footnote>
  <w:footnote w:type="continuationSeparator" w:id="0">
    <w:p w14:paraId="242473BB" w14:textId="77777777" w:rsidR="003E24B9" w:rsidRDefault="003E24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2473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8E2C71" w14:paraId="242473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1708</w:t>
        </w:r>
      </w:sdtContent>
    </w:sdt>
  </w:p>
  <w:p w:rsidR="00467151" w:rsidP="00283E0F" w:rsidRDefault="008E2C71" w14:paraId="242473C5" w14:textId="77777777">
    <w:pPr>
      <w:pStyle w:val="FSHRub2"/>
    </w:pPr>
    <w:sdt>
      <w:sdtPr>
        <w:alias w:val="CC_Noformat_Avtext"/>
        <w:tag w:val="CC_Noformat_Avtext"/>
        <w:id w:val="1389603703"/>
        <w:lock w:val="sdtContentLocked"/>
        <w15:appearance w15:val="hidden"/>
        <w:text/>
      </w:sdtPr>
      <w:sdtEndPr/>
      <w:sdtContent>
        <w:r>
          <w:t>av Caroline Szyber m.fl. (KD, M, C, FP)</w:t>
        </w:r>
      </w:sdtContent>
    </w:sdt>
  </w:p>
  <w:sdt>
    <w:sdtPr>
      <w:alias w:val="CC_Noformat_Rubtext"/>
      <w:tag w:val="CC_Noformat_Rubtext"/>
      <w:id w:val="1800419874"/>
      <w:lock w:val="sdtContentLocked"/>
      <w15:appearance w15:val="hidden"/>
      <w:text/>
    </w:sdtPr>
    <w:sdtEndPr/>
    <w:sdtContent>
      <w:p w:rsidR="00467151" w:rsidP="00283E0F" w:rsidRDefault="003E24B9" w14:paraId="242473C6" w14:textId="77777777">
        <w:pPr>
          <w:pStyle w:val="FSHRub2"/>
        </w:pPr>
        <w:r>
          <w:t xml:space="preserve">Sänkt krav på aktiekapital </w:t>
        </w:r>
      </w:p>
    </w:sdtContent>
  </w:sdt>
  <w:sdt>
    <w:sdtPr>
      <w:alias w:val="CC_Boilerplate_3"/>
      <w:tag w:val="CC_Boilerplate_3"/>
      <w:id w:val="-1567486118"/>
      <w:lock w:val="sdtContentLocked"/>
      <w15:appearance w15:val="hidden"/>
      <w:text w:multiLine="1"/>
    </w:sdtPr>
    <w:sdtEndPr/>
    <w:sdtContent>
      <w:p w:rsidR="00467151" w:rsidP="00283E0F" w:rsidRDefault="00467151" w14:paraId="242473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D500494F-EA30-45A1-82A7-81D2D6911292},{C085E258-5712-4405-86B2-BEE53156E9DC},{4ABD9160-777B-424A-A1A5-CFE6D8EA2446}"/>
  </w:docVars>
  <w:rsids>
    <w:rsidRoot w:val="003E24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EBD"/>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456"/>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AF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6D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24B9"/>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E4E"/>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74A"/>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357"/>
    <w:rsid w:val="006F22D2"/>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221"/>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6EB9"/>
    <w:rsid w:val="007C08AD"/>
    <w:rsid w:val="007C1609"/>
    <w:rsid w:val="007C369A"/>
    <w:rsid w:val="007C53A8"/>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25F"/>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0D9"/>
    <w:rsid w:val="008E1B42"/>
    <w:rsid w:val="008E2C7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AE2"/>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44A"/>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1BD"/>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2473A6"/>
  <w15:chartTrackingRefBased/>
  <w15:docId w15:val="{1731ED72-FA13-4793-8612-436883FA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B1659E6C594C35A4E763965DA09BAE"/>
        <w:category>
          <w:name w:val="Allmänt"/>
          <w:gallery w:val="placeholder"/>
        </w:category>
        <w:types>
          <w:type w:val="bbPlcHdr"/>
        </w:types>
        <w:behaviors>
          <w:behavior w:val="content"/>
        </w:behaviors>
        <w:guid w:val="{8FA9ACE9-F009-4277-BBD3-E0762CB589A0}"/>
      </w:docPartPr>
      <w:docPartBody>
        <w:p w:rsidR="00106452" w:rsidRDefault="00106452">
          <w:pPr>
            <w:pStyle w:val="FDB1659E6C594C35A4E763965DA09BAE"/>
          </w:pPr>
          <w:r w:rsidRPr="009A726D">
            <w:rPr>
              <w:rStyle w:val="Platshllartext"/>
            </w:rPr>
            <w:t>Klicka här för att ange text.</w:t>
          </w:r>
        </w:p>
      </w:docPartBody>
    </w:docPart>
    <w:docPart>
      <w:docPartPr>
        <w:name w:val="41394ADA6E5143C5B1E48BCD3F212FF3"/>
        <w:category>
          <w:name w:val="Allmänt"/>
          <w:gallery w:val="placeholder"/>
        </w:category>
        <w:types>
          <w:type w:val="bbPlcHdr"/>
        </w:types>
        <w:behaviors>
          <w:behavior w:val="content"/>
        </w:behaviors>
        <w:guid w:val="{25FE1483-C900-4548-A5C3-E7381C0804A7}"/>
      </w:docPartPr>
      <w:docPartBody>
        <w:p w:rsidR="00106452" w:rsidRDefault="00106452">
          <w:pPr>
            <w:pStyle w:val="41394ADA6E5143C5B1E48BCD3F212FF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52"/>
    <w:rsid w:val="001064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B1659E6C594C35A4E763965DA09BAE">
    <w:name w:val="FDB1659E6C594C35A4E763965DA09BAE"/>
  </w:style>
  <w:style w:type="paragraph" w:customStyle="1" w:styleId="BE2CEFCBD90B4BBCAB0C857B196F983D">
    <w:name w:val="BE2CEFCBD90B4BBCAB0C857B196F983D"/>
  </w:style>
  <w:style w:type="paragraph" w:customStyle="1" w:styleId="41394ADA6E5143C5B1E48BCD3F212FF3">
    <w:name w:val="41394ADA6E5143C5B1E48BCD3F212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Motion_A" Type="http://schemas.openxmlformats.org/officeDocument/2006/relationships/image" Target="images/Motion_A.png"/><Relationship Id="Motion_NormalIn" Type="http://schemas.openxmlformats.org/officeDocument/2006/relationships/image" Target="images/Motion_NormalIn.png"/></Relationships>
</file>

<file path=customUI/customUI14.xml><?xml version="1.0" encoding="utf-8"?>
<customUI xmlns="http://schemas.microsoft.com/office/2009/07/customui" onLoad="RibbonOnLoad">
  <ribbon startFromScratch="false">
    <tabs>
      <tab idMso="TabDeveloper">
        <group id="groupMotion" label="För motionsutvecklare" visible="true">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CustomXML"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group id="groupForslag" label="Hantera förslag">
          <menu id="menuForslag" itemSize="normal" label="Infoga övriga..." imageMso="CellsInsertDialog" size="large" screentip="Övriga förslagstyper" supertip="Klicka på den lilla triangeln för att visa en meny med olika förslagstexter. Välj ett förslag för att infoga texten i motionens förslagsdel.">
            <button id="btnAnvisa" label="Anvisning" imageMso="TabOrder" onAction="CallbackAnvisa" screentip="Infogar texten 'Riksdagen anvisar'" supertip="Exempel på anvisning: Riksdagen anvisar anslagen för 2014 inom utgiftsområde 1 Rikets styrelse enligt förslaget i tabell XX i motionen."/>
            <button id="btnAvslag" label="Avslag" imageMso="TabOrder" onAction="CallbackAvslag" screentip="Infogar texten 'Riksdagen avslår'"/>
            <button id="btnBeslut" label="Beslut" imageMso="TabOrder" onAction="CallbackBeslut" screentip="Infogar texten 'Riksdagen beslutar'" supertip="Den här typen av förslag bör bl.a. användas om man önskar få till stånd omedelbar lagstiftning. Till exempel ändring av lag eller upphävande av lag. Man behöver inte ange både nuvarande och föreslagen lydelse. Mer omfattande lagtext bör undvikas i själva yrkandet. Referera istället till motivtexten eller bilaga. Ett alternativ till att själva lägga fram förslag till lagtext är att genom ett tillkännagivande begära att regeringen ska återkomma till riksdagen med ett lagförslag."/>
            <button id="btnFaststall" label="Fastställande" imageMso="TabOrder" onAction="CallbackFaststl" screentip="Infogar texten 'Riksdagen fastställer'" supertip="Exempel på fastställan: Riksdagen fastställer utgiftstaket för staten inklusive ålderspensionssystemet vid sidan av statens budget 2014–2017 enligt förslaget i tabell X i motionen."/>
            <button id="btnGodkann" label="Godkännande" imageMso="TabOrder" onAction="CallbackGodkann" screentip="Infogar texten 'Riksdagen godkänner'" supertip="Exempel på godkännande: Riksdagen godkänner de riktlinjer för den ekonomiska politiken och budgetpolitiken som föreslås i motionen."/>
            <button id="btnTillkannaRS" label="Tillkännagivande till riksdagsstyrelsen" imageMso="TabOrder" onAction="CallbackTillkannaRS" supertip="Infogar texten 'Riksdagen tillkännager för riksdagsstyrelsen som sin mening vad som anförs i motionen om'. Det vanligaste skälet till att använda den här typen av förslag är att man önskar att riksdagen hos riksdagsstyrelsen begär en viss åtgärd rörande interna riksdagsfrågor. Till exempel önskemål om ändringar i riksdagsordningen beträffande debattformer, replikrätt, följdmotionsrätt och liknande." screentip="Infogar tillkännagivande till RS"/>
            <!--button id="btnTabort" label="Ta bort förslag" imageMso="CoverPageRemove" onAction="CallbackTabortForslag" screentip="Tar bort hela stycket"/-->
          </menu>
          <button id="btnTillkannaReg" label="Infoga tillkännagivande" imageMso="TabOrder" size="large" onAction="CallbackTillkannaR" supertip="Infogar texten 'Riksdagen tillkännager för regeringen som sin mening vad som anförs i motionen om'. Det vanligaste skälet till att använda den här typen av förslag är att man önskar att riksdagen hos regeringen begär en viss åtgärd, uttalar en viss ståndpunkt om vad som bör göras i en fråga eller om mål och inriktning på ett visst område." screentip="Infogar tillkännagivande till REG"/>
          <button id="btnFKtrl" label="Kontrollera förslag" imageMso="ReviewAcceptOrRejectChangeDialog" size="large" onAction="CallbackKtrlForslag" supertip="Använd denna funktion om du vill kontrollera att förslagspunkterna inleds enligt centralkansliets anvisningar. Observera att en motion med felaktiga förslagspunkter inte går att lämna in elektroniskt." screentip="Kontroll av förslag"/>
        </group>
        <!--group id="groupNumrering" label="Rubriknumrering">
					<button id="btnNumrera" image="Motion_NrOnOff" label="Numrering av/på" screentip="Numrera Rubrik 1-9" supertip="Använd denna funktion för att slå på eller stänga av hierarkisk numrering (flernivålista) för alla rubriker som har formatterats med styckeformatmallarna 'Rubrik 1' t.o.m. 'Rubrik 9'. I mallen visas enbart valen 'Rubrik 1' till 'Rubrik 3'." onAction="CallbackNumrera"/>
					<button id="btnNumreraBort" image="Motion_NrBort" label="Ta bort nr" screentip="Ta bort nummer" onAction="CallbackNumreraBort" supertip="Använd denna funktion för att ta bort automatiska nummer från markerad rubrik." />
					<button id="btnNumreraAter" image="Motion_Numrerad" label="Återställ nr" screentip="Återställ nummer" onAction="CallbackNumreraAter" supertip="Använd denna funktion för att återställa numreringen för markerad rubrik som du tagit bort nummer ifrån med funktionen 'Ta bort nummer'." />
				</group>
				<group id="groupMotionsformat" label="Styckeformat">
					<button id="btnIndrag" imageMso="PivotTableGrandTotalsOffForRowsAndColumns" size="large" label="Med indrag" screentip="Alla stycken formatteras med normal med indrag" onAction="CallbackNI"/>
					<button id="btnLuft" imageMso="PivotTableSubtotalsDoNotShow" size="large" label="Med luft före" screentip="Alla stycken formatteras med normal med luft före" onAction="CallbackNLF"/>
				</group-->
        <group id="groupDiverse" label="Hjälpfunktioner">
          <!--button id="btnTvatta" imageMso="PostcardWizard" label="Kontrollera motion" size="large" screentip="Kontrollera motion" onAction="CallbackTvatta" supertip="Denna funktion visar en dialog med olika val för att automatiskt ta bort tomrader, radera inledande tecken i rubriker och kontrollera att vilka styckeformatmallar som används."/-->
          <!--button id="groupMotionBtnHeader" label="Uppdatera sidhuvud" imageMso="AdpDiagramNewTable" size="large" onAction="CallbackRefreshHeader" supertip="Använd denna funktion för att uppdatera partibeteckning och partinummer i sidhuvudet. Sidhuvudet uppdateras även vid förhandsgranska och, beroende på dina Word-inställningar, vid utskrift." screentip="Uppdatera innehållet i sidhuvudet" visible="true"/-->
          <!--button id="groupMotionBtnSamf" label="Infoga sammanfattning" imageMso="TableOfContentsGallery" size="large" onAction="InsertSamf" supertip="Infogar en sammanfattningsrubrik före förslagen, för att underlätta inskrivning." screentip="Infogar sammanfattning" visible="true"/-->
          <button id="groupMotionBtnContent" label="Infoga innehållsfört." imageMso="TableOfContentsGallery" size="large" onAction="InsertTOC" supertip="Infogar en innehållsförteckning (TOC) före förslagen eller uppdaterar befintlig" screentip="Infogar innehållsförteckning" visible="true"/>
          <!--button id="btnRubNoToc" label="Exkl. ur TOC" imageMso="DiagramReverseClassic" size="large" screentip="Uteslut rubrik ur TOC" onAction="CallbackNoTocRub" supertip="Använd denna funktion för att ta bort vald rubrik ur innehållsförteckningen. Funktionen är begränsad till att påverka Rubrik 1-3. Fungerar på så sätt att Rubrik 1-3 ersätts av R1-3, vilka inte ingår i innehållsförteckningen, eller vice versa. Innehållsförteckningsrubriken är från början inställd som R1." /-->
          <!--menu id="menuCitat" itemSize="normal" label="Citat..." size="normal" screentip="Använd formatmallar för citat">
						<button id="btnC" image="Motion_Citat" label="Citat utan indrag" screentip="Använd citatformatet på markerad text" onAction="CallbackCitat"/>
						<button id="btnCI" image="Motion_CitatIn" label="Citat med indrag" screentip="Använd formatet citat med indrag på markerad text" onAction="CallbackCitatIndrag"/>
						<button id="btnCIC" image="Motion_CitatICitat" label="Citat i citat" screentip="Använd citat i citat formatet på markerad text" onAction="CallbackCIC"/>
						<button id="btnCICI" image="Motion_CitatICitatIn" label="Citat i citat med indrag" screentip="Använd citat i citat med indrag formatet på markerad text" onAction="CallbackCICI"/>
					</menu-->
          <button id="groupMotionBtnLagtabell" label="Infoga lagtabell" imageMso="ColumnsDialog" size="normal" onAction="InsertLagtabell" supertip="Infogar en tabell med två kolumner för att jämföra nuvarande och föreslagen lagtext" screentip="Infogar lagtabell" visible="true"/>
          <button id="btnTonplattaBort" image="Motion_Tonplatta" label="Ta bort bakgrundsfärg" size="normal" supertip="Ta bort färgplattor från text och stycken i dokumentet. (Observera att det är endast den färg som infogats med valet 'Kantlinjer och fyllning' som tas bort. S.k. markeringsfärg eller textfärg tas inte bort." onAction="CallbackTonplattaBort" screentip="Tar bort bakgrundsfärg"/>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gallery idMso="OfficeExtensionsGallery2" label="Infoga panelen" size="large"/>
          <!--menu id="menuSpecial" itemSize="normal" label="Specialare..." size="normal" screentip="Diverse snabbval för att infoga tankstreck, citattecken eller ram">
						<button id="btnTank" label="Infoga tankstreck före markering" image="Motion_tankstrecktkn" onAction="CallbackTankstrTkn"/>
						<button id="btnCitat" label="Infoga citationstecken omkring markering" image="Motion_citatkn" onAction="CallbackCitattkn"/>
						<button id="btnRam" imageMso="PageBorderAndShadingDialog" label="Rama in stycke" screentip="Rama in stycke. Ställ markör i eller markera stycke" onAction="CallbackInfogaRam"/>
						<button id="btnRamBort" imageMso="ReviewRejectChange" label="Ta bort ram" screentip="Markerad text blir normal" onAction="CallbackRamBort"/>
					</menu-->
          <!--menu id="menuListor" itemSize="normal" label="Uppräkningar..." size="normal" screentip="Använd formatmallar för uppräkning">
						<button id="btnNumL" image="Motion_listanr" label="Numrerad lista" screentip="Använd formatet numrerad lista på markerad text" onAction="CallbackListaNr"/>
						<button id="btnPLB" image="Motion_listabomb" label="Punktlista" screentip="Använd formatet punktlista (bomb) på markerad text" onAction="CallbackListaBomb"/>
						<button id="btnPLS" image="Motion_listatank" label="Lista med streck" screentip="Använd formatet strecklista på markerad text" onAction="CallbackListaStreck"/>
					</menu-->
        </group>
        <!--group id="groupLuft" label="Styckeluft">
					<button id="btnOka" imageMso="VerticalSpacingIncrease" label="+före" screentip="Öka avstånd före stycke till 3, 6.25, 12.5, 18, 24 eller 30 punkter " onAction="CallbackLuftOka"/>
					<button id="btnMin" imageMso="VerticalSpacingDecrease" label="-före" screentip="Minska avstånd före stycke till 0, 3, 6.25, 12.5, 18, 24 eller 30 punkter " onAction="CallbackLuftMinska"/>
					<button id="btnReset" imageMso="TextAlignGallery" label="0/fiv" screentip="Nollställer luft före och efter om endera är >0, annars återställs stycket till formatmallens förinställda värden" onAction="CallbackReset"/>
				</group-->
        <group id="groupOm" label="Information">
          <button id="btnDokupp" label="Visa info" imageMso="AccessTableIssues" size="large" onAction="CallbackDokuppgifter" supertip="Visar en s.k. användardialog med uppgifter om motionen. Uppgifterna går att skriva ut och kan användas som motionskvitto eller vid kontakt med helpdesk."/>
          <button id="btnInfo" label="Visa handledning" imageMso="FunctionsLogicalInsertGallery" size="large" onAction="CallbackInfo" screentip="Visa handledning" supertip="En handledning för mallen öppnas och visas på din dator."/>
          <button id="btnOm" label="Version m108/p101" imageMso="StartAfterPrevious" size="large" screentip="Du använder motionsmall version 1.08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1731</RubrikLookup>
    <MotionGuid xmlns="00d11361-0b92-4bae-a181-288d6a55b763">e813abe5-5b70-4197-b6aa-af06d8385176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A5534-0129-464D-9D76-28D58DF3EE0E}"/>
</file>

<file path=customXml/itemProps2.xml><?xml version="1.0" encoding="utf-8"?>
<ds:datastoreItem xmlns:ds="http://schemas.openxmlformats.org/officeDocument/2006/customXml" ds:itemID="{50987083-7D86-4862-B8A9-4442D0F7C969}"/>
</file>

<file path=customXml/itemProps3.xml><?xml version="1.0" encoding="utf-8"?>
<ds:datastoreItem xmlns:ds="http://schemas.openxmlformats.org/officeDocument/2006/customXml" ds:itemID="{AC32781E-9B3A-4BEB-8564-17192DC6F198}"/>
</file>

<file path=customXml/itemProps4.xml><?xml version="1.0" encoding="utf-8"?>
<ds:datastoreItem xmlns:ds="http://schemas.openxmlformats.org/officeDocument/2006/customXml" ds:itemID="{BE915CF9-FC8D-4C2A-9216-4FCD14C7E86F}"/>
</file>

<file path=docProps/app.xml><?xml version="1.0" encoding="utf-8"?>
<Properties xmlns="http://schemas.openxmlformats.org/officeDocument/2006/extended-properties" xmlns:vt="http://schemas.openxmlformats.org/officeDocument/2006/docPropsVTypes">
  <Template>GranskaMot</Template>
  <TotalTime>14</TotalTime>
  <Pages>2</Pages>
  <Words>419</Words>
  <Characters>2326</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201415KD696 Sänkt krav på aktiekapital</vt:lpstr>
      <vt:lpstr/>
    </vt:vector>
  </TitlesOfParts>
  <Company>Riksdagen</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201415KD696 Sänkt krav på aktiekapital</dc:title>
  <dc:subject/>
  <dc:creator>It-avdelningen</dc:creator>
  <cp:keywords/>
  <dc:description/>
  <cp:lastModifiedBy>Kerstin Carlqvist</cp:lastModifiedBy>
  <cp:revision>11</cp:revision>
  <cp:lastPrinted>2014-11-10T07:37:00Z</cp:lastPrinted>
  <dcterms:created xsi:type="dcterms:W3CDTF">2014-11-07T14:59:00Z</dcterms:created>
  <dcterms:modified xsi:type="dcterms:W3CDTF">2015-07-23T06:43:00Z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*OEBC076767A49*</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http://filur.riksdagen.se/drop/DropOffLibrary/OEBC076767A49.docx</vt:lpwstr>
  </property>
</Properties>
</file>