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5E23" w:rsidRPr="004F5E23" w:rsidRDefault="004F5E23">
      <w:pPr>
        <w:pStyle w:val="Frslagsrubrik"/>
      </w:pPr>
      <w:r w:rsidRPr="004F5E23">
        <w:t>Förslag till riksdagsbeslut</w:t>
      </w:r>
    </w:p>
    <w:p w:rsidR="004F5E23" w:rsidRPr="004F5E23" w:rsidRDefault="004F5E23">
      <w:pPr>
        <w:pStyle w:val="Hemstlatt"/>
        <w:ind w:left="0"/>
      </w:pPr>
      <w:r w:rsidRPr="004F5E23">
        <w:t>Riksdagen tillkännager för regeringen som sin mening vad som anförs i motionen om miljöanpassade resor i offentlig se</w:t>
      </w:r>
      <w:r w:rsidRPr="004F5E23">
        <w:t>k</w:t>
      </w:r>
      <w:r w:rsidRPr="004F5E23">
        <w:t>tor.</w:t>
      </w:r>
    </w:p>
    <w:p w:rsidR="004F5E23" w:rsidRPr="004F5E23" w:rsidRDefault="004F5E23">
      <w:pPr>
        <w:pStyle w:val="Rubrik1"/>
      </w:pPr>
      <w:r w:rsidRPr="004F5E23">
        <w:t>Motivering</w:t>
      </w:r>
    </w:p>
    <w:p w:rsidR="004F5E23" w:rsidRPr="004F5E23" w:rsidRDefault="004F5E23">
      <w:r w:rsidRPr="004F5E23">
        <w:t>Hur vi transporterar oss påverkar koldioxidutsläppen.</w:t>
      </w:r>
    </w:p>
    <w:p w:rsidR="004F5E23" w:rsidRPr="004F5E23" w:rsidRDefault="004F5E23">
      <w:pPr>
        <w:pStyle w:val="PunktlistaTankstreck"/>
      </w:pPr>
      <w:r w:rsidRPr="004F5E23">
        <w:t xml:space="preserve">Tåg </w:t>
      </w:r>
      <w:smartTag w:uri="urn:schemas-microsoft-com:office:smarttags" w:element="metricconverter">
        <w:smartTagPr>
          <w:attr w:name="ProductID" w:val="6,7 g"/>
        </w:smartTagPr>
        <w:r w:rsidRPr="004F5E23">
          <w:t>6,7 g</w:t>
        </w:r>
      </w:smartTag>
      <w:r w:rsidRPr="004F5E23">
        <w:t xml:space="preserve"> koldioxid per personkilometer (medelvärde för svenska tåg 2001).</w:t>
      </w:r>
    </w:p>
    <w:p w:rsidR="004F5E23" w:rsidRPr="004F5E23" w:rsidRDefault="004F5E23">
      <w:pPr>
        <w:pStyle w:val="PunktlistaTankstreck"/>
        <w:spacing w:before="0"/>
      </w:pPr>
      <w:r w:rsidRPr="004F5E23">
        <w:t xml:space="preserve">Samåkning </w:t>
      </w:r>
      <w:smartTag w:uri="urn:schemas-microsoft-com:office:smarttags" w:element="metricconverter">
        <w:smartTagPr>
          <w:attr w:name="ProductID" w:val="63 g"/>
        </w:smartTagPr>
        <w:r w:rsidRPr="004F5E23">
          <w:t>63 g</w:t>
        </w:r>
      </w:smartTag>
      <w:r w:rsidRPr="004F5E23">
        <w:t xml:space="preserve"> koldioxid per personkilometer (räknat på tre pers</w:t>
      </w:r>
      <w:r w:rsidRPr="004F5E23">
        <w:t>o</w:t>
      </w:r>
      <w:r w:rsidRPr="004F5E23">
        <w:t>ner/bil).</w:t>
      </w:r>
    </w:p>
    <w:p w:rsidR="004F5E23" w:rsidRPr="004F5E23" w:rsidRDefault="004F5E23">
      <w:pPr>
        <w:pStyle w:val="PunktlistaTankstreck"/>
        <w:spacing w:before="0"/>
      </w:pPr>
      <w:r w:rsidRPr="004F5E23">
        <w:t xml:space="preserve">Bil/taxi </w:t>
      </w:r>
      <w:smartTag w:uri="urn:schemas-microsoft-com:office:smarttags" w:element="metricconverter">
        <w:smartTagPr>
          <w:attr w:name="ProductID" w:val="190 g"/>
        </w:smartTagPr>
        <w:r w:rsidRPr="004F5E23">
          <w:t>190 g</w:t>
        </w:r>
      </w:smartTag>
      <w:r w:rsidRPr="004F5E23">
        <w:t xml:space="preserve"> koldioxid per personkilometer (genomsnittlig svensk bi</w:t>
      </w:r>
      <w:r w:rsidRPr="004F5E23">
        <w:t>l</w:t>
      </w:r>
      <w:r w:rsidRPr="004F5E23">
        <w:t>park).</w:t>
      </w:r>
    </w:p>
    <w:p w:rsidR="004F5E23" w:rsidRPr="004F5E23" w:rsidRDefault="004F5E23">
      <w:pPr>
        <w:pStyle w:val="PunktlistaTankstreck"/>
        <w:spacing w:before="0"/>
      </w:pPr>
      <w:r w:rsidRPr="004F5E23">
        <w:t xml:space="preserve">Flyg </w:t>
      </w:r>
      <w:smartTag w:uri="urn:schemas-microsoft-com:office:smarttags" w:element="metricconverter">
        <w:smartTagPr>
          <w:attr w:name="ProductID" w:val="160 g"/>
        </w:smartTagPr>
        <w:r w:rsidRPr="004F5E23">
          <w:t>160 g</w:t>
        </w:r>
      </w:smartTag>
      <w:r w:rsidRPr="004F5E23">
        <w:t xml:space="preserve"> koldioxid per personkilometer (svensk inrikestrafik, 65 % b</w:t>
      </w:r>
      <w:r w:rsidRPr="004F5E23">
        <w:t>e</w:t>
      </w:r>
      <w:r w:rsidRPr="004F5E23">
        <w:t>läggning).</w:t>
      </w:r>
    </w:p>
    <w:p w:rsidR="004F5E23" w:rsidRPr="004F5E23" w:rsidRDefault="004F5E23">
      <w:r w:rsidRPr="004F5E23">
        <w:t>Flygets utsläpp av kväveoxider och svaveloxider bidrar till nedbrytning av ozon. Utsläppen har också en försurande effekt. Även den vattenånga och partiklar som flyget avger ökar växthuseffekten, bland annat genom att det påverkar molnbildningen. FN:s klimatpanel bedömer att flygets totala klima</w:t>
      </w:r>
      <w:r w:rsidRPr="004F5E23">
        <w:t>t</w:t>
      </w:r>
      <w:r w:rsidRPr="004F5E23">
        <w:t>påverkan är 2–4 gånger starkare än om vi enbart räknar med koldioxid. Man har inte klart för sig hela bilden av flygets miljöpåverkan i luften och på land. Flygets, liksom hela transportsektorns, utsläpp ökar påtagligt i dag. Medan EU:s totala utsläpp minskade med 5,5 procent från 1990 till 2003 ökade u</w:t>
      </w:r>
      <w:r w:rsidRPr="004F5E23">
        <w:t>t</w:t>
      </w:r>
      <w:r w:rsidRPr="004F5E23">
        <w:t>släppen av växthusgaser från EU:s internationella luftfart med 73 procent.</w:t>
      </w:r>
    </w:p>
    <w:p w:rsidR="004F5E23" w:rsidRPr="004F5E23" w:rsidRDefault="004F5E23">
      <w:pPr>
        <w:pStyle w:val="Normaltindrag"/>
      </w:pPr>
      <w:r w:rsidRPr="004F5E23">
        <w:t>Tjänsteresor och kontakter är en viktig del för den offentliga sektorns u</w:t>
      </w:r>
      <w:r w:rsidRPr="004F5E23">
        <w:t>t</w:t>
      </w:r>
      <w:r w:rsidRPr="004F5E23">
        <w:t>veckling och arbete, men hittills har valet av kommunikationssätt ofta prä</w:t>
      </w:r>
      <w:r w:rsidRPr="004F5E23">
        <w:t>g</w:t>
      </w:r>
      <w:r w:rsidRPr="004F5E23">
        <w:t xml:space="preserve">lats av slentrian och i vissa fall av obetänksamhet. Det är viktigt att också de </w:t>
      </w:r>
      <w:r w:rsidRPr="004F5E23">
        <w:lastRenderedPageBreak/>
        <w:t>offentliganställdas resande i allt större utsträckning skall utgå från ett milj</w:t>
      </w:r>
      <w:r w:rsidRPr="004F5E23">
        <w:t>ö</w:t>
      </w:r>
      <w:r w:rsidRPr="004F5E23">
        <w:t>tänkande.</w:t>
      </w:r>
    </w:p>
    <w:p w:rsidR="004F5E23" w:rsidRPr="004F5E23" w:rsidRDefault="004F5E23">
      <w:pPr>
        <w:pStyle w:val="Normaltindrag"/>
      </w:pPr>
      <w:r w:rsidRPr="004F5E23">
        <w:t>För att uppnå detta borde det inrättas en resepolicy för att öka insikten om möjligheterna att minska klimatpåverkan och därmed leda till ett förändrat resebeteende. Flygresor inom tjänsten står för en stor del av utsläppen av växthusgaser. Tjänstemän och politiker</w:t>
      </w:r>
      <w:r w:rsidRPr="004F5E23">
        <w:t xml:space="preserve"> i stat, kommuner och landsting som reser till möten och andra angelägenheter borde därför i större utsträckning välja mer miljövänliga alternativ. Alla resor inom Norden och Nordeuropa borde ske med tåg och att använda sig av videokonferens kan kraftigt minska antalet längre flygresor.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5E23">
        <w:trPr>
          <w:cantSplit/>
        </w:trPr>
        <w:tc>
          <w:tcPr>
            <w:tcW w:w="3046" w:type="dxa"/>
          </w:tcPr>
          <w:p w:rsidR="004F5E23" w:rsidRPr="004F5E23" w:rsidRDefault="004F5E23">
            <w:pPr>
              <w:pStyle w:val="UnderskriftDatum"/>
              <w:spacing w:before="240"/>
            </w:pPr>
            <w:r w:rsidRPr="004F5E23">
              <w:t>Stockholm den 5 oktober 2009</w:t>
            </w:r>
          </w:p>
        </w:tc>
        <w:tc>
          <w:tcPr>
            <w:tcW w:w="3047" w:type="dxa"/>
          </w:tcPr>
          <w:p w:rsidR="004F5E23" w:rsidRPr="004F5E23" w:rsidRDefault="004F5E23">
            <w:pPr>
              <w:pStyle w:val="Underskrifter"/>
              <w:spacing w:before="240"/>
            </w:pPr>
          </w:p>
        </w:tc>
      </w:tr>
      <w:tr w:rsidR="00000000" w:rsidRPr="004F5E23">
        <w:trPr>
          <w:cantSplit/>
        </w:trPr>
        <w:tc>
          <w:tcPr>
            <w:tcW w:w="3046" w:type="dxa"/>
          </w:tcPr>
          <w:p w:rsidR="004F5E23" w:rsidRPr="004F5E23" w:rsidRDefault="004F5E23">
            <w:pPr>
              <w:pStyle w:val="Underskrifter"/>
            </w:pPr>
            <w:r w:rsidRPr="004F5E23">
              <w:t>Tone Tingsgård (s)</w:t>
            </w:r>
          </w:p>
        </w:tc>
        <w:tc>
          <w:tcPr>
            <w:tcW w:w="3046" w:type="dxa"/>
          </w:tcPr>
          <w:p w:rsidR="004F5E23" w:rsidRPr="004F5E23" w:rsidRDefault="004F5E23">
            <w:pPr>
              <w:pStyle w:val="Underskrifter"/>
            </w:pPr>
          </w:p>
        </w:tc>
      </w:tr>
      <w:tr w:rsidR="00000000" w:rsidRPr="004F5E23">
        <w:trPr>
          <w:cantSplit/>
        </w:trPr>
        <w:tc>
          <w:tcPr>
            <w:tcW w:w="3046" w:type="dxa"/>
          </w:tcPr>
          <w:p w:rsidR="004F5E23" w:rsidRPr="004F5E23" w:rsidRDefault="004F5E23">
            <w:pPr>
              <w:pStyle w:val="Underskrifter"/>
            </w:pPr>
            <w:r w:rsidRPr="004F5E23">
              <w:t>Agneta Gille (s)</w:t>
            </w:r>
          </w:p>
        </w:tc>
        <w:tc>
          <w:tcPr>
            <w:tcW w:w="3046" w:type="dxa"/>
          </w:tcPr>
          <w:p w:rsidR="004F5E23" w:rsidRPr="004F5E23" w:rsidRDefault="004F5E23">
            <w:pPr>
              <w:pStyle w:val="Underskrifter"/>
            </w:pPr>
            <w:r w:rsidRPr="004F5E23">
              <w:t>Mats Berglind (s)</w:t>
            </w:r>
          </w:p>
        </w:tc>
      </w:tr>
    </w:tbl>
    <w:p w:rsidR="004F5E23" w:rsidRPr="004F5E23" w:rsidRDefault="004F5E23">
      <w:pPr>
        <w:pStyle w:val="Normaltindrag"/>
      </w:pPr>
    </w:p>
    <w:sectPr w:rsidR="00000000" w:rsidRPr="004F5E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5E23" w:rsidRPr="004F5E23" w:rsidRDefault="004F5E23">
      <w:r w:rsidRPr="004F5E23">
        <w:separator/>
      </w:r>
    </w:p>
  </w:endnote>
  <w:endnote w:type="continuationSeparator" w:id="0">
    <w:p w:rsidR="004F5E23" w:rsidRPr="004F5E23" w:rsidRDefault="004F5E23">
      <w:r w:rsidRPr="004F5E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E23" w:rsidRPr="004F5E23" w:rsidRDefault="004F5E23">
    <w:pPr>
      <w:pStyle w:val="Sidfot"/>
    </w:pPr>
    <w:r w:rsidRPr="004F5E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31970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E23" w:rsidRDefault="004F5E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5E23" w:rsidRDefault="004F5E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E23" w:rsidRPr="004F5E23" w:rsidRDefault="004F5E23">
    <w:pPr>
      <w:pStyle w:val="Sidfot"/>
    </w:pPr>
    <w:r w:rsidRPr="004F5E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96444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E23" w:rsidRDefault="004F5E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5E23" w:rsidRDefault="004F5E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E23" w:rsidRPr="004F5E23" w:rsidRDefault="004F5E23">
    <w:pPr>
      <w:pStyle w:val="Sidfot"/>
    </w:pPr>
    <w:r w:rsidRPr="004F5E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15131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E23" w:rsidRDefault="004F5E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5E23" w:rsidRDefault="004F5E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5E23" w:rsidRPr="004F5E23" w:rsidRDefault="004F5E23">
      <w:r w:rsidRPr="004F5E23">
        <w:separator/>
      </w:r>
    </w:p>
  </w:footnote>
  <w:footnote w:type="continuationSeparator" w:id="0">
    <w:p w:rsidR="004F5E23" w:rsidRPr="004F5E23" w:rsidRDefault="004F5E23">
      <w:r w:rsidRPr="004F5E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E23" w:rsidRPr="004F5E23" w:rsidRDefault="004F5E23">
    <w:pPr>
      <w:pStyle w:val="Sidhuvud"/>
    </w:pPr>
    <w:r w:rsidRPr="004F5E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62242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E23" w:rsidRDefault="004F5E2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5E23" w:rsidRDefault="004F5E2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E23" w:rsidRPr="004F5E23" w:rsidRDefault="004F5E23">
    <w:pPr>
      <w:pStyle w:val="Sidhuvud"/>
    </w:pPr>
    <w:r w:rsidRPr="004F5E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03633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E23" w:rsidRDefault="004F5E2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5E23" w:rsidRDefault="004F5E2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E23" w:rsidRPr="004F5E23" w:rsidRDefault="004F5E23">
    <w:pPr>
      <w:pStyle w:val="FSHNormal"/>
      <w:tabs>
        <w:tab w:val="right" w:pos="5840"/>
      </w:tabs>
    </w:pPr>
    <w:r w:rsidRPr="004F5E23">
      <w:br/>
    </w:r>
    <w:r w:rsidRPr="004F5E23">
      <w:fldChar w:fldCharType="begin" w:fldLock="1"/>
    </w:r>
    <w:r w:rsidRPr="004F5E23">
      <w:instrText xml:space="preserve"> DOCPROPERTY</w:instrText>
    </w:r>
    <w:r w:rsidRPr="004F5E23">
      <w:rPr>
        <w:sz w:val="18"/>
      </w:rPr>
      <w:instrText xml:space="preserve"> "YearUser" *\charformat </w:instrText>
    </w:r>
    <w:r w:rsidRPr="004F5E23">
      <w:fldChar w:fldCharType="separate"/>
    </w:r>
    <w:r w:rsidRPr="004F5E23">
      <w:t>2009/10</w:t>
    </w:r>
    <w:r w:rsidRPr="004F5E23">
      <w:fldChar w:fldCharType="end"/>
    </w:r>
    <w:r w:rsidRPr="004F5E23">
      <w:t xml:space="preserve"> </w:t>
    </w:r>
    <w:r w:rsidRPr="004F5E23">
      <w:tab/>
      <w:t xml:space="preserve">mnr: </w:t>
    </w:r>
    <w:r w:rsidRPr="004F5E23">
      <w:fldChar w:fldCharType="begin" w:fldLock="1"/>
    </w:r>
    <w:r w:rsidRPr="004F5E23">
      <w:instrText xml:space="preserve"> DOCPROPERTY</w:instrText>
    </w:r>
    <w:r w:rsidRPr="004F5E23">
      <w:rPr>
        <w:sz w:val="18"/>
      </w:rPr>
      <w:instrText xml:space="preserve"> "Motionsnummer" *\charformat </w:instrText>
    </w:r>
    <w:r w:rsidRPr="004F5E23">
      <w:fldChar w:fldCharType="separate"/>
    </w:r>
    <w:r w:rsidRPr="004F5E23">
      <w:t>Fi319</w:t>
    </w:r>
    <w:r w:rsidRPr="004F5E23">
      <w:fldChar w:fldCharType="end"/>
    </w:r>
    <w:r w:rsidRPr="004F5E23">
      <w:br/>
    </w:r>
    <w:r w:rsidRPr="004F5E23">
      <w:fldChar w:fldCharType="begin" w:fldLock="1"/>
    </w:r>
    <w:r w:rsidRPr="004F5E23">
      <w:instrText xml:space="preserve"> DOCPROPERTY</w:instrText>
    </w:r>
    <w:r w:rsidRPr="004F5E23">
      <w:rPr>
        <w:sz w:val="18"/>
      </w:rPr>
      <w:instrText xml:space="preserve"> "Samling" *\charformat </w:instrText>
    </w:r>
    <w:r w:rsidRPr="004F5E23">
      <w:fldChar w:fldCharType="end"/>
    </w:r>
    <w:r w:rsidRPr="004F5E23">
      <w:tab/>
      <w:t xml:space="preserve">pnr: </w:t>
    </w:r>
    <w:r w:rsidRPr="004F5E23">
      <w:fldChar w:fldCharType="begin" w:fldLock="1"/>
    </w:r>
    <w:r w:rsidRPr="004F5E23">
      <w:instrText xml:space="preserve"> DOCPROPERTY</w:instrText>
    </w:r>
    <w:r w:rsidRPr="004F5E23">
      <w:rPr>
        <w:sz w:val="18"/>
      </w:rPr>
      <w:instrText xml:space="preserve"> "Partinummer" *\charformat </w:instrText>
    </w:r>
    <w:r w:rsidRPr="004F5E23">
      <w:fldChar w:fldCharType="separate"/>
    </w:r>
    <w:r w:rsidRPr="004F5E23">
      <w:t>s45055</w:t>
    </w:r>
    <w:r w:rsidRPr="004F5E23">
      <w:fldChar w:fldCharType="end"/>
    </w:r>
  </w:p>
  <w:p w:rsidR="004F5E23" w:rsidRPr="004F5E23" w:rsidRDefault="004F5E23">
    <w:pPr>
      <w:pStyle w:val="FSHRub1"/>
    </w:pPr>
    <w:r w:rsidRPr="004F5E23">
      <w:t>Motion till riksdagen</w:t>
    </w:r>
    <w:r w:rsidRPr="004F5E23">
      <w:br/>
    </w:r>
    <w:r w:rsidRPr="004F5E23">
      <w:fldChar w:fldCharType="begin" w:fldLock="1"/>
    </w:r>
    <w:r w:rsidRPr="004F5E23">
      <w:instrText xml:space="preserve"> DOCPROPERTY "YearUser" *\charformat </w:instrText>
    </w:r>
    <w:r w:rsidRPr="004F5E23">
      <w:fldChar w:fldCharType="separate"/>
    </w:r>
    <w:r w:rsidRPr="004F5E23">
      <w:t>2009/10</w:t>
    </w:r>
    <w:r w:rsidRPr="004F5E23">
      <w:fldChar w:fldCharType="end"/>
    </w:r>
    <w:r w:rsidRPr="004F5E23">
      <w:t>:</w:t>
    </w:r>
    <w:r w:rsidRPr="004F5E23">
      <w:fldChar w:fldCharType="begin" w:fldLock="1"/>
    </w:r>
    <w:r w:rsidRPr="004F5E23">
      <w:instrText xml:space="preserve"> DOCPROPERTY "Motionsnummer" *\charformat </w:instrText>
    </w:r>
    <w:r w:rsidRPr="004F5E23">
      <w:fldChar w:fldCharType="separate"/>
    </w:r>
    <w:r w:rsidRPr="004F5E23">
      <w:t>Fi319</w:t>
    </w:r>
    <w:r w:rsidRPr="004F5E23">
      <w:fldChar w:fldCharType="end"/>
    </w:r>
  </w:p>
  <w:p w:rsidR="004F5E23" w:rsidRPr="004F5E23" w:rsidRDefault="004F5E23">
    <w:pPr>
      <w:pStyle w:val="FSHNormalS5"/>
    </w:pPr>
    <w:r w:rsidRPr="004F5E23">
      <w:fldChar w:fldCharType="begin" w:fldLock="1"/>
    </w:r>
    <w:r w:rsidRPr="004F5E23">
      <w:instrText xml:space="preserve"> DOCPROPERTY "MotionarText" *\charformat </w:instrText>
    </w:r>
    <w:r w:rsidRPr="004F5E23">
      <w:fldChar w:fldCharType="separate"/>
    </w:r>
    <w:r w:rsidRPr="004F5E23">
      <w:t>av Tone Tingsgård m.fl. (s)</w:t>
    </w:r>
    <w:r w:rsidRPr="004F5E23">
      <w:fldChar w:fldCharType="end"/>
    </w:r>
    <w:r w:rsidRPr="004F5E23">
      <w:br/>
    </w:r>
    <w:r w:rsidRPr="004F5E23">
      <w:fldChar w:fldCharType="begin" w:fldLock="1"/>
    </w:r>
    <w:r w:rsidRPr="004F5E23">
      <w:instrText xml:space="preserve"> DOCPROPERTY "SvarFrasKort" *\charformat </w:instrText>
    </w:r>
    <w:r w:rsidRPr="004F5E23">
      <w:fldChar w:fldCharType="end"/>
    </w:r>
  </w:p>
  <w:p w:rsidR="004F5E23" w:rsidRPr="004F5E23" w:rsidRDefault="004F5E23">
    <w:pPr>
      <w:pStyle w:val="FSHTitel"/>
    </w:pPr>
    <w:r w:rsidRPr="004F5E23">
      <w:fldChar w:fldCharType="begin" w:fldLock="1"/>
    </w:r>
    <w:r w:rsidRPr="004F5E23">
      <w:instrText xml:space="preserve"> DOCPROPERTY</w:instrText>
    </w:r>
    <w:r w:rsidRPr="004F5E23">
      <w:rPr>
        <w:sz w:val="18"/>
      </w:rPr>
      <w:instrText xml:space="preserve"> "RubrikSvar" *\charformat </w:instrText>
    </w:r>
    <w:r w:rsidRPr="004F5E23">
      <w:fldChar w:fldCharType="separate"/>
    </w:r>
    <w:r w:rsidRPr="004F5E23">
      <w:t>Miljöanpassade resor i offentlig sektor</w:t>
    </w:r>
    <w:r w:rsidRPr="004F5E23">
      <w:fldChar w:fldCharType="end"/>
    </w:r>
  </w:p>
  <w:p w:rsidR="004F5E23" w:rsidRPr="004F5E23" w:rsidRDefault="004F5E23">
    <w:pPr>
      <w:pStyle w:val="Normal00"/>
    </w:pPr>
  </w:p>
  <w:p w:rsidR="004F5E23" w:rsidRPr="004F5E23" w:rsidRDefault="004F5E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78578226">
    <w:abstractNumId w:val="8"/>
  </w:num>
  <w:num w:numId="2" w16cid:durableId="1300183161">
    <w:abstractNumId w:val="9"/>
  </w:num>
  <w:num w:numId="3" w16cid:durableId="1183856706">
    <w:abstractNumId w:val="8"/>
  </w:num>
  <w:num w:numId="4" w16cid:durableId="149953628">
    <w:abstractNumId w:val="9"/>
  </w:num>
  <w:num w:numId="5" w16cid:durableId="701439572">
    <w:abstractNumId w:val="13"/>
  </w:num>
  <w:num w:numId="6" w16cid:durableId="1073552851">
    <w:abstractNumId w:val="10"/>
  </w:num>
  <w:num w:numId="7" w16cid:durableId="1579167339">
    <w:abstractNumId w:val="11"/>
  </w:num>
  <w:num w:numId="8" w16cid:durableId="1819152802">
    <w:abstractNumId w:val="12"/>
  </w:num>
  <w:num w:numId="9" w16cid:durableId="671298796">
    <w:abstractNumId w:val="8"/>
  </w:num>
  <w:num w:numId="10" w16cid:durableId="2058623041">
    <w:abstractNumId w:val="3"/>
  </w:num>
  <w:num w:numId="11" w16cid:durableId="906108755">
    <w:abstractNumId w:val="2"/>
  </w:num>
  <w:num w:numId="12" w16cid:durableId="1600480607">
    <w:abstractNumId w:val="1"/>
  </w:num>
  <w:num w:numId="13" w16cid:durableId="857621517">
    <w:abstractNumId w:val="0"/>
  </w:num>
  <w:num w:numId="14" w16cid:durableId="1773091033">
    <w:abstractNumId w:val="9"/>
  </w:num>
  <w:num w:numId="15" w16cid:durableId="522941823">
    <w:abstractNumId w:val="7"/>
  </w:num>
  <w:num w:numId="16" w16cid:durableId="1299649088">
    <w:abstractNumId w:val="6"/>
  </w:num>
  <w:num w:numId="17" w16cid:durableId="1286697608">
    <w:abstractNumId w:val="5"/>
  </w:num>
  <w:num w:numId="18" w16cid:durableId="420151718">
    <w:abstractNumId w:val="4"/>
  </w:num>
  <w:num w:numId="19" w16cid:durableId="1570798969">
    <w:abstractNumId w:val="11"/>
  </w:num>
  <w:num w:numId="20" w16cid:durableId="1578515317">
    <w:abstractNumId w:val="10"/>
  </w:num>
  <w:num w:numId="21" w16cid:durableId="12033213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6"/>
    <w:docVar w:name="PersonGUIDs" w:val="{8F3168D7-0428-4E9F-B316-03268863E52C},{4FF5EAB4-A55C-44C2-A9F4-CBC0FF005A1C},{3A6C1311-F46A-4531-876C-234022E85214}"/>
  </w:docVars>
  <w:rsids>
    <w:rsidRoot w:val="007D1F43"/>
    <w:rsid w:val="004F5E23"/>
    <w:rsid w:val="007D1F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AEBF6988-8B11-4780-9430-7A5EDDC0C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1847</Characters>
  <Application>Microsoft Office Word</Application>
  <DocSecurity>4</DocSecurity>
  <Lines>41</Lines>
  <Paragraphs>17</Paragraphs>
  <ScaleCrop>false</ScaleCrop>
  <HeadingPairs>
    <vt:vector size="2" baseType="variant">
      <vt:variant>
        <vt:lpstr>Rubrik</vt:lpstr>
      </vt:variant>
      <vt:variant>
        <vt:i4>1</vt:i4>
      </vt:variant>
    </vt:vector>
  </HeadingPairs>
  <TitlesOfParts>
    <vt:vector size="1" baseType="lpstr">
      <vt:lpstr>s45055</vt:lpstr>
    </vt:vector>
  </TitlesOfParts>
  <Company>Riksdagen</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s45055</dc:title>
  <dc:subject>s45055</dc:subject>
  <dc:creator>Riksdagen</dc:creator>
  <cp:keywords>Riksdagen</cp:keywords>
  <dc:description>Nya formatmallshantering för förslag+urix bakåtkomp+könamn</dc:description>
  <cp:lastModifiedBy>Lars Brink</cp:lastModifiedBy>
  <cp:revision>2</cp:revision>
  <cp:lastPrinted>2010-01-26T13:18:00Z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mot2000_515_2010-01-26</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Miljöanpassade resor i offentlig sektor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Miljöanpassade resor i offentlig sektor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Tone Tingsgård m.fl. (s)</vt:lpwstr>
  </property>
  <property fmtid="{D5CDD505-2E9C-101B-9397-08002B2CF9AE}" pid="26" name="MotionarLista">
    <vt:lpwstr>Tingsgård, Tone (s)\Gille, Agneta (s)\Berglind, Mats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Tone Tingsgård (s), Agneta Gille (s), Mats Berglind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Fi319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20092010000000000115000450550069</vt:lpwstr>
  </property>
  <property fmtid="{D5CDD505-2E9C-101B-9397-08002B2CF9AE}" pid="47" name="datum">
    <vt:lpwstr>091005</vt:lpwstr>
  </property>
  <property fmtid="{D5CDD505-2E9C-101B-9397-08002B2CF9AE}" pid="48" name="avsändar-e-post">
    <vt:lpwstr>monika.v.karlsson@riksdagen.se</vt:lpwstr>
  </property>
  <property fmtid="{D5CDD505-2E9C-101B-9397-08002B2CF9AE}" pid="49" name="id">
    <vt:lpwstr>20092010000000000115000450550069</vt:lpwstr>
  </property>
  <property fmtid="{D5CDD505-2E9C-101B-9397-08002B2CF9AE}" pid="50" name="nummer">
    <vt:lpwstr>319</vt:lpwstr>
  </property>
  <property fmtid="{D5CDD505-2E9C-101B-9397-08002B2CF9AE}" pid="51" name="utskottsbeteckning">
    <vt:lpwstr>Fi</vt:lpwstr>
  </property>
  <property fmtid="{D5CDD505-2E9C-101B-9397-08002B2CF9AE}" pid="52" name="GlobalUID">
    <vt:lpwstr>{14C5078A-BDC5-464B-847F-0E9892A987AC}</vt:lpwstr>
  </property>
  <property fmtid="{D5CDD505-2E9C-101B-9397-08002B2CF9AE}" pid="53" name="Överföringar">
    <vt:i4>0</vt:i4>
  </property>
  <property fmtid="{D5CDD505-2E9C-101B-9397-08002B2CF9AE}" pid="54" name="Checksum">
    <vt:lpwstr>*1008475808441*</vt:lpwstr>
  </property>
  <property fmtid="{D5CDD505-2E9C-101B-9397-08002B2CF9AE}" pid="55" name="skuggnummer">
    <vt:lpwstr>3691</vt:lpwstr>
  </property>
  <property fmtid="{D5CDD505-2E9C-101B-9397-08002B2CF9AE}" pid="56" name="urixVersion">
    <vt:lpwstr>4.1.0.6</vt:lpwstr>
  </property>
  <property fmtid="{D5CDD505-2E9C-101B-9397-08002B2CF9AE}" pid="57" name="urixOrigin">
    <vt:lpwstr>100126 14:18:06.706</vt:lpwstr>
  </property>
  <property fmtid="{D5CDD505-2E9C-101B-9397-08002B2CF9AE}" pid="58" name="urixGuid">
    <vt:lpwstr>{B0D2D0CF-08F0-41DD-812E-52ED3ECBC093}</vt:lpwstr>
  </property>
</Properties>
</file>