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DE092F3F8C4661AE11C9D1147D0F26"/>
        </w:placeholder>
        <w15:appearance w15:val="hidden"/>
        <w:text/>
      </w:sdtPr>
      <w:sdtEndPr/>
      <w:sdtContent>
        <w:p w:rsidRPr="009B062B" w:rsidR="00AF30DD" w:rsidP="00580482" w:rsidRDefault="00AF30DD" w14:paraId="4A12B0FD" w14:textId="77777777">
          <w:pPr>
            <w:pStyle w:val="RubrikFrslagTIllRiksdagsbeslut"/>
            <w:spacing w:before="480"/>
          </w:pPr>
          <w:r w:rsidRPr="009B062B">
            <w:t>Förslag till riksdagsbeslut</w:t>
          </w:r>
        </w:p>
      </w:sdtContent>
    </w:sdt>
    <w:sdt>
      <w:sdtPr>
        <w:alias w:val="Yrkande 1"/>
        <w:tag w:val="0e94eb81-ef96-4577-ba80-79d2d68a869d"/>
        <w:id w:val="-1979525959"/>
        <w:lock w:val="sdtLocked"/>
      </w:sdtPr>
      <w:sdtEndPr/>
      <w:sdtContent>
        <w:p w:rsidR="00F14CC3" w:rsidRDefault="00F50FCE" w14:paraId="4A12B0FE" w14:textId="77777777">
          <w:pPr>
            <w:pStyle w:val="Frslagstext"/>
            <w:numPr>
              <w:ilvl w:val="0"/>
              <w:numId w:val="0"/>
            </w:numPr>
          </w:pPr>
          <w:r>
            <w:t>Riksdagen ställer sig bakom det som anförs i motionen om att närmare se över bankernas ansvar för kontanthantering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9B9DC60C0E44FCB106374B2780DFBD"/>
        </w:placeholder>
        <w15:appearance w15:val="hidden"/>
        <w:text/>
      </w:sdtPr>
      <w:sdtEndPr/>
      <w:sdtContent>
        <w:p w:rsidRPr="009B062B" w:rsidR="006D79C9" w:rsidP="00580482" w:rsidRDefault="006D79C9" w14:paraId="4A12B0FF" w14:textId="77777777">
          <w:pPr>
            <w:pStyle w:val="Rubrik1"/>
            <w:spacing w:before="480"/>
          </w:pPr>
          <w:r>
            <w:t>Motivering</w:t>
          </w:r>
        </w:p>
      </w:sdtContent>
    </w:sdt>
    <w:p w:rsidR="00106F5F" w:rsidP="00106F5F" w:rsidRDefault="00106F5F" w14:paraId="4A12B100" w14:textId="1426077A">
      <w:pPr>
        <w:pStyle w:val="Normalutanindragellerluft"/>
      </w:pPr>
      <w:r>
        <w:t>På många orter i Sverige förändrar bankerna sin grundlägg</w:t>
      </w:r>
      <w:r w:rsidR="00580482">
        <w:t xml:space="preserve">ande service. Banker </w:t>
      </w:r>
      <w:r>
        <w:t xml:space="preserve">går alltmer </w:t>
      </w:r>
      <w:r w:rsidR="00580482">
        <w:t>ifrån</w:t>
      </w:r>
      <w:r>
        <w:t xml:space="preserve"> kontanthantering, vilket medför problem för de samhällsmedborgare som önskar kunna lämna sina kontanter för insättning på ett bankkontor. Utvecklingen med kontantfria banker märks i hela landet och slår särskilt hårt mot landsbygden, som kan få väldigt långa sträckor för att nå en bank som hanterar kontanter. Detta är en utveckling som hindrar människor </w:t>
      </w:r>
      <w:r w:rsidR="00580482">
        <w:t xml:space="preserve">från </w:t>
      </w:r>
      <w:r>
        <w:t xml:space="preserve">att använda banken på det sätt de finner ändamålsenligt, särskilt då vissa inte har möjlighet eller kunskap att bruka bankens digitala tjänster. Särskilt svårt blir det för föreningar och småföretagare som har lösa kontanter och dagskassor att hantera. </w:t>
      </w:r>
    </w:p>
    <w:p w:rsidRPr="00580482" w:rsidR="00106F5F" w:rsidP="00580482" w:rsidRDefault="00106F5F" w14:paraId="4A12B101" w14:textId="781BC61A">
      <w:r w:rsidRPr="00580482">
        <w:t>Givetvis finns det en viss risk knuten till at</w:t>
      </w:r>
      <w:r w:rsidRPr="00580482" w:rsidR="00580482">
        <w:t>t hantera och använda kontanter;</w:t>
      </w:r>
      <w:r w:rsidRPr="00580482">
        <w:t xml:space="preserve"> därför är det också viktigt att bankkontor hanterar kontanter för att </w:t>
      </w:r>
      <w:r w:rsidRPr="00580482" w:rsidR="00580482">
        <w:t xml:space="preserve">säkra </w:t>
      </w:r>
      <w:r w:rsidRPr="00580482">
        <w:t>medborgares trygghet i sin kontanthantering. Dessutom lär banken vara en minst lika trygg garant för kontanthantering som den lokala matvarubutiken.</w:t>
      </w:r>
    </w:p>
    <w:p w:rsidRPr="00580482" w:rsidR="00652B73" w:rsidP="00580482" w:rsidRDefault="00106F5F" w14:paraId="4A12B102" w14:textId="50046A3D">
      <w:r w:rsidRPr="00580482">
        <w:t>Det kontantlösa samhället är en vision som ofta formuleras för framtiden och utvecklingen dit går framåt. Självklart ska vi främja innovation och nya smarta tekniska lösningar, men det innebär inte att vi på förhand kan kassera fungerande system. Många människor och företag hanterar dagligen kontanter, det ska de kunna göra på ett tryggt och säkert sätt. Det är viktigt att vi har fungerande banker med en tillgänglig service. Skattebetalarna i Sverige har vid flera tillfällen tvingats rädda banker vid ekonomiska kriser, då vore det på sin plats att bankerna tar sitt samhällsansvar</w:t>
      </w:r>
      <w:r w:rsidRPr="00580482" w:rsidR="00580482">
        <w:t xml:space="preserve"> att fungera som</w:t>
      </w:r>
      <w:r w:rsidRPr="00580482">
        <w:t xml:space="preserve"> bank</w:t>
      </w:r>
      <w:r w:rsidRPr="00580482" w:rsidR="00580482">
        <w:t>er</w:t>
      </w:r>
      <w:r w:rsidRPr="00580482">
        <w:t xml:space="preserve"> och därmed ta emot kontanter.</w:t>
      </w:r>
    </w:p>
    <w:p w:rsidRPr="00580482" w:rsidR="00580482" w:rsidP="00580482" w:rsidRDefault="00580482" w14:paraId="546C967A" w14:textId="77777777"/>
    <w:sdt>
      <w:sdtPr>
        <w:alias w:val="CC_Underskrifter"/>
        <w:tag w:val="CC_Underskrifter"/>
        <w:id w:val="583496634"/>
        <w:lock w:val="sdtContentLocked"/>
        <w:placeholder>
          <w:docPart w:val="FF74966E2E724CE797EDADD6E19E8E32"/>
        </w:placeholder>
        <w15:appearance w15:val="hidden"/>
      </w:sdtPr>
      <w:sdtEndPr/>
      <w:sdtContent>
        <w:p w:rsidR="004801AC" w:rsidP="00545E88" w:rsidRDefault="00580482" w14:paraId="4A12B1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41534E" w:rsidRDefault="0041534E" w14:paraId="4A12B107" w14:textId="77777777"/>
    <w:sectPr w:rsidR="004153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2B109" w14:textId="77777777" w:rsidR="00106F5F" w:rsidRDefault="00106F5F" w:rsidP="000C1CAD">
      <w:pPr>
        <w:spacing w:line="240" w:lineRule="auto"/>
      </w:pPr>
      <w:r>
        <w:separator/>
      </w:r>
    </w:p>
  </w:endnote>
  <w:endnote w:type="continuationSeparator" w:id="0">
    <w:p w14:paraId="4A12B10A" w14:textId="77777777" w:rsidR="00106F5F" w:rsidRDefault="00106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B1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B110" w14:textId="2D5D24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04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B107" w14:textId="77777777" w:rsidR="00106F5F" w:rsidRDefault="00106F5F" w:rsidP="000C1CAD">
      <w:pPr>
        <w:spacing w:line="240" w:lineRule="auto"/>
      </w:pPr>
      <w:r>
        <w:separator/>
      </w:r>
    </w:p>
  </w:footnote>
  <w:footnote w:type="continuationSeparator" w:id="0">
    <w:p w14:paraId="4A12B108" w14:textId="77777777" w:rsidR="00106F5F" w:rsidRDefault="00106F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12B1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2B11A" wp14:anchorId="4A12B1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0482" w14:paraId="4A12B11B" w14:textId="77777777">
                          <w:pPr>
                            <w:jc w:val="right"/>
                          </w:pPr>
                          <w:sdt>
                            <w:sdtPr>
                              <w:alias w:val="CC_Noformat_Partikod"/>
                              <w:tag w:val="CC_Noformat_Partikod"/>
                              <w:id w:val="-53464382"/>
                              <w:placeholder>
                                <w:docPart w:val="C3C939E1B48E4483AC10CBE8B517518E"/>
                              </w:placeholder>
                              <w:text/>
                            </w:sdtPr>
                            <w:sdtEndPr/>
                            <w:sdtContent>
                              <w:r w:rsidR="00106F5F">
                                <w:t>S</w:t>
                              </w:r>
                            </w:sdtContent>
                          </w:sdt>
                          <w:sdt>
                            <w:sdtPr>
                              <w:alias w:val="CC_Noformat_Partinummer"/>
                              <w:tag w:val="CC_Noformat_Partinummer"/>
                              <w:id w:val="-1709555926"/>
                              <w:placeholder>
                                <w:docPart w:val="4D386ADEC2304EC982616505D364AB9F"/>
                              </w:placeholder>
                              <w:text/>
                            </w:sdtPr>
                            <w:sdtEndPr/>
                            <w:sdtContent>
                              <w:r w:rsidR="00106F5F">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2B1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0482" w14:paraId="4A12B11B" w14:textId="77777777">
                    <w:pPr>
                      <w:jc w:val="right"/>
                    </w:pPr>
                    <w:sdt>
                      <w:sdtPr>
                        <w:alias w:val="CC_Noformat_Partikod"/>
                        <w:tag w:val="CC_Noformat_Partikod"/>
                        <w:id w:val="-53464382"/>
                        <w:placeholder>
                          <w:docPart w:val="C3C939E1B48E4483AC10CBE8B517518E"/>
                        </w:placeholder>
                        <w:text/>
                      </w:sdtPr>
                      <w:sdtEndPr/>
                      <w:sdtContent>
                        <w:r w:rsidR="00106F5F">
                          <w:t>S</w:t>
                        </w:r>
                      </w:sdtContent>
                    </w:sdt>
                    <w:sdt>
                      <w:sdtPr>
                        <w:alias w:val="CC_Noformat_Partinummer"/>
                        <w:tag w:val="CC_Noformat_Partinummer"/>
                        <w:id w:val="-1709555926"/>
                        <w:placeholder>
                          <w:docPart w:val="4D386ADEC2304EC982616505D364AB9F"/>
                        </w:placeholder>
                        <w:text/>
                      </w:sdtPr>
                      <w:sdtEndPr/>
                      <w:sdtContent>
                        <w:r w:rsidR="00106F5F">
                          <w:t>1744</w:t>
                        </w:r>
                      </w:sdtContent>
                    </w:sdt>
                  </w:p>
                </w:txbxContent>
              </v:textbox>
              <w10:wrap anchorx="page"/>
            </v:shape>
          </w:pict>
        </mc:Fallback>
      </mc:AlternateContent>
    </w:r>
  </w:p>
  <w:p w:rsidRPr="00293C4F" w:rsidR="004F35FE" w:rsidP="00776B74" w:rsidRDefault="004F35FE" w14:paraId="4A12B1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0482" w14:paraId="4A12B10D" w14:textId="77777777">
    <w:pPr>
      <w:jc w:val="right"/>
    </w:pPr>
    <w:sdt>
      <w:sdtPr>
        <w:alias w:val="CC_Noformat_Partikod"/>
        <w:tag w:val="CC_Noformat_Partikod"/>
        <w:id w:val="559911109"/>
        <w:placeholder>
          <w:docPart w:val="4D386ADEC2304EC982616505D364AB9F"/>
        </w:placeholder>
        <w:text/>
      </w:sdtPr>
      <w:sdtEndPr/>
      <w:sdtContent>
        <w:r w:rsidR="00106F5F">
          <w:t>S</w:t>
        </w:r>
      </w:sdtContent>
    </w:sdt>
    <w:sdt>
      <w:sdtPr>
        <w:alias w:val="CC_Noformat_Partinummer"/>
        <w:tag w:val="CC_Noformat_Partinummer"/>
        <w:id w:val="1197820850"/>
        <w:text/>
      </w:sdtPr>
      <w:sdtEndPr/>
      <w:sdtContent>
        <w:r w:rsidR="00106F5F">
          <w:t>1744</w:t>
        </w:r>
      </w:sdtContent>
    </w:sdt>
  </w:p>
  <w:p w:rsidR="004F35FE" w:rsidP="00776B74" w:rsidRDefault="004F35FE" w14:paraId="4A12B1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0482" w14:paraId="4A12B111" w14:textId="77777777">
    <w:pPr>
      <w:jc w:val="right"/>
    </w:pPr>
    <w:sdt>
      <w:sdtPr>
        <w:alias w:val="CC_Noformat_Partikod"/>
        <w:tag w:val="CC_Noformat_Partikod"/>
        <w:id w:val="1471015553"/>
        <w:text/>
      </w:sdtPr>
      <w:sdtEndPr/>
      <w:sdtContent>
        <w:r w:rsidR="00106F5F">
          <w:t>S</w:t>
        </w:r>
      </w:sdtContent>
    </w:sdt>
    <w:sdt>
      <w:sdtPr>
        <w:alias w:val="CC_Noformat_Partinummer"/>
        <w:tag w:val="CC_Noformat_Partinummer"/>
        <w:id w:val="-2014525982"/>
        <w:text/>
      </w:sdtPr>
      <w:sdtEndPr/>
      <w:sdtContent>
        <w:r w:rsidR="00106F5F">
          <w:t>1744</w:t>
        </w:r>
      </w:sdtContent>
    </w:sdt>
  </w:p>
  <w:p w:rsidR="004F35FE" w:rsidP="00A314CF" w:rsidRDefault="00580482" w14:paraId="4A12B1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0482" w14:paraId="4A12B1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0482" w14:paraId="4A12B1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:1090</w:t>
        </w:r>
      </w:sdtContent>
    </w:sdt>
  </w:p>
  <w:p w:rsidR="004F35FE" w:rsidP="00E03A3D" w:rsidRDefault="00580482" w14:paraId="4A12B115"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15:appearance w15:val="hidden"/>
      <w:text/>
    </w:sdtPr>
    <w:sdtEndPr/>
    <w:sdtContent>
      <w:p w:rsidR="004F35FE" w:rsidP="00283E0F" w:rsidRDefault="00106F5F" w14:paraId="4A12B116" w14:textId="77777777">
        <w:pPr>
          <w:pStyle w:val="FSHRub2"/>
        </w:pPr>
        <w:r>
          <w:t>Kontanthantering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A12B1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F5F"/>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325"/>
    <w:rsid w:val="0040265C"/>
    <w:rsid w:val="00402AA0"/>
    <w:rsid w:val="00402F29"/>
    <w:rsid w:val="004046BA"/>
    <w:rsid w:val="004066D3"/>
    <w:rsid w:val="00406CFF"/>
    <w:rsid w:val="00406EB6"/>
    <w:rsid w:val="00407193"/>
    <w:rsid w:val="004071A4"/>
    <w:rsid w:val="0040787D"/>
    <w:rsid w:val="00411F92"/>
    <w:rsid w:val="0041534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5E88"/>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A6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482"/>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4B4"/>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141"/>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CC3"/>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FCE"/>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2B0FC"/>
  <w15:chartTrackingRefBased/>
  <w15:docId w15:val="{39C7A31B-10D4-4E5F-8264-0FA41F30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4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DE092F3F8C4661AE11C9D1147D0F26"/>
        <w:category>
          <w:name w:val="Allmänt"/>
          <w:gallery w:val="placeholder"/>
        </w:category>
        <w:types>
          <w:type w:val="bbPlcHdr"/>
        </w:types>
        <w:behaviors>
          <w:behavior w:val="content"/>
        </w:behaviors>
        <w:guid w:val="{EB43C76C-72C4-4FD2-80D4-4584D1D17504}"/>
      </w:docPartPr>
      <w:docPartBody>
        <w:p w:rsidR="00402D0D" w:rsidRDefault="00402D0D">
          <w:pPr>
            <w:pStyle w:val="2EDE092F3F8C4661AE11C9D1147D0F26"/>
          </w:pPr>
          <w:r w:rsidRPr="005A0A93">
            <w:rPr>
              <w:rStyle w:val="Platshllartext"/>
            </w:rPr>
            <w:t>Förslag till riksdagsbeslut</w:t>
          </w:r>
        </w:p>
      </w:docPartBody>
    </w:docPart>
    <w:docPart>
      <w:docPartPr>
        <w:name w:val="219B9DC60C0E44FCB106374B2780DFBD"/>
        <w:category>
          <w:name w:val="Allmänt"/>
          <w:gallery w:val="placeholder"/>
        </w:category>
        <w:types>
          <w:type w:val="bbPlcHdr"/>
        </w:types>
        <w:behaviors>
          <w:behavior w:val="content"/>
        </w:behaviors>
        <w:guid w:val="{81C9210C-FB50-43A5-AEC3-E2B67993F58B}"/>
      </w:docPartPr>
      <w:docPartBody>
        <w:p w:rsidR="00402D0D" w:rsidRDefault="00402D0D">
          <w:pPr>
            <w:pStyle w:val="219B9DC60C0E44FCB106374B2780DFBD"/>
          </w:pPr>
          <w:r w:rsidRPr="005A0A93">
            <w:rPr>
              <w:rStyle w:val="Platshllartext"/>
            </w:rPr>
            <w:t>Motivering</w:t>
          </w:r>
        </w:p>
      </w:docPartBody>
    </w:docPart>
    <w:docPart>
      <w:docPartPr>
        <w:name w:val="FF74966E2E724CE797EDADD6E19E8E32"/>
        <w:category>
          <w:name w:val="Allmänt"/>
          <w:gallery w:val="placeholder"/>
        </w:category>
        <w:types>
          <w:type w:val="bbPlcHdr"/>
        </w:types>
        <w:behaviors>
          <w:behavior w:val="content"/>
        </w:behaviors>
        <w:guid w:val="{E5AB5563-3C33-4E1B-878F-F9535F69A0F2}"/>
      </w:docPartPr>
      <w:docPartBody>
        <w:p w:rsidR="00402D0D" w:rsidRDefault="00402D0D">
          <w:pPr>
            <w:pStyle w:val="FF74966E2E724CE797EDADD6E19E8E32"/>
          </w:pPr>
          <w:r w:rsidRPr="00490DAC">
            <w:rPr>
              <w:rStyle w:val="Platshllartext"/>
            </w:rPr>
            <w:t>Skriv ej här, motionärer infogas via panel!</w:t>
          </w:r>
        </w:p>
      </w:docPartBody>
    </w:docPart>
    <w:docPart>
      <w:docPartPr>
        <w:name w:val="C3C939E1B48E4483AC10CBE8B517518E"/>
        <w:category>
          <w:name w:val="Allmänt"/>
          <w:gallery w:val="placeholder"/>
        </w:category>
        <w:types>
          <w:type w:val="bbPlcHdr"/>
        </w:types>
        <w:behaviors>
          <w:behavior w:val="content"/>
        </w:behaviors>
        <w:guid w:val="{FA7FC412-290D-4831-9A6A-9CB095199034}"/>
      </w:docPartPr>
      <w:docPartBody>
        <w:p w:rsidR="00402D0D" w:rsidRDefault="00402D0D">
          <w:pPr>
            <w:pStyle w:val="C3C939E1B48E4483AC10CBE8B517518E"/>
          </w:pPr>
          <w:r>
            <w:rPr>
              <w:rStyle w:val="Platshllartext"/>
            </w:rPr>
            <w:t xml:space="preserve"> </w:t>
          </w:r>
        </w:p>
      </w:docPartBody>
    </w:docPart>
    <w:docPart>
      <w:docPartPr>
        <w:name w:val="4D386ADEC2304EC982616505D364AB9F"/>
        <w:category>
          <w:name w:val="Allmänt"/>
          <w:gallery w:val="placeholder"/>
        </w:category>
        <w:types>
          <w:type w:val="bbPlcHdr"/>
        </w:types>
        <w:behaviors>
          <w:behavior w:val="content"/>
        </w:behaviors>
        <w:guid w:val="{EC942025-7295-42DF-BBC4-1D351C57E2CF}"/>
      </w:docPartPr>
      <w:docPartBody>
        <w:p w:rsidR="00402D0D" w:rsidRDefault="00402D0D">
          <w:pPr>
            <w:pStyle w:val="4D386ADEC2304EC982616505D364AB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0D"/>
    <w:rsid w:val="00402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E092F3F8C4661AE11C9D1147D0F26">
    <w:name w:val="2EDE092F3F8C4661AE11C9D1147D0F26"/>
  </w:style>
  <w:style w:type="paragraph" w:customStyle="1" w:styleId="516DE4AB00474A4BBF096EBF05479442">
    <w:name w:val="516DE4AB00474A4BBF096EBF05479442"/>
  </w:style>
  <w:style w:type="paragraph" w:customStyle="1" w:styleId="28E469D8A6F3442BAFBD0AA175946DB0">
    <w:name w:val="28E469D8A6F3442BAFBD0AA175946DB0"/>
  </w:style>
  <w:style w:type="paragraph" w:customStyle="1" w:styleId="219B9DC60C0E44FCB106374B2780DFBD">
    <w:name w:val="219B9DC60C0E44FCB106374B2780DFBD"/>
  </w:style>
  <w:style w:type="paragraph" w:customStyle="1" w:styleId="FF74966E2E724CE797EDADD6E19E8E32">
    <w:name w:val="FF74966E2E724CE797EDADD6E19E8E32"/>
  </w:style>
  <w:style w:type="paragraph" w:customStyle="1" w:styleId="C3C939E1B48E4483AC10CBE8B517518E">
    <w:name w:val="C3C939E1B48E4483AC10CBE8B517518E"/>
  </w:style>
  <w:style w:type="paragraph" w:customStyle="1" w:styleId="4D386ADEC2304EC982616505D364AB9F">
    <w:name w:val="4D386ADEC2304EC982616505D364A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5D47C-1649-4689-A292-983FA82DFD2A}"/>
</file>

<file path=customXml/itemProps2.xml><?xml version="1.0" encoding="utf-8"?>
<ds:datastoreItem xmlns:ds="http://schemas.openxmlformats.org/officeDocument/2006/customXml" ds:itemID="{80CB308A-C2EF-4D19-91DA-53C08AFECBB3}"/>
</file>

<file path=customXml/itemProps3.xml><?xml version="1.0" encoding="utf-8"?>
<ds:datastoreItem xmlns:ds="http://schemas.openxmlformats.org/officeDocument/2006/customXml" ds:itemID="{DF4E0C55-F76F-4EA4-B7EB-048791AD324C}"/>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1619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S1744 Kontanthantering</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