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72623" w:rsidTr="00762968">
        <w:tblPrEx>
          <w:tblCellMar>
            <w:top w:w="0" w:type="dxa"/>
            <w:bottom w:w="0" w:type="dxa"/>
          </w:tblCellMar>
        </w:tblPrEx>
        <w:tc>
          <w:tcPr>
            <w:tcW w:w="2268" w:type="dxa"/>
          </w:tcPr>
          <w:p w:rsidR="006E4E11" w:rsidRPr="00A7262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72623" w:rsidRDefault="006E4E11" w:rsidP="007242A3">
            <w:pPr>
              <w:framePr w:w="5035" w:h="1644" w:wrap="notBeside" w:vAnchor="page" w:hAnchor="page" w:x="6573" w:y="721"/>
              <w:rPr>
                <w:rFonts w:ascii="TradeGothic" w:hAnsi="TradeGothic"/>
                <w:i/>
                <w:sz w:val="18"/>
              </w:rPr>
            </w:pPr>
          </w:p>
        </w:tc>
      </w:tr>
      <w:tr w:rsidR="00762968" w:rsidRPr="00A72623" w:rsidTr="00762968">
        <w:tblPrEx>
          <w:tblCellMar>
            <w:top w:w="0" w:type="dxa"/>
            <w:bottom w:w="0" w:type="dxa"/>
          </w:tblCellMar>
        </w:tblPrEx>
        <w:tc>
          <w:tcPr>
            <w:tcW w:w="5267" w:type="dxa"/>
            <w:gridSpan w:val="3"/>
          </w:tcPr>
          <w:p w:rsidR="00762968" w:rsidRPr="00A72623" w:rsidRDefault="00762968" w:rsidP="007242A3">
            <w:pPr>
              <w:framePr w:w="5035" w:h="1644" w:wrap="notBeside" w:vAnchor="page" w:hAnchor="page" w:x="6573" w:y="721"/>
              <w:rPr>
                <w:rFonts w:ascii="TradeGothic" w:hAnsi="TradeGothic"/>
                <w:b/>
                <w:sz w:val="22"/>
              </w:rPr>
            </w:pPr>
            <w:r w:rsidRPr="00A72623">
              <w:rPr>
                <w:rFonts w:ascii="TradeGothic" w:hAnsi="TradeGothic"/>
                <w:b/>
                <w:sz w:val="22"/>
              </w:rPr>
              <w:t>Rådspromemoria</w:t>
            </w:r>
          </w:p>
        </w:tc>
      </w:tr>
      <w:tr w:rsidR="006E4E11" w:rsidRPr="00A72623" w:rsidTr="00762968">
        <w:tblPrEx>
          <w:tblCellMar>
            <w:top w:w="0" w:type="dxa"/>
            <w:bottom w:w="0" w:type="dxa"/>
          </w:tblCellMar>
        </w:tblPrEx>
        <w:tc>
          <w:tcPr>
            <w:tcW w:w="3402" w:type="dxa"/>
            <w:gridSpan w:val="2"/>
          </w:tcPr>
          <w:p w:rsidR="006E4E11" w:rsidRPr="00A72623" w:rsidRDefault="006E4E11" w:rsidP="007242A3">
            <w:pPr>
              <w:framePr w:w="5035" w:h="1644" w:wrap="notBeside" w:vAnchor="page" w:hAnchor="page" w:x="6573" w:y="721"/>
            </w:pPr>
          </w:p>
        </w:tc>
        <w:tc>
          <w:tcPr>
            <w:tcW w:w="1865" w:type="dxa"/>
          </w:tcPr>
          <w:p w:rsidR="006E4E11" w:rsidRPr="00A72623" w:rsidRDefault="006E4E11" w:rsidP="007242A3">
            <w:pPr>
              <w:framePr w:w="5035" w:h="1644" w:wrap="notBeside" w:vAnchor="page" w:hAnchor="page" w:x="6573" w:y="721"/>
            </w:pPr>
          </w:p>
        </w:tc>
      </w:tr>
      <w:tr w:rsidR="006E4E11" w:rsidRPr="00A72623" w:rsidTr="00762968">
        <w:tblPrEx>
          <w:tblCellMar>
            <w:top w:w="0" w:type="dxa"/>
            <w:bottom w:w="0" w:type="dxa"/>
          </w:tblCellMar>
        </w:tblPrEx>
        <w:tc>
          <w:tcPr>
            <w:tcW w:w="2268" w:type="dxa"/>
          </w:tcPr>
          <w:p w:rsidR="006E4E11" w:rsidRPr="00A72623" w:rsidRDefault="00D0467C" w:rsidP="007242A3">
            <w:pPr>
              <w:framePr w:w="5035" w:h="1644" w:wrap="notBeside" w:vAnchor="page" w:hAnchor="page" w:x="6573" w:y="721"/>
            </w:pPr>
            <w:r w:rsidRPr="00A72623">
              <w:t>2011-05-1</w:t>
            </w:r>
            <w:r w:rsidR="00A33D56" w:rsidRPr="00A72623">
              <w:t>3</w:t>
            </w:r>
          </w:p>
        </w:tc>
        <w:tc>
          <w:tcPr>
            <w:tcW w:w="2999" w:type="dxa"/>
            <w:gridSpan w:val="2"/>
          </w:tcPr>
          <w:p w:rsidR="006E4E11" w:rsidRPr="00A72623" w:rsidRDefault="006E4E11" w:rsidP="007242A3">
            <w:pPr>
              <w:framePr w:w="5035" w:h="1644" w:wrap="notBeside" w:vAnchor="page" w:hAnchor="page" w:x="6573" w:y="721"/>
            </w:pPr>
          </w:p>
        </w:tc>
      </w:tr>
      <w:tr w:rsidR="006E4E11" w:rsidRPr="00A72623" w:rsidTr="00762968">
        <w:tblPrEx>
          <w:tblCellMar>
            <w:top w:w="0" w:type="dxa"/>
            <w:bottom w:w="0" w:type="dxa"/>
          </w:tblCellMar>
        </w:tblPrEx>
        <w:tc>
          <w:tcPr>
            <w:tcW w:w="2268" w:type="dxa"/>
          </w:tcPr>
          <w:p w:rsidR="006E4E11" w:rsidRPr="00A72623" w:rsidRDefault="006E4E11" w:rsidP="007242A3">
            <w:pPr>
              <w:framePr w:w="5035" w:h="1644" w:wrap="notBeside" w:vAnchor="page" w:hAnchor="page" w:x="6573" w:y="721"/>
            </w:pPr>
          </w:p>
        </w:tc>
        <w:tc>
          <w:tcPr>
            <w:tcW w:w="2999" w:type="dxa"/>
            <w:gridSpan w:val="2"/>
          </w:tcPr>
          <w:p w:rsidR="006E4E11" w:rsidRPr="00A7262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72623">
        <w:tblPrEx>
          <w:tblCellMar>
            <w:top w:w="0" w:type="dxa"/>
            <w:bottom w:w="0" w:type="dxa"/>
          </w:tblCellMar>
        </w:tblPrEx>
        <w:trPr>
          <w:trHeight w:val="284"/>
        </w:trPr>
        <w:tc>
          <w:tcPr>
            <w:tcW w:w="4911" w:type="dxa"/>
          </w:tcPr>
          <w:p w:rsidR="006E4E11" w:rsidRPr="00A72623" w:rsidRDefault="00762968">
            <w:pPr>
              <w:pStyle w:val="Avsndare"/>
              <w:framePr w:h="2483" w:wrap="notBeside" w:x="1504"/>
              <w:rPr>
                <w:b/>
                <w:i w:val="0"/>
                <w:sz w:val="22"/>
              </w:rPr>
            </w:pPr>
            <w:r w:rsidRPr="00A72623">
              <w:rPr>
                <w:b/>
                <w:i w:val="0"/>
                <w:sz w:val="22"/>
              </w:rPr>
              <w:t>Näringsdepartementet</w:t>
            </w:r>
          </w:p>
        </w:tc>
      </w:tr>
      <w:tr w:rsidR="006E4E11" w:rsidRPr="00A72623">
        <w:tblPrEx>
          <w:tblCellMar>
            <w:top w:w="0" w:type="dxa"/>
            <w:bottom w:w="0" w:type="dxa"/>
          </w:tblCellMar>
        </w:tblPrEx>
        <w:trPr>
          <w:trHeight w:val="284"/>
        </w:trPr>
        <w:tc>
          <w:tcPr>
            <w:tcW w:w="4911" w:type="dxa"/>
          </w:tcPr>
          <w:p w:rsidR="006E4E11" w:rsidRPr="00A72623" w:rsidRDefault="006E4E11">
            <w:pPr>
              <w:pStyle w:val="Avsndare"/>
              <w:framePr w:h="2483" w:wrap="notBeside" w:x="1504"/>
              <w:rPr>
                <w:bCs/>
                <w:iCs/>
              </w:rPr>
            </w:pPr>
          </w:p>
        </w:tc>
      </w:tr>
      <w:tr w:rsidR="006E4E11" w:rsidRPr="00A72623">
        <w:tblPrEx>
          <w:tblCellMar>
            <w:top w:w="0" w:type="dxa"/>
            <w:bottom w:w="0" w:type="dxa"/>
          </w:tblCellMar>
        </w:tblPrEx>
        <w:trPr>
          <w:trHeight w:val="284"/>
        </w:trPr>
        <w:tc>
          <w:tcPr>
            <w:tcW w:w="4911" w:type="dxa"/>
          </w:tcPr>
          <w:p w:rsidR="006E4E11" w:rsidRPr="00A72623" w:rsidRDefault="00762968">
            <w:pPr>
              <w:pStyle w:val="Avsndare"/>
              <w:framePr w:h="2483" w:wrap="notBeside" w:x="1504"/>
              <w:rPr>
                <w:bCs/>
                <w:iCs/>
              </w:rPr>
            </w:pPr>
            <w:r w:rsidRPr="00A72623">
              <w:rPr>
                <w:bCs/>
                <w:iCs/>
              </w:rPr>
              <w:t>IT-politik</w:t>
            </w:r>
          </w:p>
        </w:tc>
      </w:tr>
      <w:tr w:rsidR="006E4E11" w:rsidRPr="00A72623">
        <w:tblPrEx>
          <w:tblCellMar>
            <w:top w:w="0" w:type="dxa"/>
            <w:bottom w:w="0" w:type="dxa"/>
          </w:tblCellMar>
        </w:tblPrEx>
        <w:trPr>
          <w:trHeight w:val="284"/>
        </w:trPr>
        <w:tc>
          <w:tcPr>
            <w:tcW w:w="4911" w:type="dxa"/>
          </w:tcPr>
          <w:p w:rsidR="006E4E11" w:rsidRPr="00A72623" w:rsidRDefault="006E4E11">
            <w:pPr>
              <w:pStyle w:val="Avsndare"/>
              <w:framePr w:h="2483" w:wrap="notBeside" w:x="1504"/>
              <w:rPr>
                <w:bCs/>
                <w:iCs/>
              </w:rPr>
            </w:pPr>
          </w:p>
        </w:tc>
      </w:tr>
      <w:tr w:rsidR="006E4E11" w:rsidRPr="00A72623">
        <w:tblPrEx>
          <w:tblCellMar>
            <w:top w:w="0" w:type="dxa"/>
            <w:bottom w:w="0" w:type="dxa"/>
          </w:tblCellMar>
        </w:tblPrEx>
        <w:trPr>
          <w:trHeight w:val="284"/>
        </w:trPr>
        <w:tc>
          <w:tcPr>
            <w:tcW w:w="4911" w:type="dxa"/>
          </w:tcPr>
          <w:p w:rsidR="006E4E11" w:rsidRPr="00A72623" w:rsidRDefault="006E4E11">
            <w:pPr>
              <w:pStyle w:val="Avsndare"/>
              <w:framePr w:h="2483" w:wrap="notBeside" w:x="1504"/>
              <w:rPr>
                <w:bCs/>
                <w:iCs/>
              </w:rPr>
            </w:pPr>
          </w:p>
        </w:tc>
      </w:tr>
      <w:tr w:rsidR="006E4E11" w:rsidRPr="00A72623">
        <w:tblPrEx>
          <w:tblCellMar>
            <w:top w:w="0" w:type="dxa"/>
            <w:bottom w:w="0" w:type="dxa"/>
          </w:tblCellMar>
        </w:tblPrEx>
        <w:trPr>
          <w:trHeight w:val="284"/>
        </w:trPr>
        <w:tc>
          <w:tcPr>
            <w:tcW w:w="4911" w:type="dxa"/>
          </w:tcPr>
          <w:p w:rsidR="006E4E11" w:rsidRPr="00A72623" w:rsidRDefault="006E4E11">
            <w:pPr>
              <w:pStyle w:val="Avsndare"/>
              <w:framePr w:h="2483" w:wrap="notBeside" w:x="1504"/>
              <w:rPr>
                <w:bCs/>
                <w:iCs/>
              </w:rPr>
            </w:pPr>
          </w:p>
        </w:tc>
      </w:tr>
      <w:tr w:rsidR="006E4E11" w:rsidRPr="00A72623">
        <w:tblPrEx>
          <w:tblCellMar>
            <w:top w:w="0" w:type="dxa"/>
            <w:bottom w:w="0" w:type="dxa"/>
          </w:tblCellMar>
        </w:tblPrEx>
        <w:trPr>
          <w:trHeight w:val="284"/>
        </w:trPr>
        <w:tc>
          <w:tcPr>
            <w:tcW w:w="4911" w:type="dxa"/>
          </w:tcPr>
          <w:p w:rsidR="006E4E11" w:rsidRPr="00A72623" w:rsidRDefault="006E4E11">
            <w:pPr>
              <w:pStyle w:val="Avsndare"/>
              <w:framePr w:h="2483" w:wrap="notBeside" w:x="1504"/>
              <w:rPr>
                <w:bCs/>
                <w:iCs/>
              </w:rPr>
            </w:pPr>
          </w:p>
        </w:tc>
      </w:tr>
      <w:tr w:rsidR="006E4E11" w:rsidRPr="00A72623">
        <w:tblPrEx>
          <w:tblCellMar>
            <w:top w:w="0" w:type="dxa"/>
            <w:bottom w:w="0" w:type="dxa"/>
          </w:tblCellMar>
        </w:tblPrEx>
        <w:trPr>
          <w:trHeight w:val="284"/>
        </w:trPr>
        <w:tc>
          <w:tcPr>
            <w:tcW w:w="4911" w:type="dxa"/>
          </w:tcPr>
          <w:p w:rsidR="006E4E11" w:rsidRPr="00A72623" w:rsidRDefault="006E4E11">
            <w:pPr>
              <w:pStyle w:val="Avsndare"/>
              <w:framePr w:h="2483" w:wrap="notBeside" w:x="1504"/>
              <w:rPr>
                <w:bCs/>
                <w:iCs/>
              </w:rPr>
            </w:pPr>
          </w:p>
        </w:tc>
      </w:tr>
      <w:tr w:rsidR="006E4E11" w:rsidRPr="00A72623">
        <w:tblPrEx>
          <w:tblCellMar>
            <w:top w:w="0" w:type="dxa"/>
            <w:bottom w:w="0" w:type="dxa"/>
          </w:tblCellMar>
        </w:tblPrEx>
        <w:trPr>
          <w:trHeight w:val="284"/>
        </w:trPr>
        <w:tc>
          <w:tcPr>
            <w:tcW w:w="4911" w:type="dxa"/>
          </w:tcPr>
          <w:p w:rsidR="006E4E11" w:rsidRPr="00A72623" w:rsidRDefault="006E4E11">
            <w:pPr>
              <w:pStyle w:val="Avsndare"/>
              <w:framePr w:h="2483" w:wrap="notBeside" w:x="1504"/>
              <w:rPr>
                <w:bCs/>
                <w:iCs/>
              </w:rPr>
            </w:pPr>
          </w:p>
        </w:tc>
      </w:tr>
    </w:tbl>
    <w:p w:rsidR="00762968" w:rsidRPr="00A72623" w:rsidRDefault="00762968">
      <w:pPr>
        <w:pStyle w:val="RKrubrik"/>
        <w:pBdr>
          <w:bottom w:val="single" w:sz="6" w:space="1" w:color="auto"/>
        </w:pBdr>
      </w:pPr>
      <w:bookmarkStart w:id="0" w:name="bRubrik"/>
      <w:bookmarkEnd w:id="0"/>
      <w:r w:rsidRPr="00A72623">
        <w:t xml:space="preserve">Rådets möte TTE-telekom den </w:t>
      </w:r>
      <w:r w:rsidR="00D0467C" w:rsidRPr="00A72623">
        <w:t>27 maj 2011</w:t>
      </w:r>
    </w:p>
    <w:p w:rsidR="00762968" w:rsidRPr="00A72623" w:rsidRDefault="00762968">
      <w:pPr>
        <w:pStyle w:val="RKnormal"/>
      </w:pPr>
    </w:p>
    <w:p w:rsidR="00762968" w:rsidRPr="00A72623" w:rsidRDefault="00D0467C">
      <w:pPr>
        <w:pStyle w:val="RKnormal"/>
      </w:pPr>
      <w:r w:rsidRPr="00A72623">
        <w:t>Dagordningspunkt 3</w:t>
      </w:r>
    </w:p>
    <w:p w:rsidR="00762968" w:rsidRPr="00A72623" w:rsidRDefault="00762968">
      <w:pPr>
        <w:pStyle w:val="RKnormal"/>
      </w:pPr>
    </w:p>
    <w:p w:rsidR="00762968" w:rsidRPr="00A72623" w:rsidRDefault="00762968" w:rsidP="00762968">
      <w:pPr>
        <w:pStyle w:val="RKnormal"/>
      </w:pPr>
      <w:r w:rsidRPr="00A72623">
        <w:t xml:space="preserve">Rubrik: </w:t>
      </w:r>
      <w:r w:rsidR="00D0467C" w:rsidRPr="00A72623">
        <w:t>Proposal for a Decision of the European Parliament and of the Council establishing the first radio spectrum policy programme (RSPP) (Inter-institutional file 2010/0252(COD))</w:t>
      </w:r>
    </w:p>
    <w:p w:rsidR="00762968" w:rsidRPr="00A72623" w:rsidRDefault="00D0467C">
      <w:pPr>
        <w:pStyle w:val="RKnormal"/>
      </w:pPr>
      <w:r w:rsidRPr="00A72623">
        <w:t>- Progress Report</w:t>
      </w:r>
    </w:p>
    <w:p w:rsidR="00D0467C" w:rsidRPr="00A72623" w:rsidRDefault="00D0467C">
      <w:pPr>
        <w:pStyle w:val="RKnormal"/>
      </w:pPr>
    </w:p>
    <w:p w:rsidR="00762968" w:rsidRPr="00A72623" w:rsidRDefault="00762968">
      <w:pPr>
        <w:pStyle w:val="RKnormal"/>
      </w:pPr>
      <w:r w:rsidRPr="00A72623">
        <w:t xml:space="preserve">Dokument: </w:t>
      </w:r>
      <w:r w:rsidR="007A2CDA" w:rsidRPr="00A72623">
        <w:t>KOM (2010)471 slutlig - Förslag till Europaparlamentet och rådes beslut om inrättande av det första programmet för radiospektrum politik</w:t>
      </w:r>
      <w:r w:rsidR="00A33D56" w:rsidRPr="00A72623">
        <w:t xml:space="preserve">; 2010/0252(COD) - Progress report </w:t>
      </w:r>
      <w:r w:rsidR="007A2CDA" w:rsidRPr="00A72623">
        <w:cr/>
      </w:r>
    </w:p>
    <w:p w:rsidR="00762968" w:rsidRPr="00A72623" w:rsidRDefault="00762968">
      <w:pPr>
        <w:pStyle w:val="RKnormal"/>
      </w:pPr>
      <w:r w:rsidRPr="00A72623">
        <w:t>Tidigare dokument: Fakta-PM N-dep 2010/11:FPM11</w:t>
      </w:r>
      <w:r w:rsidR="009F7B0E" w:rsidRPr="00A72623">
        <w:t>, RådsPM Radiospektrumpolitikprogram RSPP (dp 14)</w:t>
      </w:r>
      <w:r w:rsidR="00C56383" w:rsidRPr="00A72623">
        <w:t xml:space="preserve"> av den 18 november 2010</w:t>
      </w:r>
    </w:p>
    <w:p w:rsidR="00762968" w:rsidRPr="00A72623" w:rsidRDefault="00762968">
      <w:pPr>
        <w:pStyle w:val="RKnormal"/>
      </w:pPr>
    </w:p>
    <w:p w:rsidR="00762968" w:rsidRPr="00A72623" w:rsidRDefault="00762968">
      <w:pPr>
        <w:pStyle w:val="RKnormal"/>
      </w:pPr>
      <w:r w:rsidRPr="00A72623">
        <w:t>Tidigare behand</w:t>
      </w:r>
      <w:r w:rsidR="00D0467C" w:rsidRPr="00A72623">
        <w:t>lad vid samråd med EU-nämnden: 25 november 2010</w:t>
      </w:r>
    </w:p>
    <w:p w:rsidR="00762968" w:rsidRPr="00A72623" w:rsidRDefault="00762968">
      <w:pPr>
        <w:pStyle w:val="RKnormal"/>
      </w:pPr>
    </w:p>
    <w:p w:rsidR="00762968" w:rsidRPr="00A72623" w:rsidRDefault="00762968">
      <w:pPr>
        <w:pStyle w:val="RKrubrik"/>
      </w:pPr>
      <w:r w:rsidRPr="00A72623">
        <w:t>Bakgrund</w:t>
      </w:r>
    </w:p>
    <w:p w:rsidR="00762968" w:rsidRPr="00A72623" w:rsidRDefault="00762968" w:rsidP="00762968">
      <w:pPr>
        <w:pStyle w:val="RKnormal"/>
      </w:pPr>
      <w:r w:rsidRPr="00A72623">
        <w:t xml:space="preserve">Vid förhandlingarna om det s.k. Telekompaketet kom parterna överens om att bl.a. ändra art 8a(3) i ramdirektivet 2002/21/EG (reviderat genom direktiv 2009/140/EG). I denna bestämmelse anges följande: </w:t>
      </w:r>
    </w:p>
    <w:p w:rsidR="007A2CDA" w:rsidRPr="00A72623" w:rsidRDefault="007A2CDA" w:rsidP="00762968">
      <w:pPr>
        <w:pStyle w:val="RKnormal"/>
      </w:pPr>
    </w:p>
    <w:p w:rsidR="00762968" w:rsidRPr="00A72623" w:rsidRDefault="00762968" w:rsidP="00762968">
      <w:pPr>
        <w:pStyle w:val="RKnormal"/>
        <w:rPr>
          <w:sz w:val="22"/>
          <w:szCs w:val="22"/>
        </w:rPr>
      </w:pPr>
      <w:r w:rsidRPr="00A72623">
        <w:rPr>
          <w:sz w:val="22"/>
          <w:szCs w:val="22"/>
        </w:rPr>
        <w:t>Kommissionen, som i största möjliga utsträckning ska beakta yttrandet från gruppen för radiospektrumpolitik (RSPG) som inrättades genom kommissionens beslut 2002/622/EG av den 26 juli 2002 om upprättande av en grupp för radiospektrumpolitik, får för Europaparlamentet och rådet lägga fram lagförslag om inrättande av fleråriga program för radiospektrumpolitiken. I dessa program ska de politiska riktlinjerna och målen med den strategiska planeringen och harmoniseringen av radiospektrumanvändningen fastställas i enlighet med betämmelserna i detta direktiv och särdirektiven.</w:t>
      </w:r>
    </w:p>
    <w:p w:rsidR="00762968" w:rsidRPr="00A72623" w:rsidRDefault="00762968" w:rsidP="00762968">
      <w:pPr>
        <w:pStyle w:val="RKnormal"/>
      </w:pPr>
    </w:p>
    <w:p w:rsidR="00762968" w:rsidRPr="00A72623" w:rsidRDefault="00762968" w:rsidP="00762968">
      <w:pPr>
        <w:pStyle w:val="RKnormal"/>
      </w:pPr>
      <w:r w:rsidRPr="00A72623">
        <w:lastRenderedPageBreak/>
        <w:t>I mars 2010 bjöd kommissionen och Europaparlamentet gemensamt in till ett högnivåmöte för att diskutera vad ett program för radiospektrum</w:t>
      </w:r>
      <w:r w:rsidR="007A2CDA" w:rsidRPr="00A72623">
        <w:softHyphen/>
      </w:r>
      <w:r w:rsidRPr="00A72623">
        <w:t>politiken borde innehålla. Vid detta möte deltog, förutom företrädare för medlemsstaterna och Europaparlamentet, även företag och intresse</w:t>
      </w:r>
      <w:r w:rsidR="007A2CDA" w:rsidRPr="00A72623">
        <w:softHyphen/>
      </w:r>
      <w:r w:rsidRPr="00A72623">
        <w:t xml:space="preserve">organisationer. </w:t>
      </w:r>
    </w:p>
    <w:p w:rsidR="00762968" w:rsidRPr="00A72623" w:rsidRDefault="00762968" w:rsidP="00762968">
      <w:pPr>
        <w:pStyle w:val="RKnormal"/>
      </w:pPr>
    </w:p>
    <w:p w:rsidR="00762968" w:rsidRPr="00A72623" w:rsidRDefault="00762968" w:rsidP="00762968">
      <w:pPr>
        <w:pStyle w:val="RKnormal"/>
      </w:pPr>
      <w:r w:rsidRPr="00A72623">
        <w:t>Den 9 juni 2010 antog RSPG (gruppen för radiospektrumpolitik, råd</w:t>
      </w:r>
      <w:r w:rsidR="007A2CDA" w:rsidRPr="00A72623">
        <w:softHyphen/>
      </w:r>
      <w:r w:rsidRPr="00A72623">
        <w:t>givande organ till kommissionen) sitt slutliga yttrande om vad ett fler</w:t>
      </w:r>
      <w:r w:rsidR="007A2CDA" w:rsidRPr="00A72623">
        <w:softHyphen/>
      </w:r>
      <w:r w:rsidRPr="00A72623">
        <w:t xml:space="preserve">årigt program för radiospektrumpolitiken borde innehålla. </w:t>
      </w:r>
      <w:r w:rsidR="007A2CDA" w:rsidRPr="00A72623">
        <w:t xml:space="preserve"> Den 20</w:t>
      </w:r>
      <w:r w:rsidRPr="00A72623">
        <w:t xml:space="preserve"> september 2010 presenterade kommissionen det nu aktuella förslaget, som har sin legala grund i art 114 i föredraget om Europeiska unionens funktionssätt (EUF). </w:t>
      </w:r>
    </w:p>
    <w:p w:rsidR="00762968" w:rsidRPr="00A72623" w:rsidRDefault="00762968" w:rsidP="00762968">
      <w:pPr>
        <w:pStyle w:val="RKnormal"/>
      </w:pPr>
    </w:p>
    <w:p w:rsidR="00762968" w:rsidRPr="00A72623" w:rsidRDefault="00762968" w:rsidP="00762968">
      <w:pPr>
        <w:pStyle w:val="RKnormal"/>
      </w:pPr>
      <w:r w:rsidRPr="00A72623">
        <w:t>Kommissionen understryker att radiospektrumpolitiken spelar en nyckelroll för den digitala agendan för Europa liksom för EU 2020-strategin. Kommissionen presenterade detta förslag tillsammans med sitt meddelande om bredband ”Europeiska bredbandssektorn – investeringar i digitalt baserad tillväxt”, som dessutom ska ses gemensamt med rekommendationen om NGA .</w:t>
      </w:r>
    </w:p>
    <w:p w:rsidR="00632CDA" w:rsidRPr="00A72623" w:rsidRDefault="00632CDA" w:rsidP="00762968">
      <w:pPr>
        <w:pStyle w:val="RKnormal"/>
      </w:pPr>
    </w:p>
    <w:p w:rsidR="00632CDA" w:rsidRPr="00A72623" w:rsidRDefault="00632CDA" w:rsidP="00632CDA">
      <w:pPr>
        <w:pStyle w:val="RKnormal"/>
      </w:pPr>
      <w:r w:rsidRPr="00A72623">
        <w:t>HU-ORDF har under våren 2011 delat upp arbetet i arbetsgruppen tematiskt;</w:t>
      </w:r>
    </w:p>
    <w:p w:rsidR="00632CDA" w:rsidRPr="00A72623" w:rsidRDefault="00632CDA" w:rsidP="00632CDA">
      <w:pPr>
        <w:pStyle w:val="RKnormal"/>
        <w:numPr>
          <w:ilvl w:val="0"/>
          <w:numId w:val="4"/>
        </w:numPr>
      </w:pPr>
      <w:r w:rsidRPr="00A72623">
        <w:t>omfattning och syfte (scope and aim)</w:t>
      </w:r>
    </w:p>
    <w:p w:rsidR="00632CDA" w:rsidRPr="00A72623" w:rsidRDefault="00632CDA" w:rsidP="00632CDA">
      <w:pPr>
        <w:pStyle w:val="RKnormal"/>
        <w:numPr>
          <w:ilvl w:val="0"/>
          <w:numId w:val="4"/>
        </w:numPr>
      </w:pPr>
      <w:r w:rsidRPr="00A72623">
        <w:t>tidsfrister (deadlines)</w:t>
      </w:r>
    </w:p>
    <w:p w:rsidR="00632CDA" w:rsidRPr="00A72623" w:rsidRDefault="00632CDA" w:rsidP="00632CDA">
      <w:pPr>
        <w:pStyle w:val="RKnormal"/>
        <w:numPr>
          <w:ilvl w:val="0"/>
          <w:numId w:val="4"/>
        </w:numPr>
      </w:pPr>
      <w:r w:rsidRPr="00A72623">
        <w:t>konkurrens</w:t>
      </w:r>
    </w:p>
    <w:p w:rsidR="00632CDA" w:rsidRPr="00A72623" w:rsidRDefault="00632CDA" w:rsidP="00632CDA">
      <w:pPr>
        <w:pStyle w:val="RKnormal"/>
        <w:numPr>
          <w:ilvl w:val="0"/>
          <w:numId w:val="4"/>
        </w:numPr>
      </w:pPr>
      <w:r w:rsidRPr="00A72623">
        <w:t>inventering</w:t>
      </w:r>
    </w:p>
    <w:p w:rsidR="00632CDA" w:rsidRPr="00A72623" w:rsidRDefault="00632CDA" w:rsidP="00632CDA">
      <w:pPr>
        <w:pStyle w:val="RKnormal"/>
        <w:numPr>
          <w:ilvl w:val="0"/>
          <w:numId w:val="4"/>
        </w:numPr>
      </w:pPr>
      <w:r w:rsidRPr="00A72623">
        <w:t>internationellt samarbete</w:t>
      </w:r>
    </w:p>
    <w:p w:rsidR="00632CDA" w:rsidRPr="00A72623" w:rsidRDefault="00632CDA" w:rsidP="00632CDA">
      <w:pPr>
        <w:pStyle w:val="RKnormal"/>
      </w:pPr>
    </w:p>
    <w:p w:rsidR="00632CDA" w:rsidRPr="00A72623" w:rsidRDefault="00632CDA" w:rsidP="00632CDA">
      <w:pPr>
        <w:pStyle w:val="RKnormal"/>
      </w:pPr>
      <w:r w:rsidRPr="00A72623">
        <w:t xml:space="preserve">Dessa teman har behandlas vid var sitt rådsarbetsgruppsmöte. Som underlag för diskussionerna har gruppen haft kompromissförslag utarbetade av ORDF för resp. tema. Vid ett sjätte, avslutande rådsarbetsgruppsmöte har behandlats ett samlat kompromissförslag omfattande hela RSPP. HU-ORDF har därefter tagit fram ett slutligt kompromissförslag, vilket kommer att tillställas TTE-rådet. </w:t>
      </w:r>
    </w:p>
    <w:p w:rsidR="00632CDA" w:rsidRPr="00A72623" w:rsidRDefault="00632CDA" w:rsidP="00632CDA">
      <w:pPr>
        <w:pStyle w:val="RKnormal"/>
      </w:pPr>
    </w:p>
    <w:p w:rsidR="00632CDA" w:rsidRPr="00A72623" w:rsidRDefault="00632CDA" w:rsidP="00632CDA">
      <w:pPr>
        <w:pStyle w:val="RKnormal"/>
      </w:pPr>
      <w:r w:rsidRPr="00A72623">
        <w:t xml:space="preserve">Europaparlamentet har parallellt med detta arbetat med sitt yttrande över förslaget. Rapportören Gunnar Hökmark fick i ITRE-utskottet starkt stöd för sitt förslag som bl.a. betonar vikten av att radiospektrum görs tillgängligt för trådlöst bredband och mobila applikationer. </w:t>
      </w:r>
      <w:r w:rsidR="00A33D56" w:rsidRPr="00A72623">
        <w:t xml:space="preserve">Vid omröstning i plenum den 11 maj 2011 bekräftade parlamentet denna inriktning genom att en stor majoritet stödde rapportörens förslag. </w:t>
      </w:r>
    </w:p>
    <w:p w:rsidR="00762968" w:rsidRPr="00A72623" w:rsidRDefault="00762968">
      <w:pPr>
        <w:pStyle w:val="RKrubrik"/>
      </w:pPr>
      <w:r w:rsidRPr="00A72623">
        <w:t>Rättslig grund och beslutsförfarande</w:t>
      </w:r>
    </w:p>
    <w:p w:rsidR="00762968" w:rsidRPr="00A72623" w:rsidRDefault="00762968" w:rsidP="00762968">
      <w:pPr>
        <w:pStyle w:val="RKnormal"/>
      </w:pPr>
      <w:r w:rsidRPr="00A72623">
        <w:t>Artikel 114 Fördraget om Europeiska Unionens funktionssätt.</w:t>
      </w:r>
    </w:p>
    <w:p w:rsidR="00762968" w:rsidRPr="00A72623" w:rsidRDefault="00762968" w:rsidP="00762968">
      <w:pPr>
        <w:pStyle w:val="RKnormal"/>
      </w:pPr>
    </w:p>
    <w:p w:rsidR="00762968" w:rsidRPr="00A72623" w:rsidRDefault="00762968" w:rsidP="00762968">
      <w:pPr>
        <w:pStyle w:val="RKnormal"/>
      </w:pPr>
      <w:r w:rsidRPr="00A72623">
        <w:t>Beslut fattas enligt artikel 294 Fördraget om Europeiska Unionens funktionssätt.</w:t>
      </w:r>
    </w:p>
    <w:p w:rsidR="00762968" w:rsidRPr="00A72623" w:rsidRDefault="00762968">
      <w:pPr>
        <w:pStyle w:val="RKrubrik"/>
        <w:rPr>
          <w:i/>
          <w:iCs/>
        </w:rPr>
      </w:pPr>
      <w:r w:rsidRPr="00A72623">
        <w:rPr>
          <w:i/>
          <w:iCs/>
        </w:rPr>
        <w:t>Svensk ståndpunkt</w:t>
      </w:r>
    </w:p>
    <w:p w:rsidR="00762968" w:rsidRPr="00A72623" w:rsidRDefault="00762968" w:rsidP="007A2CDA">
      <w:r w:rsidRPr="00A72623">
        <w:t xml:space="preserve">Sverige är positivt till ett radiospektrumprogram men har vissa invändningar mot </w:t>
      </w:r>
      <w:r w:rsidR="00D0467C" w:rsidRPr="00A72623">
        <w:t>Kommissionens förslag</w:t>
      </w:r>
      <w:r w:rsidRPr="00A72623">
        <w:t>. Sverige anser framför allt att programmet bör innehålla riktlinjer på en mer övergripande nivå.</w:t>
      </w:r>
    </w:p>
    <w:p w:rsidR="00D0467C" w:rsidRPr="00A72623" w:rsidRDefault="00D0467C" w:rsidP="007A2CDA"/>
    <w:p w:rsidR="00D0467C" w:rsidRPr="00A72623" w:rsidRDefault="00D0467C" w:rsidP="007A2CDA">
      <w:r w:rsidRPr="00A72623">
        <w:t xml:space="preserve">Sverige har fått gott gehör för </w:t>
      </w:r>
      <w:r w:rsidR="009F7B0E" w:rsidRPr="00A72623">
        <w:t>sina</w:t>
      </w:r>
      <w:r w:rsidRPr="00A72623">
        <w:t xml:space="preserve"> synpunkter i arbetet i rådsarbets</w:t>
      </w:r>
      <w:r w:rsidR="009F7B0E" w:rsidRPr="00A72623">
        <w:softHyphen/>
      </w:r>
      <w:r w:rsidRPr="00A72623">
        <w:t xml:space="preserve">gruppen. </w:t>
      </w:r>
      <w:r w:rsidR="009F7B0E" w:rsidRPr="00A72623">
        <w:t xml:space="preserve">De mer detaljerade skrivningar om tillståndsförfaranden, villkor och konkurrenshänsyn som fanns har nu i kompromissförslaget ändrats så att det framgår att de utformas nationellt och med hänsyn tagen till de olika förutsättningar som finns i medlemsstaterna. Vidare anges att de nationella och EU-åtgärder som berör innehållsreglering och audiovisuell policy inte påverkas av programmet. </w:t>
      </w:r>
      <w:r w:rsidRPr="00A72623">
        <w:t xml:space="preserve">Svensk inställning generellt sett är att även andra MS bör bli öppnare och mer liberala i sin frekvenshantering. </w:t>
      </w:r>
    </w:p>
    <w:p w:rsidR="00762968" w:rsidRPr="00A72623" w:rsidRDefault="00762968">
      <w:pPr>
        <w:pStyle w:val="RKrubrik"/>
      </w:pPr>
      <w:r w:rsidRPr="00A72623">
        <w:t>Europaparlamentets inställning</w:t>
      </w:r>
    </w:p>
    <w:p w:rsidR="00820171" w:rsidRPr="00A72623" w:rsidRDefault="008D0B82" w:rsidP="00A33D56">
      <w:pPr>
        <w:pStyle w:val="RKnormal"/>
      </w:pPr>
      <w:r w:rsidRPr="00A72623">
        <w:t xml:space="preserve">EP har i sitt yttrande gjort ett antal ändringar i KOM:s förslag vilka baseras på parlamentets uppfattning om att mer radiospektrum behövs för trådlöst bredband. </w:t>
      </w:r>
      <w:r w:rsidR="00DC1668" w:rsidRPr="00A72623">
        <w:t xml:space="preserve">EP anför att målet att alla EU-medborgare ska ha tillgång till snabbt bredband inte kan realiseras utan trådlösa tekniker, vilka behöver dedikerat frekvensutrymme. </w:t>
      </w:r>
    </w:p>
    <w:p w:rsidR="00820171" w:rsidRPr="00A72623" w:rsidRDefault="00820171" w:rsidP="00A33D56">
      <w:pPr>
        <w:pStyle w:val="RKnormal"/>
      </w:pPr>
    </w:p>
    <w:p w:rsidR="00820171" w:rsidRPr="00A72623" w:rsidRDefault="008D0B82" w:rsidP="00A33D56">
      <w:pPr>
        <w:pStyle w:val="RKnormal"/>
      </w:pPr>
      <w:r w:rsidRPr="00A72623">
        <w:t>EP anser att minst 1200 MHz frekvensutrymme behöver finnas tillgängligt för dessa tjänster år 2015. För att uppnå detta ska MS göra den sk digitala utdelningen (800 MHz-bandet) tillgängligt sensat den 1 januari 2013. De MS som pga</w:t>
      </w:r>
      <w:r w:rsidR="00820171" w:rsidRPr="00A72623">
        <w:t>.</w:t>
      </w:r>
      <w:r w:rsidRPr="00A72623">
        <w:t xml:space="preserve"> koordineringsproblem med tredje land och som därför inte kan använda bandet för trådlöst bredband ska kunna söka och få undantag från detta</w:t>
      </w:r>
      <w:r w:rsidR="00820171" w:rsidRPr="00A72623">
        <w:t xml:space="preserve"> krav</w:t>
      </w:r>
      <w:r w:rsidRPr="00A72623">
        <w:t xml:space="preserve"> fram till utgången av 2015 eller längre om så behövs. </w:t>
      </w:r>
    </w:p>
    <w:p w:rsidR="00820171" w:rsidRPr="00A72623" w:rsidRDefault="00820171" w:rsidP="00A33D56">
      <w:pPr>
        <w:pStyle w:val="RKnormal"/>
      </w:pPr>
    </w:p>
    <w:p w:rsidR="00762968" w:rsidRPr="00A72623" w:rsidRDefault="008D0B82" w:rsidP="00A33D56">
      <w:pPr>
        <w:pStyle w:val="RKnormal"/>
      </w:pPr>
      <w:r w:rsidRPr="00A72623">
        <w:t xml:space="preserve">EP föreslår att ytterligare frekvensband ska göras tillgängliga för att möta den kraftiga efterfrågan på utrymme. EP pekar på banden 1,5 GHz och 2,3 GHz som de anser bör göras tillgängliga efter 2013. Därtill vill EP att Kommissionen får i uppdrag att följa den tekniska utvecklingen </w:t>
      </w:r>
      <w:r w:rsidR="00DC1668" w:rsidRPr="00A72623">
        <w:t>och huruvida radiospektrum används effektivt för att utvärdera om ytterligare frekvensband, såsom 700 MHz-bandet, också ska harmoniseras för nya användare och tjänster.</w:t>
      </w:r>
    </w:p>
    <w:p w:rsidR="00DC1668" w:rsidRPr="00A72623" w:rsidRDefault="00DC1668" w:rsidP="00A33D56">
      <w:pPr>
        <w:pStyle w:val="RKnormal"/>
      </w:pPr>
    </w:p>
    <w:p w:rsidR="00762968" w:rsidRPr="00A72623" w:rsidRDefault="00762968">
      <w:pPr>
        <w:pStyle w:val="RKrubrik"/>
        <w:rPr>
          <w:i/>
          <w:iCs/>
        </w:rPr>
      </w:pPr>
      <w:r w:rsidRPr="00A72623">
        <w:rPr>
          <w:i/>
          <w:iCs/>
        </w:rPr>
        <w:t>Förslaget</w:t>
      </w:r>
    </w:p>
    <w:p w:rsidR="00762968" w:rsidRPr="00A72623" w:rsidRDefault="00762968" w:rsidP="00762968">
      <w:pPr>
        <w:pStyle w:val="RKnormal"/>
      </w:pPr>
      <w:r w:rsidRPr="00A72623">
        <w:t>Förslaget, som innehåller såväl mer strategiska övergripande målsätt</w:t>
      </w:r>
      <w:r w:rsidR="00E7448C" w:rsidRPr="00A72623">
        <w:softHyphen/>
      </w:r>
      <w:r w:rsidRPr="00A72623">
        <w:t xml:space="preserve">ningar som mer konkreta uppgifter för medlemsstaterna och i vissa fall även kommissionen att genomföra, syftar enligt portalparagrafen till att säkerställa den inre marknaden för elektroniska kommunikationstjänster genom strategisk planering och harmonisering av radioanvändningen.  </w:t>
      </w:r>
    </w:p>
    <w:p w:rsidR="00762968" w:rsidRPr="00A72623" w:rsidRDefault="00762968" w:rsidP="00762968">
      <w:pPr>
        <w:pStyle w:val="RKnormal"/>
      </w:pPr>
    </w:p>
    <w:p w:rsidR="00762968" w:rsidRPr="00A72623" w:rsidRDefault="00762968" w:rsidP="00762968">
      <w:pPr>
        <w:pStyle w:val="RKnormal"/>
      </w:pPr>
      <w:r w:rsidRPr="00A72623">
        <w:t>Kommissionen understryker att radiospektrumpolitiken spelar en nyckelroll för den digitala agendan för Europa liksom för EU 2020-strategin. Det första programmet föreslås gälla fram till 2015.</w:t>
      </w:r>
    </w:p>
    <w:p w:rsidR="00E7448C" w:rsidRPr="00A72623" w:rsidRDefault="00E7448C" w:rsidP="00762968">
      <w:pPr>
        <w:pStyle w:val="RKnormal"/>
      </w:pPr>
    </w:p>
    <w:p w:rsidR="00762968" w:rsidRPr="00A72623" w:rsidRDefault="00762968" w:rsidP="00762968">
      <w:pPr>
        <w:pStyle w:val="RKnormal"/>
      </w:pPr>
      <w:r w:rsidRPr="00A72623">
        <w:t>Medlemsstaterna föreslås bl.a. vidta åtgärder för att tillse att tillräckligt med frekvensutrymme allokeras för trådlöst bredband med samman</w:t>
      </w:r>
      <w:r w:rsidR="00E7448C" w:rsidRPr="00A72623">
        <w:softHyphen/>
      </w:r>
      <w:r w:rsidRPr="00A72623">
        <w:t>hängande block om minst 10 MHz. För att åstadkomma detta föreslås bl.a. att medlemsstaterna ska bli skyldiga att genomföra tilldelning av det s.k. 800 MHz-bandet för trådlösa bredbandstjänster senast den 1 januari 2013. Vid tilldelning av bandet ska medlemsstaterna särskilt beakta möjligheten att med täckningskrav uppnå täckning i glest befolkade områden. Om det bedöms nödvändigt ska ytterligare  harmoniserat frekvensutrymme göras tillgängligt för satellittjänster för bredbands</w:t>
      </w:r>
      <w:r w:rsidR="00E7448C" w:rsidRPr="00A72623">
        <w:softHyphen/>
      </w:r>
      <w:r w:rsidRPr="00A72623">
        <w:t>anslutning med täckning över hela EU.</w:t>
      </w:r>
    </w:p>
    <w:p w:rsidR="00E7448C" w:rsidRPr="00A72623" w:rsidRDefault="00E7448C" w:rsidP="00762968">
      <w:pPr>
        <w:pStyle w:val="RKnormal"/>
      </w:pPr>
    </w:p>
    <w:p w:rsidR="00762968" w:rsidRPr="00A72623" w:rsidRDefault="00762968" w:rsidP="00762968">
      <w:pPr>
        <w:pStyle w:val="RKnormal"/>
      </w:pPr>
      <w:r w:rsidRPr="00A72623">
        <w:t>Utan att det påverkar principerna om teknik- och tjänsteneutralitet föreslås medlemsstaterna vidta nödvändiga steg för att säkerställa att tillräckliga mängder radiofrekvenser, görs tillgängliga i unionen, så att trådlös kommunikation effektivt kan bidra till att uppnå målet att alla medborgare ska ha tillgång till bredband med en hastighet på minst 30 Mbps senast 2020.</w:t>
      </w:r>
    </w:p>
    <w:p w:rsidR="00762968" w:rsidRPr="00A72623" w:rsidRDefault="00762968" w:rsidP="00762968">
      <w:pPr>
        <w:pStyle w:val="RKnormal"/>
      </w:pPr>
    </w:p>
    <w:p w:rsidR="00762968" w:rsidRPr="00A72623" w:rsidRDefault="00762968" w:rsidP="00762968">
      <w:pPr>
        <w:pStyle w:val="RKnormal"/>
      </w:pPr>
      <w:r w:rsidRPr="00A72623">
        <w:t>Kommissionen föreslås också, i samarbete med medlemsstaterna, att få i uppdrag att utreda användningen i frekvensband under 1 GHz och utvär</w:t>
      </w:r>
      <w:r w:rsidR="00E7448C" w:rsidRPr="00A72623">
        <w:softHyphen/>
      </w:r>
      <w:r w:rsidRPr="00A72623">
        <w:t>dera om det finns möjlighet att frigöra utrymme och göra det tillgängligt för nya användningsområden. Avsikten är således att kunna identifiera frekvensband som kan tilldelas eller omfördelas. Utrymmet disponeras i dag av bland annat offentliga användare såsom militären och för radio- och tv-utsändningar.</w:t>
      </w:r>
    </w:p>
    <w:p w:rsidR="00762968" w:rsidRPr="00A72623" w:rsidRDefault="00762968" w:rsidP="00762968">
      <w:pPr>
        <w:pStyle w:val="RKnormal"/>
      </w:pPr>
    </w:p>
    <w:p w:rsidR="00762968" w:rsidRPr="00A72623" w:rsidRDefault="00762968" w:rsidP="00762968">
      <w:pPr>
        <w:pStyle w:val="RKnormal"/>
      </w:pPr>
      <w:r w:rsidRPr="00A72623">
        <w:t>Medlemsstaterna föreslås säkerställa att tillräckligt frekvensutrymme avsätts på nationell basis för särskilda ändamål. Dessa ändamål anges som satellitnavigeringssystemet GALILEO</w:t>
      </w:r>
      <w:r w:rsidR="00E7448C" w:rsidRPr="00A72623">
        <w:t>, GMES,  intelligenta transport</w:t>
      </w:r>
      <w:r w:rsidR="00E7448C" w:rsidRPr="00A72623">
        <w:softHyphen/>
      </w:r>
      <w:r w:rsidRPr="00A72623">
        <w:t>system, samt säkerhets- och beredskapstjänster. Kommissionen och medlemsstaterna föreslås utforma planer för att genom frekvensanvänd</w:t>
      </w:r>
      <w:r w:rsidR="00E7448C" w:rsidRPr="00A72623">
        <w:softHyphen/>
      </w:r>
      <w:r w:rsidRPr="00A72623">
        <w:t>ning  bidra till lägre koldioxidutsläpp. För att undvika eventuell fragmen</w:t>
      </w:r>
      <w:r w:rsidR="00E7448C" w:rsidRPr="00A72623">
        <w:softHyphen/>
      </w:r>
      <w:r w:rsidRPr="00A72623">
        <w:t>tering av marknaden föreslås att gemensamma riktlinjer ska tas fram om tillståndsvillkor och tillståndsförfaranden för frekvensband som tilldelats för elektronisk komm</w:t>
      </w:r>
      <w:r w:rsidR="00E7448C" w:rsidRPr="00A72623">
        <w:t xml:space="preserve">unikation, i synnerhet gällande </w:t>
      </w:r>
      <w:r w:rsidRPr="00A72623">
        <w:t>infrastruktur</w:t>
      </w:r>
      <w:r w:rsidR="00E7448C" w:rsidRPr="00A72623">
        <w:softHyphen/>
      </w:r>
      <w:r w:rsidRPr="00A72623">
        <w:t>delning och täckningsvillkor.</w:t>
      </w:r>
    </w:p>
    <w:p w:rsidR="00762968" w:rsidRPr="00A72623" w:rsidRDefault="00762968" w:rsidP="00762968">
      <w:pPr>
        <w:pStyle w:val="RKnormal"/>
      </w:pPr>
    </w:p>
    <w:p w:rsidR="00762968" w:rsidRPr="00A72623" w:rsidRDefault="00762968" w:rsidP="00762968">
      <w:pPr>
        <w:pStyle w:val="RKnormal"/>
      </w:pPr>
      <w:r w:rsidRPr="00A72623">
        <w:t>Förslaget innebär vidare att medlemsstaterna ska vidta åtgärder för att konkurrensen inte snedvrids på marknaden genom att någon konkurrent förfogar över allt för stor del av frekvensutrymmet. Sådana åtgärder kan bl.a. vara att sätta s.k. spektrumtak vid tilldelning, att utesluta intressen</w:t>
      </w:r>
      <w:r w:rsidR="00E7448C" w:rsidRPr="00A72623">
        <w:softHyphen/>
      </w:r>
      <w:r w:rsidRPr="00A72623">
        <w:t>ter från att delta i tilldelningsförfaranden om de redan har tillstånd; att förbjuda överlåtelse som skulle kunna skada konkurrensen; samt att ändra gällande villkor i syfte att åtgärda att en tillståndshavare förfogar över så stora delar av frekvensutrymmet att det skulle skada konkurren</w:t>
      </w:r>
      <w:r w:rsidR="00E7448C" w:rsidRPr="00A72623">
        <w:softHyphen/>
      </w:r>
      <w:r w:rsidRPr="00A72623">
        <w:t>sen.</w:t>
      </w:r>
    </w:p>
    <w:p w:rsidR="00762968" w:rsidRPr="00A72623" w:rsidRDefault="00762968">
      <w:pPr>
        <w:pStyle w:val="RKrubrik"/>
        <w:rPr>
          <w:i/>
          <w:iCs/>
        </w:rPr>
      </w:pPr>
      <w:r w:rsidRPr="00A72623">
        <w:rPr>
          <w:i/>
          <w:iCs/>
        </w:rPr>
        <w:t>Gällande svenska regler och förslagets effekter på dessa</w:t>
      </w:r>
    </w:p>
    <w:p w:rsidR="00762968" w:rsidRPr="00A72623" w:rsidRDefault="00762968" w:rsidP="00762968">
      <w:pPr>
        <w:pStyle w:val="RKnormal"/>
      </w:pPr>
      <w:r w:rsidRPr="00A72623">
        <w:t>De övergripande principerna om bl.a. teknik- och tjänsteneutralitet, att tillstånd ska kunna överlåtas och att konkurrensförutsättningarna ska beaktas även vid förvaltning av radiospektrum finns redan i svensk lagstiftning eller kommer att inkluderas där efter implementeringen av Telekompaketet (Ds 2010:19, Bättre regler för elektroniska kommunika</w:t>
      </w:r>
      <w:r w:rsidR="00E7448C" w:rsidRPr="00A72623">
        <w:softHyphen/>
      </w:r>
      <w:r w:rsidRPr="00A72623">
        <w:t xml:space="preserve">tioner). </w:t>
      </w:r>
    </w:p>
    <w:p w:rsidR="00762968" w:rsidRPr="00A72623" w:rsidRDefault="00762968" w:rsidP="00762968">
      <w:pPr>
        <w:pStyle w:val="RKnormal"/>
      </w:pPr>
    </w:p>
    <w:p w:rsidR="00762968" w:rsidRPr="00A72623" w:rsidRDefault="00762968" w:rsidP="00762968">
      <w:pPr>
        <w:pStyle w:val="RKnormal"/>
      </w:pPr>
      <w:r w:rsidRPr="00A72623">
        <w:t>De konkreta åtgärder som förslaget innehåller om att vissa specifika frekvensband ska tilldelas har i huvudsak genomförts i Sverige. Till</w:t>
      </w:r>
      <w:r w:rsidR="00E7448C" w:rsidRPr="00A72623">
        <w:softHyphen/>
      </w:r>
      <w:r w:rsidRPr="00A72623">
        <w:t xml:space="preserve">delningen av det </w:t>
      </w:r>
      <w:r w:rsidR="00E7448C" w:rsidRPr="00A72623">
        <w:t xml:space="preserve">s.k. 800 </w:t>
      </w:r>
      <w:r w:rsidRPr="00A72623">
        <w:t>MHz-bandet kommer enligt plan att ske under första kvartalet 2011 och Post- och telestyrelsen (PTS), som ansvarar för frekvensförvaltningen, har remitterat ett förslag om de regler som före</w:t>
      </w:r>
      <w:r w:rsidR="00E7448C" w:rsidRPr="00A72623">
        <w:softHyphen/>
      </w:r>
      <w:r w:rsidRPr="00A72623">
        <w:t>slås gälla för förfarandet. Av detta förslag framgår att det kommer att finnas täckningskrav i ett av tillstånden i syfte att täcka glest befolkade områden som inte har tillgång till annan bredbandstäckning. För svenskt vidkommande innebär således inte förslaget att några ändringar behöver genomföras av svensk lagstiftning.</w:t>
      </w:r>
    </w:p>
    <w:p w:rsidR="00762968" w:rsidRPr="00A72623" w:rsidRDefault="00762968">
      <w:pPr>
        <w:pStyle w:val="RKrubrik"/>
      </w:pPr>
      <w:r w:rsidRPr="00A72623">
        <w:t>Ekonomiska konsekvenser</w:t>
      </w:r>
    </w:p>
    <w:p w:rsidR="00762968" w:rsidRPr="00A72623" w:rsidRDefault="00762968">
      <w:pPr>
        <w:pStyle w:val="RKnormal"/>
      </w:pPr>
      <w:r w:rsidRPr="00A72623">
        <w:t xml:space="preserve">Förslaget bedöms inte innebära några budgetära konsekvenser. Det kan noteras att kommissionens bedömning är att förslaget inte har någon påverkan på EU-budgeten.  </w:t>
      </w:r>
    </w:p>
    <w:p w:rsidR="007A2CDA" w:rsidRPr="00A72623" w:rsidRDefault="00762968" w:rsidP="00DC1668">
      <w:pPr>
        <w:pStyle w:val="RKrubrik"/>
      </w:pPr>
      <w:r w:rsidRPr="00A72623">
        <w:t>Övrigt</w:t>
      </w:r>
    </w:p>
    <w:p w:rsidR="007A2CDA" w:rsidRPr="00A72623" w:rsidRDefault="007A2CDA" w:rsidP="007A2CDA">
      <w:pPr>
        <w:pStyle w:val="RKnormal"/>
      </w:pPr>
      <w:r w:rsidRPr="00A72623">
        <w:t xml:space="preserve">Det förutses att förslaget kommer att behandlas under </w:t>
      </w:r>
      <w:r w:rsidR="00632CDA" w:rsidRPr="00A72623">
        <w:t xml:space="preserve">hösten </w:t>
      </w:r>
      <w:r w:rsidRPr="00A72623">
        <w:t>2011 och för</w:t>
      </w:r>
      <w:r w:rsidR="00E7448C" w:rsidRPr="00A72623">
        <w:softHyphen/>
      </w:r>
      <w:r w:rsidRPr="00A72623">
        <w:t xml:space="preserve">hoppningar är att förslaget ska kunna färdigförhandlas under </w:t>
      </w:r>
      <w:r w:rsidR="00632CDA" w:rsidRPr="00A72623">
        <w:t>det polska ordförandeskapet.</w:t>
      </w:r>
    </w:p>
    <w:p w:rsidR="007A2CDA" w:rsidRPr="00A72623" w:rsidRDefault="007A2CDA">
      <w:pPr>
        <w:pStyle w:val="RKnormal"/>
      </w:pPr>
    </w:p>
    <w:p w:rsidR="00762968" w:rsidRPr="00A72623" w:rsidRDefault="00762968">
      <w:pPr>
        <w:pStyle w:val="RKnormal"/>
        <w:rPr>
          <w:i/>
          <w:iCs/>
        </w:rPr>
      </w:pPr>
    </w:p>
    <w:p w:rsidR="00762968" w:rsidRPr="00A72623" w:rsidRDefault="00762968">
      <w:pPr>
        <w:pStyle w:val="RKnormal"/>
        <w:ind w:left="-1134"/>
      </w:pPr>
    </w:p>
    <w:p w:rsidR="006E4E11" w:rsidRPr="00A72623" w:rsidRDefault="006E4E11">
      <w:pPr>
        <w:pStyle w:val="RKrubrik"/>
        <w:spacing w:before="0" w:after="0"/>
      </w:pPr>
    </w:p>
    <w:p w:rsidR="006E4E11" w:rsidRPr="00A72623" w:rsidRDefault="006E4E11">
      <w:pPr>
        <w:pStyle w:val="RKnormal"/>
      </w:pPr>
    </w:p>
    <w:p w:rsidR="00762968" w:rsidRPr="00A72623" w:rsidRDefault="00762968">
      <w:pPr>
        <w:pStyle w:val="RKnormal"/>
      </w:pPr>
    </w:p>
    <w:sectPr w:rsidR="00762968" w:rsidRPr="00A7262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1668" w:rsidRPr="00A72623" w:rsidRDefault="00DC1668">
      <w:r w:rsidRPr="00A72623">
        <w:separator/>
      </w:r>
    </w:p>
  </w:endnote>
  <w:endnote w:type="continuationSeparator" w:id="0">
    <w:p w:rsidR="00DC1668" w:rsidRPr="00A72623" w:rsidRDefault="00DC1668">
      <w:r w:rsidRPr="00A726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1668" w:rsidRPr="00A72623" w:rsidRDefault="00DC1668">
      <w:r w:rsidRPr="00A72623">
        <w:separator/>
      </w:r>
    </w:p>
  </w:footnote>
  <w:footnote w:type="continuationSeparator" w:id="0">
    <w:p w:rsidR="00DC1668" w:rsidRPr="00A72623" w:rsidRDefault="00DC1668">
      <w:r w:rsidRPr="00A726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668" w:rsidRPr="00A72623" w:rsidRDefault="00DC1668">
    <w:pPr>
      <w:pStyle w:val="Sidhuvud"/>
      <w:framePr w:wrap="around" w:vAnchor="text" w:hAnchor="margin" w:xAlign="right" w:y="1"/>
      <w:rPr>
        <w:rStyle w:val="Sidnummer"/>
      </w:rPr>
    </w:pPr>
    <w:r w:rsidRPr="00A72623">
      <w:rPr>
        <w:rStyle w:val="Sidnummer"/>
      </w:rPr>
      <w:fldChar w:fldCharType="begin" w:fldLock="1"/>
    </w:r>
    <w:r w:rsidRPr="00A72623">
      <w:rPr>
        <w:rStyle w:val="Sidnummer"/>
      </w:rPr>
      <w:instrText xml:space="preserve">PAGE  </w:instrText>
    </w:r>
    <w:r w:rsidRPr="00A72623">
      <w:rPr>
        <w:rStyle w:val="Sidnummer"/>
      </w:rPr>
      <w:fldChar w:fldCharType="separate"/>
    </w:r>
    <w:r w:rsidR="000168DC" w:rsidRPr="00A72623">
      <w:rPr>
        <w:rStyle w:val="Sidnummer"/>
      </w:rPr>
      <w:t>4</w:t>
    </w:r>
    <w:r w:rsidRPr="00A7262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C1668" w:rsidRPr="00A72623">
      <w:tblPrEx>
        <w:tblCellMar>
          <w:top w:w="0" w:type="dxa"/>
          <w:bottom w:w="0" w:type="dxa"/>
        </w:tblCellMar>
      </w:tblPrEx>
      <w:trPr>
        <w:cantSplit/>
      </w:trPr>
      <w:tc>
        <w:tcPr>
          <w:tcW w:w="3119" w:type="dxa"/>
        </w:tcPr>
        <w:p w:rsidR="00DC1668" w:rsidRPr="00A72623" w:rsidRDefault="00DC1668">
          <w:pPr>
            <w:pStyle w:val="Sidhuvud"/>
            <w:spacing w:line="200" w:lineRule="atLeast"/>
            <w:ind w:right="357"/>
            <w:rPr>
              <w:rFonts w:ascii="TradeGothic" w:hAnsi="TradeGothic"/>
              <w:b/>
              <w:bCs/>
              <w:sz w:val="16"/>
            </w:rPr>
          </w:pPr>
        </w:p>
      </w:tc>
      <w:tc>
        <w:tcPr>
          <w:tcW w:w="4111" w:type="dxa"/>
          <w:tcMar>
            <w:left w:w="567" w:type="dxa"/>
          </w:tcMar>
        </w:tcPr>
        <w:p w:rsidR="00DC1668" w:rsidRPr="00A72623" w:rsidRDefault="00DC1668">
          <w:pPr>
            <w:pStyle w:val="Sidhuvud"/>
            <w:ind w:right="360"/>
          </w:pPr>
        </w:p>
      </w:tc>
      <w:tc>
        <w:tcPr>
          <w:tcW w:w="1525" w:type="dxa"/>
        </w:tcPr>
        <w:p w:rsidR="00DC1668" w:rsidRPr="00A72623" w:rsidRDefault="00DC1668">
          <w:pPr>
            <w:pStyle w:val="Sidhuvud"/>
            <w:ind w:right="360"/>
          </w:pPr>
        </w:p>
      </w:tc>
    </w:tr>
  </w:tbl>
  <w:p w:rsidR="00DC1668" w:rsidRPr="00A72623" w:rsidRDefault="00DC166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668" w:rsidRPr="00A72623" w:rsidRDefault="00DC1668">
    <w:pPr>
      <w:pStyle w:val="Sidhuvud"/>
      <w:framePr w:wrap="around" w:vAnchor="text" w:hAnchor="margin" w:xAlign="right" w:y="1"/>
      <w:rPr>
        <w:rStyle w:val="Sidnummer"/>
      </w:rPr>
    </w:pPr>
    <w:r w:rsidRPr="00A72623">
      <w:rPr>
        <w:rStyle w:val="Sidnummer"/>
      </w:rPr>
      <w:fldChar w:fldCharType="begin" w:fldLock="1"/>
    </w:r>
    <w:r w:rsidRPr="00A72623">
      <w:rPr>
        <w:rStyle w:val="Sidnummer"/>
      </w:rPr>
      <w:instrText xml:space="preserve">PAGE  </w:instrText>
    </w:r>
    <w:r w:rsidRPr="00A72623">
      <w:rPr>
        <w:rStyle w:val="Sidnummer"/>
      </w:rPr>
      <w:fldChar w:fldCharType="separate"/>
    </w:r>
    <w:r w:rsidR="000168DC" w:rsidRPr="00A72623">
      <w:rPr>
        <w:rStyle w:val="Sidnummer"/>
      </w:rPr>
      <w:t>5</w:t>
    </w:r>
    <w:r w:rsidRPr="00A7262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C1668" w:rsidRPr="00A72623">
      <w:tblPrEx>
        <w:tblCellMar>
          <w:top w:w="0" w:type="dxa"/>
          <w:bottom w:w="0" w:type="dxa"/>
        </w:tblCellMar>
      </w:tblPrEx>
      <w:trPr>
        <w:cantSplit/>
      </w:trPr>
      <w:tc>
        <w:tcPr>
          <w:tcW w:w="3119" w:type="dxa"/>
        </w:tcPr>
        <w:p w:rsidR="00DC1668" w:rsidRPr="00A72623" w:rsidRDefault="00DC1668">
          <w:pPr>
            <w:pStyle w:val="Sidhuvud"/>
            <w:spacing w:line="200" w:lineRule="atLeast"/>
            <w:ind w:right="357"/>
            <w:rPr>
              <w:rFonts w:ascii="TradeGothic" w:hAnsi="TradeGothic"/>
              <w:b/>
              <w:bCs/>
              <w:sz w:val="16"/>
            </w:rPr>
          </w:pPr>
        </w:p>
      </w:tc>
      <w:tc>
        <w:tcPr>
          <w:tcW w:w="4111" w:type="dxa"/>
          <w:tcMar>
            <w:left w:w="567" w:type="dxa"/>
          </w:tcMar>
        </w:tcPr>
        <w:p w:rsidR="00DC1668" w:rsidRPr="00A72623" w:rsidRDefault="00DC1668">
          <w:pPr>
            <w:pStyle w:val="Sidhuvud"/>
            <w:ind w:right="360"/>
          </w:pPr>
        </w:p>
      </w:tc>
      <w:tc>
        <w:tcPr>
          <w:tcW w:w="1525" w:type="dxa"/>
        </w:tcPr>
        <w:p w:rsidR="00DC1668" w:rsidRPr="00A72623" w:rsidRDefault="00DC1668">
          <w:pPr>
            <w:pStyle w:val="Sidhuvud"/>
            <w:ind w:right="360"/>
          </w:pPr>
        </w:p>
      </w:tc>
    </w:tr>
  </w:tbl>
  <w:p w:rsidR="00DC1668" w:rsidRPr="00A72623" w:rsidRDefault="00DC166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668" w:rsidRPr="00A72623" w:rsidRDefault="00A72623">
    <w:pPr>
      <w:framePr w:w="2948" w:h="1321" w:hRule="exact" w:wrap="notBeside" w:vAnchor="page" w:hAnchor="page" w:x="1362" w:y="653"/>
    </w:pPr>
    <w:r w:rsidRPr="00A7262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C1668" w:rsidRPr="00A72623" w:rsidRDefault="00DC1668">
    <w:pPr>
      <w:pStyle w:val="RKrubrik"/>
      <w:keepNext w:val="0"/>
      <w:tabs>
        <w:tab w:val="clear" w:pos="1134"/>
        <w:tab w:val="clear" w:pos="2835"/>
      </w:tabs>
      <w:spacing w:before="0" w:after="0" w:line="320" w:lineRule="atLeast"/>
      <w:rPr>
        <w:bCs/>
      </w:rPr>
    </w:pPr>
  </w:p>
  <w:p w:rsidR="00DC1668" w:rsidRPr="00A72623" w:rsidRDefault="00DC1668">
    <w:pPr>
      <w:rPr>
        <w:rFonts w:ascii="TradeGothic" w:hAnsi="TradeGothic"/>
        <w:b/>
        <w:bCs/>
        <w:spacing w:val="12"/>
        <w:sz w:val="22"/>
      </w:rPr>
    </w:pPr>
  </w:p>
  <w:p w:rsidR="00DC1668" w:rsidRPr="00A72623" w:rsidRDefault="00DC1668">
    <w:pPr>
      <w:pStyle w:val="RKrubrik"/>
      <w:keepNext w:val="0"/>
      <w:tabs>
        <w:tab w:val="clear" w:pos="1134"/>
        <w:tab w:val="clear" w:pos="2835"/>
      </w:tabs>
      <w:spacing w:before="0" w:after="0" w:line="320" w:lineRule="atLeast"/>
      <w:rPr>
        <w:bCs/>
      </w:rPr>
    </w:pPr>
  </w:p>
  <w:p w:rsidR="00DC1668" w:rsidRPr="00A72623" w:rsidRDefault="00DC166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6EA"/>
    <w:multiLevelType w:val="hybridMultilevel"/>
    <w:tmpl w:val="2D8EE55E"/>
    <w:lvl w:ilvl="0" w:tplc="858255E8">
      <w:start w:val="1"/>
      <w:numFmt w:val="decimal"/>
      <w:lvlText w:val="%1."/>
      <w:lvlJc w:val="left"/>
      <w:pPr>
        <w:tabs>
          <w:tab w:val="num" w:pos="3195"/>
        </w:tabs>
        <w:ind w:left="3195" w:hanging="283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086B157B"/>
    <w:multiLevelType w:val="hybridMultilevel"/>
    <w:tmpl w:val="7B00326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579B0BDF"/>
    <w:multiLevelType w:val="hybridMultilevel"/>
    <w:tmpl w:val="3F60AA6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B0555B"/>
    <w:multiLevelType w:val="hybridMultilevel"/>
    <w:tmpl w:val="AC2215A4"/>
    <w:lvl w:ilvl="0" w:tplc="858255E8">
      <w:start w:val="1"/>
      <w:numFmt w:val="decimal"/>
      <w:lvlText w:val="%1."/>
      <w:lvlJc w:val="left"/>
      <w:pPr>
        <w:tabs>
          <w:tab w:val="num" w:pos="2835"/>
        </w:tabs>
        <w:ind w:left="2835" w:hanging="2835"/>
      </w:pPr>
      <w:rPr>
        <w:rFonts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num w:numId="1" w16cid:durableId="1053196274">
    <w:abstractNumId w:val="1"/>
  </w:num>
  <w:num w:numId="2" w16cid:durableId="1187134319">
    <w:abstractNumId w:val="0"/>
  </w:num>
  <w:num w:numId="3" w16cid:durableId="1500005732">
    <w:abstractNumId w:val="3"/>
  </w:num>
  <w:num w:numId="4" w16cid:durableId="1388064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762968"/>
    <w:rsid w:val="000168DC"/>
    <w:rsid w:val="000A33B2"/>
    <w:rsid w:val="00150384"/>
    <w:rsid w:val="001805B7"/>
    <w:rsid w:val="004A328D"/>
    <w:rsid w:val="005A6A5B"/>
    <w:rsid w:val="00632CDA"/>
    <w:rsid w:val="006E4E11"/>
    <w:rsid w:val="007242A3"/>
    <w:rsid w:val="00762968"/>
    <w:rsid w:val="007A2CDA"/>
    <w:rsid w:val="00820171"/>
    <w:rsid w:val="008D0B82"/>
    <w:rsid w:val="009F7B0E"/>
    <w:rsid w:val="00A33D56"/>
    <w:rsid w:val="00A72623"/>
    <w:rsid w:val="00C56383"/>
    <w:rsid w:val="00D0467C"/>
    <w:rsid w:val="00DC1668"/>
    <w:rsid w:val="00E7448C"/>
    <w:rsid w:val="00EC25F9"/>
    <w:rsid w:val="00F472F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D77F39C-325F-43B0-BE82-172C7A8C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1402</Words>
  <Characters>9090</Characters>
  <Application>Microsoft Office Word</Application>
  <DocSecurity>4</DocSecurity>
  <Lines>227</Lines>
  <Paragraphs>57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2011-05-16T09:16:00Z</cp:lastPrinted>
  <dcterms:created xsi:type="dcterms:W3CDTF">2025-12-18T03:58:00Z</dcterms:created>
  <dcterms:modified xsi:type="dcterms:W3CDTF">2025-12-18T03:58:00Z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10;0;0;462</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