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BC5" w:rsidRPr="009B4EA1" w:rsidRDefault="002C6BC5">
      <w:pPr>
        <w:pStyle w:val="Frslagsrubrik"/>
        <w:shd w:val="clear" w:color="000000" w:fill="auto"/>
      </w:pPr>
      <w:r w:rsidRPr="009B4EA1">
        <w:t>Förslag till riksdagsbeslut</w:t>
      </w:r>
    </w:p>
    <w:p w:rsidR="002C6BC5" w:rsidRPr="009B4EA1" w:rsidRDefault="002C6BC5">
      <w:pPr>
        <w:pStyle w:val="Hemstlatt"/>
        <w:shd w:val="clear" w:color="000000" w:fill="auto"/>
      </w:pPr>
      <w:r w:rsidRPr="009B4EA1">
        <w:t xml:space="preserve">Riksdagen tillkännager för regeringen som sin mening vad som anförs i motionen om </w:t>
      </w:r>
      <w:r w:rsidRPr="009B4EA1">
        <w:rPr>
          <w:color w:val="000000"/>
        </w:rPr>
        <w:t>att se över uppföljningen och agerandet vid brott på anstalter.</w:t>
      </w:r>
    </w:p>
    <w:p w:rsidR="002C6BC5" w:rsidRPr="009B4EA1" w:rsidRDefault="002C6BC5">
      <w:pPr>
        <w:pStyle w:val="Rubrik1"/>
        <w:shd w:val="clear" w:color="000000" w:fill="auto"/>
      </w:pPr>
      <w:r w:rsidRPr="009B4EA1">
        <w:t>Motivering</w:t>
      </w:r>
    </w:p>
    <w:p w:rsidR="002C6BC5" w:rsidRPr="009B4EA1" w:rsidRDefault="002C6BC5">
      <w:pPr>
        <w:shd w:val="clear" w:color="000000" w:fill="auto"/>
      </w:pPr>
      <w:r w:rsidRPr="009B4EA1">
        <w:t>Att dömda brottslingar fortsätter att begå brott även efter det att de omhände</w:t>
      </w:r>
      <w:r w:rsidRPr="009B4EA1">
        <w:t>r</w:t>
      </w:r>
      <w:r w:rsidRPr="009B4EA1">
        <w:t>tagits är ett återkommande fenomen. På landets anstalter polisanmäls varje år brott, såsom narkotikabrott, skadegörelse, misshandel och olika former av hot. Ytterst få av dessa anmälningar leder dock till åtal.</w:t>
      </w:r>
    </w:p>
    <w:p w:rsidR="002C6BC5" w:rsidRPr="009B4EA1" w:rsidRDefault="002C6BC5">
      <w:pPr>
        <w:pStyle w:val="Normaltindrag"/>
        <w:shd w:val="clear" w:color="000000" w:fill="auto"/>
      </w:pPr>
      <w:r w:rsidRPr="009B4EA1">
        <w:t>Detta sänder inte bara ut signaler om att det är accepterat att begå brott, utan kan också försvåra vid bedömningar av om den dömde har gjort sig förtjänt av villkorlig frigivning eller tidsbestämning av livstidsstraff.</w:t>
      </w:r>
    </w:p>
    <w:p w:rsidR="002C6BC5" w:rsidRPr="009B4EA1" w:rsidRDefault="002C6BC5">
      <w:pPr>
        <w:pStyle w:val="Normaltindrag"/>
        <w:shd w:val="clear" w:color="000000" w:fill="auto"/>
      </w:pPr>
      <w:r w:rsidRPr="009B4EA1">
        <w:t>Den bakomliggande faktorn till detta sägs vara att åklagarna ej finner det mödan värt att åtala någon som redan sitter omhändertagen för ett längre straff. De undantagsfall som leder till åtal består i regel av grövre brott, såsom mord eller grövre fall av misshandel. Bakgrunden är att domstolsväsendet mycket sällan dömer redan omhändertagna brottslingar till ytterligare påföl</w:t>
      </w:r>
      <w:r w:rsidRPr="009B4EA1">
        <w:t>j</w:t>
      </w:r>
      <w:r w:rsidRPr="009B4EA1">
        <w:t>der. Detta leder till att de mindre brotten på anstalterna ofta prioriteras bort. I slutänden medför detta en oacceptabel situation som inte bara är fel ur en rent juridisk synvinkel, utan även skapar en stor otrygghet på landets anstalter, för såväl dömda brottslingar som personal.</w:t>
      </w:r>
    </w:p>
    <w:p w:rsidR="002C6BC5" w:rsidRPr="009B4EA1" w:rsidRDefault="002C6BC5">
      <w:pPr>
        <w:pStyle w:val="Normaltindrag"/>
        <w:shd w:val="clear" w:color="000000" w:fill="auto"/>
      </w:pPr>
      <w:r w:rsidRPr="009B4EA1">
        <w:t>Det är en olycklig väg att gå att se mellan fingrarna med mindre brott, bara för att gärningsmännen redan funnits skyldiga till andra brott. En lagövertr</w:t>
      </w:r>
      <w:r w:rsidRPr="009B4EA1">
        <w:t>ä</w:t>
      </w:r>
      <w:r w:rsidRPr="009B4EA1">
        <w:t>delse är en lagöverträdelse och bör behandlas lika, oavsett om den begås på öppen gata eller bakom anstaltens låsta dörrar.</w:t>
      </w:r>
    </w:p>
    <w:p w:rsidR="002C6BC5" w:rsidRPr="009B4EA1" w:rsidRDefault="002C6BC5">
      <w:pPr>
        <w:pStyle w:val="Normaltindrag"/>
        <w:shd w:val="clear" w:color="000000" w:fill="auto"/>
      </w:pPr>
      <w:r w:rsidRPr="009B4EA1">
        <w:t>En skärpt tillsyn och uppföljning av de polisanmälningar som görs på la</w:t>
      </w:r>
      <w:r w:rsidRPr="009B4EA1">
        <w:t>n</w:t>
      </w:r>
      <w:r w:rsidRPr="009B4EA1">
        <w:t xml:space="preserve">dets anstalter är således en viktig prioritering för såväl rättssäkerheten som </w:t>
      </w:r>
      <w:r w:rsidRPr="009B4EA1">
        <w:lastRenderedPageBreak/>
        <w:t>tryg</w:t>
      </w:r>
      <w:r w:rsidRPr="009B4EA1">
        <w:t>g</w:t>
      </w:r>
      <w:r w:rsidRPr="009B4EA1">
        <w:t>heten på redan idag otrygga platser. Undertecknade önskar således att riksd</w:t>
      </w:r>
      <w:r w:rsidRPr="009B4EA1">
        <w:t>a</w:t>
      </w:r>
      <w:r w:rsidRPr="009B4EA1">
        <w:t>gen ser över uppföljningen avseende brott som begås på anstalter.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4EA1">
        <w:trPr>
          <w:cantSplit/>
        </w:trPr>
        <w:tc>
          <w:tcPr>
            <w:tcW w:w="3046" w:type="dxa"/>
          </w:tcPr>
          <w:p w:rsidR="002C6BC5" w:rsidRPr="009B4EA1" w:rsidRDefault="002C6BC5">
            <w:pPr>
              <w:pStyle w:val="UnderskriftDatum"/>
              <w:shd w:val="clear" w:color="000000" w:fill="auto"/>
              <w:spacing w:before="240"/>
            </w:pPr>
            <w:r w:rsidRPr="009B4EA1">
              <w:t>Stockholm den 3 oktober 2011</w:t>
            </w:r>
          </w:p>
        </w:tc>
        <w:tc>
          <w:tcPr>
            <w:tcW w:w="3047" w:type="dxa"/>
          </w:tcPr>
          <w:p w:rsidR="002C6BC5" w:rsidRPr="009B4EA1" w:rsidRDefault="002C6BC5">
            <w:pPr>
              <w:pStyle w:val="Underskrifter"/>
              <w:shd w:val="clear" w:color="000000" w:fill="auto"/>
              <w:spacing w:before="240"/>
            </w:pPr>
          </w:p>
        </w:tc>
      </w:tr>
      <w:tr w:rsidR="00000000" w:rsidRPr="009B4EA1">
        <w:trPr>
          <w:cantSplit/>
        </w:trPr>
        <w:tc>
          <w:tcPr>
            <w:tcW w:w="3046" w:type="dxa"/>
          </w:tcPr>
          <w:p w:rsidR="002C6BC5" w:rsidRPr="009B4EA1" w:rsidRDefault="002C6BC5">
            <w:pPr>
              <w:pStyle w:val="Underskrifter"/>
              <w:shd w:val="clear" w:color="000000" w:fill="auto"/>
            </w:pPr>
            <w:r w:rsidRPr="009B4EA1">
              <w:t>Gustav Nilsson (M)</w:t>
            </w:r>
          </w:p>
        </w:tc>
        <w:tc>
          <w:tcPr>
            <w:tcW w:w="3046" w:type="dxa"/>
          </w:tcPr>
          <w:p w:rsidR="002C6BC5" w:rsidRPr="009B4EA1" w:rsidRDefault="002C6BC5">
            <w:pPr>
              <w:pStyle w:val="Underskrifter"/>
              <w:shd w:val="clear" w:color="000000" w:fill="auto"/>
            </w:pPr>
            <w:r w:rsidRPr="009B4EA1">
              <w:t>Marianne Kierkemann (M)</w:t>
            </w:r>
          </w:p>
        </w:tc>
      </w:tr>
    </w:tbl>
    <w:p w:rsidR="002C6BC5" w:rsidRPr="009B4EA1" w:rsidRDefault="002C6BC5">
      <w:pPr>
        <w:pStyle w:val="Normaltindrag"/>
        <w:shd w:val="clear" w:color="000000" w:fill="auto"/>
      </w:pPr>
    </w:p>
    <w:sectPr w:rsidR="002C6BC5" w:rsidRPr="009B4E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BC5" w:rsidRPr="009B4EA1" w:rsidRDefault="002C6BC5">
      <w:r w:rsidRPr="009B4EA1">
        <w:separator/>
      </w:r>
    </w:p>
  </w:endnote>
  <w:endnote w:type="continuationSeparator" w:id="0">
    <w:p w:rsidR="002C6BC5" w:rsidRPr="009B4EA1" w:rsidRDefault="002C6BC5">
      <w:r w:rsidRPr="009B4E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C5" w:rsidRPr="009B4EA1" w:rsidRDefault="009B4EA1">
    <w:pPr>
      <w:pStyle w:val="Sidfot"/>
    </w:pPr>
    <w:r w:rsidRPr="009B4E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541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C5" w:rsidRDefault="002C6B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BC5" w:rsidRDefault="002C6B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C5" w:rsidRPr="009B4EA1" w:rsidRDefault="009B4EA1">
    <w:pPr>
      <w:pStyle w:val="Sidfot"/>
    </w:pPr>
    <w:r w:rsidRPr="009B4E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234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C5" w:rsidRDefault="002C6B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BC5" w:rsidRDefault="002C6B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C5" w:rsidRPr="009B4EA1" w:rsidRDefault="009B4EA1">
    <w:pPr>
      <w:pStyle w:val="Sidfot"/>
    </w:pPr>
    <w:r w:rsidRPr="009B4E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162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C5" w:rsidRDefault="002C6B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BC5" w:rsidRDefault="002C6B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BC5" w:rsidRPr="009B4EA1" w:rsidRDefault="002C6BC5">
      <w:r w:rsidRPr="009B4EA1">
        <w:separator/>
      </w:r>
    </w:p>
  </w:footnote>
  <w:footnote w:type="continuationSeparator" w:id="0">
    <w:p w:rsidR="002C6BC5" w:rsidRPr="009B4EA1" w:rsidRDefault="002C6BC5">
      <w:r w:rsidRPr="009B4E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C5" w:rsidRPr="009B4EA1" w:rsidRDefault="009B4EA1">
    <w:pPr>
      <w:pStyle w:val="Sidhuvud"/>
    </w:pPr>
    <w:r w:rsidRPr="009B4E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281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C5" w:rsidRDefault="002C6B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BC5" w:rsidRDefault="002C6B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C5" w:rsidRPr="009B4EA1" w:rsidRDefault="009B4EA1">
    <w:pPr>
      <w:pStyle w:val="Sidhuvud"/>
    </w:pPr>
    <w:r w:rsidRPr="009B4E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250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BC5" w:rsidRDefault="002C6B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BC5" w:rsidRDefault="002C6B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C5" w:rsidRPr="009B4EA1" w:rsidRDefault="002C6BC5">
    <w:pPr>
      <w:pStyle w:val="FSHNormal"/>
      <w:tabs>
        <w:tab w:val="right" w:pos="5840"/>
      </w:tabs>
    </w:pPr>
    <w:r w:rsidRPr="009B4EA1">
      <w:br/>
    </w:r>
    <w:r w:rsidRPr="009B4EA1">
      <w:fldChar w:fldCharType="begin" w:fldLock="1"/>
    </w:r>
    <w:r w:rsidRPr="009B4EA1">
      <w:instrText xml:space="preserve"> DOCPROPERTY</w:instrText>
    </w:r>
    <w:r w:rsidRPr="009B4EA1">
      <w:rPr>
        <w:sz w:val="18"/>
      </w:rPr>
      <w:instrText xml:space="preserve"> "YearUser" *\charformat </w:instrText>
    </w:r>
    <w:r w:rsidRPr="009B4EA1">
      <w:fldChar w:fldCharType="separate"/>
    </w:r>
    <w:r w:rsidRPr="009B4EA1">
      <w:t>2011/12</w:t>
    </w:r>
    <w:r w:rsidRPr="009B4EA1">
      <w:fldChar w:fldCharType="end"/>
    </w:r>
    <w:r w:rsidRPr="009B4EA1">
      <w:t xml:space="preserve"> </w:t>
    </w:r>
    <w:r w:rsidRPr="009B4EA1">
      <w:tab/>
      <w:t xml:space="preserve">mnr: </w:t>
    </w:r>
    <w:r w:rsidRPr="009B4EA1">
      <w:fldChar w:fldCharType="begin" w:fldLock="1"/>
    </w:r>
    <w:r w:rsidRPr="009B4EA1">
      <w:instrText xml:space="preserve"> DOCPROPERTY</w:instrText>
    </w:r>
    <w:r w:rsidRPr="009B4EA1">
      <w:rPr>
        <w:sz w:val="18"/>
      </w:rPr>
      <w:instrText xml:space="preserve"> "Motionsnummer" *\charformat </w:instrText>
    </w:r>
    <w:r w:rsidRPr="009B4EA1">
      <w:fldChar w:fldCharType="separate"/>
    </w:r>
    <w:r w:rsidRPr="009B4EA1">
      <w:t>Ju254</w:t>
    </w:r>
    <w:r w:rsidRPr="009B4EA1">
      <w:fldChar w:fldCharType="end"/>
    </w:r>
    <w:r w:rsidRPr="009B4EA1">
      <w:br/>
    </w:r>
    <w:r w:rsidRPr="009B4EA1">
      <w:fldChar w:fldCharType="begin" w:fldLock="1"/>
    </w:r>
    <w:r w:rsidRPr="009B4EA1">
      <w:instrText xml:space="preserve"> DOCPROPERTY</w:instrText>
    </w:r>
    <w:r w:rsidRPr="009B4EA1">
      <w:rPr>
        <w:sz w:val="18"/>
      </w:rPr>
      <w:instrText xml:space="preserve"> "Samling" *\charformat </w:instrText>
    </w:r>
    <w:r w:rsidRPr="009B4EA1">
      <w:fldChar w:fldCharType="end"/>
    </w:r>
    <w:r w:rsidRPr="009B4EA1">
      <w:tab/>
      <w:t xml:space="preserve">pnr: </w:t>
    </w:r>
    <w:r w:rsidRPr="009B4EA1">
      <w:fldChar w:fldCharType="begin" w:fldLock="1"/>
    </w:r>
    <w:r w:rsidRPr="009B4EA1">
      <w:instrText xml:space="preserve"> DOCPROPERTY</w:instrText>
    </w:r>
    <w:r w:rsidRPr="009B4EA1">
      <w:rPr>
        <w:sz w:val="18"/>
      </w:rPr>
      <w:instrText xml:space="preserve"> "Partinummer" *\charformat </w:instrText>
    </w:r>
    <w:r w:rsidRPr="009B4EA1">
      <w:fldChar w:fldCharType="separate"/>
    </w:r>
    <w:r w:rsidRPr="009B4EA1">
      <w:t>M701</w:t>
    </w:r>
    <w:r w:rsidRPr="009B4EA1">
      <w:fldChar w:fldCharType="end"/>
    </w:r>
  </w:p>
  <w:p w:rsidR="002C6BC5" w:rsidRPr="009B4EA1" w:rsidRDefault="002C6BC5">
    <w:pPr>
      <w:pStyle w:val="FSHRub1"/>
    </w:pPr>
    <w:r w:rsidRPr="009B4EA1">
      <w:t>Motion till riksdagen</w:t>
    </w:r>
    <w:r w:rsidRPr="009B4EA1">
      <w:br/>
    </w:r>
    <w:r w:rsidRPr="009B4EA1">
      <w:fldChar w:fldCharType="begin" w:fldLock="1"/>
    </w:r>
    <w:r w:rsidRPr="009B4EA1">
      <w:instrText xml:space="preserve"> DOCPROPERTY "YearUser" *\charformat </w:instrText>
    </w:r>
    <w:r w:rsidRPr="009B4EA1">
      <w:fldChar w:fldCharType="separate"/>
    </w:r>
    <w:r w:rsidRPr="009B4EA1">
      <w:t>2011/12</w:t>
    </w:r>
    <w:r w:rsidRPr="009B4EA1">
      <w:fldChar w:fldCharType="end"/>
    </w:r>
    <w:r w:rsidRPr="009B4EA1">
      <w:t>:</w:t>
    </w:r>
    <w:r w:rsidRPr="009B4EA1">
      <w:fldChar w:fldCharType="begin" w:fldLock="1"/>
    </w:r>
    <w:r w:rsidRPr="009B4EA1">
      <w:instrText xml:space="preserve"> DOCPROPERTY "Motionsnummer" *\charformat </w:instrText>
    </w:r>
    <w:r w:rsidRPr="009B4EA1">
      <w:fldChar w:fldCharType="separate"/>
    </w:r>
    <w:r w:rsidRPr="009B4EA1">
      <w:t>Ju254</w:t>
    </w:r>
    <w:r w:rsidRPr="009B4EA1">
      <w:fldChar w:fldCharType="end"/>
    </w:r>
  </w:p>
  <w:p w:rsidR="002C6BC5" w:rsidRPr="009B4EA1" w:rsidRDefault="002C6BC5">
    <w:pPr>
      <w:pStyle w:val="FSHNormalS5"/>
    </w:pPr>
    <w:r w:rsidRPr="009B4EA1">
      <w:fldChar w:fldCharType="begin" w:fldLock="1"/>
    </w:r>
    <w:r w:rsidRPr="009B4EA1">
      <w:instrText xml:space="preserve"> DOCPROPERTY "MotionarText" *\charformat </w:instrText>
    </w:r>
    <w:r w:rsidRPr="009B4EA1">
      <w:fldChar w:fldCharType="separate"/>
    </w:r>
    <w:r w:rsidRPr="009B4EA1">
      <w:t>av Gustav Nilsson och Marianne Kierkemann (M)</w:t>
    </w:r>
    <w:r w:rsidRPr="009B4EA1">
      <w:fldChar w:fldCharType="end"/>
    </w:r>
    <w:r w:rsidRPr="009B4EA1">
      <w:br/>
    </w:r>
    <w:r w:rsidRPr="009B4EA1">
      <w:fldChar w:fldCharType="begin" w:fldLock="1"/>
    </w:r>
    <w:r w:rsidRPr="009B4EA1">
      <w:instrText xml:space="preserve"> DOCPROPERTY "SvarFrasKort" *\charformat </w:instrText>
    </w:r>
    <w:r w:rsidRPr="009B4EA1">
      <w:fldChar w:fldCharType="end"/>
    </w:r>
  </w:p>
  <w:p w:rsidR="002C6BC5" w:rsidRPr="009B4EA1" w:rsidRDefault="002C6BC5">
    <w:pPr>
      <w:pStyle w:val="FSHTitel"/>
    </w:pPr>
    <w:r w:rsidRPr="009B4EA1">
      <w:fldChar w:fldCharType="begin" w:fldLock="1"/>
    </w:r>
    <w:r w:rsidRPr="009B4EA1">
      <w:instrText xml:space="preserve"> DOCPROPERTY</w:instrText>
    </w:r>
    <w:r w:rsidRPr="009B4EA1">
      <w:rPr>
        <w:sz w:val="18"/>
      </w:rPr>
      <w:instrText xml:space="preserve"> "RubrikSvar" *\charformat </w:instrText>
    </w:r>
    <w:r w:rsidRPr="009B4EA1">
      <w:fldChar w:fldCharType="separate"/>
    </w:r>
    <w:r w:rsidRPr="009B4EA1">
      <w:t>Brott på anstalter</w:t>
    </w:r>
    <w:r w:rsidRPr="009B4EA1">
      <w:fldChar w:fldCharType="end"/>
    </w:r>
  </w:p>
  <w:p w:rsidR="002C6BC5" w:rsidRPr="009B4EA1" w:rsidRDefault="002C6BC5">
    <w:pPr>
      <w:pStyle w:val="Normal00"/>
    </w:pPr>
  </w:p>
  <w:p w:rsidR="002C6BC5" w:rsidRPr="009B4EA1" w:rsidRDefault="002C6B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1951335">
    <w:abstractNumId w:val="3"/>
  </w:num>
  <w:num w:numId="2" w16cid:durableId="425659404">
    <w:abstractNumId w:val="2"/>
  </w:num>
  <w:num w:numId="3" w16cid:durableId="1790008590">
    <w:abstractNumId w:val="1"/>
  </w:num>
  <w:num w:numId="4" w16cid:durableId="556281445">
    <w:abstractNumId w:val="0"/>
  </w:num>
  <w:num w:numId="5" w16cid:durableId="44523892">
    <w:abstractNumId w:val="7"/>
  </w:num>
  <w:num w:numId="6" w16cid:durableId="1768232612">
    <w:abstractNumId w:val="6"/>
  </w:num>
  <w:num w:numId="7" w16cid:durableId="871262148">
    <w:abstractNumId w:val="5"/>
  </w:num>
  <w:num w:numId="8" w16cid:durableId="276176808">
    <w:abstractNumId w:val="4"/>
  </w:num>
  <w:num w:numId="9" w16cid:durableId="504785562">
    <w:abstractNumId w:val="8"/>
  </w:num>
  <w:num w:numId="10" w16cid:durableId="1749116047">
    <w:abstractNumId w:val="9"/>
  </w:num>
  <w:num w:numId="11" w16cid:durableId="380324891">
    <w:abstractNumId w:val="10"/>
  </w:num>
  <w:num w:numId="12" w16cid:durableId="2097944372">
    <w:abstractNumId w:val="13"/>
  </w:num>
  <w:num w:numId="13" w16cid:durableId="1331834268">
    <w:abstractNumId w:val="15"/>
  </w:num>
  <w:num w:numId="14" w16cid:durableId="1711300445">
    <w:abstractNumId w:val="16"/>
  </w:num>
  <w:num w:numId="15" w16cid:durableId="773944512">
    <w:abstractNumId w:val="11"/>
  </w:num>
  <w:num w:numId="16" w16cid:durableId="771050602">
    <w:abstractNumId w:val="18"/>
  </w:num>
  <w:num w:numId="17" w16cid:durableId="1249656487">
    <w:abstractNumId w:val="17"/>
  </w:num>
  <w:num w:numId="18" w16cid:durableId="1240361964">
    <w:abstractNumId w:val="14"/>
  </w:num>
  <w:num w:numId="19" w16cid:durableId="2095473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AADBC0-E2E7-41F2-ABC7-1DED8B09AAFB},{ED8125C1-9954-4200-AF9D-1416D5964797}"/>
  </w:docVars>
  <w:rsids>
    <w:rsidRoot w:val="00F87275"/>
    <w:rsid w:val="002C6BC5"/>
    <w:rsid w:val="009B4EA1"/>
    <w:rsid w:val="00F872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BE540E-D318-4D99-95E2-074AC740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1708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M0701</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M0701</dc:title>
  <dc:subject>M0701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2011-11-17T13:31:00Z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Brott på anstalter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på anstalter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Marianne Kierkemann (M)</vt:lpwstr>
  </property>
  <property fmtid="{D5CDD505-2E9C-101B-9397-08002B2CF9AE}" pid="26" name="MotionarLista">
    <vt:lpwstr>Nilsson, Gustav (M)\Kierkemann,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20112012000000000077000007010069</vt:lpwstr>
  </property>
  <property fmtid="{D5CDD505-2E9C-101B-9397-08002B2CF9AE}" pid="47" name="datum">
    <vt:lpwstr>111003</vt:lpwstr>
  </property>
  <property fmtid="{D5CDD505-2E9C-101B-9397-08002B2CF9AE}" pid="48" name="avsändar-e-post">
    <vt:lpwstr>eva.solberg@riksdagen.se</vt:lpwstr>
  </property>
  <property fmtid="{D5CDD505-2E9C-101B-9397-08002B2CF9AE}" pid="49" name="id">
    <vt:lpwstr>20112012000000000077000007010069</vt:lpwstr>
  </property>
  <property fmtid="{D5CDD505-2E9C-101B-9397-08002B2CF9AE}" pid="50" name="nummer">
    <vt:lpwstr>254</vt:lpwstr>
  </property>
  <property fmtid="{D5CDD505-2E9C-101B-9397-08002B2CF9AE}" pid="51" name="utskottsbeteckning">
    <vt:lpwstr>Ju</vt:lpwstr>
  </property>
  <property fmtid="{D5CDD505-2E9C-101B-9397-08002B2CF9AE}" pid="52" name="GlobalUID">
    <vt:lpwstr>{638D9CA2-00EE-4739-8E54-BC3D62BED00C}</vt:lpwstr>
  </property>
  <property fmtid="{D5CDD505-2E9C-101B-9397-08002B2CF9AE}" pid="53" name="Överföringar">
    <vt:i4>0</vt:i4>
  </property>
  <property fmtid="{D5CDD505-2E9C-101B-9397-08002B2CF9AE}" pid="54" name="Checksum">
    <vt:lpwstr>*0009553152518*</vt:lpwstr>
  </property>
  <property fmtid="{D5CDD505-2E9C-101B-9397-08002B2CF9AE}" pid="55" name="skuggnummer">
    <vt:lpwstr>912</vt:lpwstr>
  </property>
  <property fmtid="{D5CDD505-2E9C-101B-9397-08002B2CF9AE}" pid="56" name="urixVersion">
    <vt:lpwstr>4.5.0.25</vt:lpwstr>
  </property>
  <property fmtid="{D5CDD505-2E9C-101B-9397-08002B2CF9AE}" pid="57" name="urixOrigin">
    <vt:lpwstr>111117 14:32:57.721</vt:lpwstr>
  </property>
  <property fmtid="{D5CDD505-2E9C-101B-9397-08002B2CF9AE}" pid="58" name="urixGuid">
    <vt:lpwstr>{90DA116F-7B93-43BC-854E-47B49F2DE7B5}</vt:lpwstr>
  </property>
</Properties>
</file>