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D30BE5" w:rsidTr="005803F6">
        <w:tc>
          <w:tcPr>
            <w:tcW w:w="2268" w:type="dxa"/>
          </w:tcPr>
          <w:p w:rsidR="00D30BE5" w:rsidRDefault="00D30BE5" w:rsidP="007242A3">
            <w:pPr>
              <w:framePr w:w="5035" w:h="1644" w:wrap="notBeside" w:vAnchor="page" w:hAnchor="page" w:x="6573" w:y="721"/>
              <w:rPr>
                <w:rFonts w:ascii="TradeGothic" w:hAnsi="TradeGothic"/>
                <w:i/>
                <w:sz w:val="18"/>
              </w:rPr>
            </w:pPr>
          </w:p>
        </w:tc>
        <w:tc>
          <w:tcPr>
            <w:tcW w:w="2999" w:type="dxa"/>
            <w:gridSpan w:val="2"/>
          </w:tcPr>
          <w:p w:rsidR="00D30BE5" w:rsidRPr="00E86628" w:rsidRDefault="00D30BE5" w:rsidP="00E86628">
            <w:pPr>
              <w:framePr w:w="5035" w:h="1644" w:wrap="notBeside" w:vAnchor="page" w:hAnchor="page" w:x="6573" w:y="721"/>
              <w:jc w:val="center"/>
              <w:rPr>
                <w:rFonts w:ascii="TradeGothic" w:hAnsi="TradeGothic"/>
                <w:sz w:val="18"/>
              </w:rPr>
            </w:pPr>
          </w:p>
        </w:tc>
      </w:tr>
      <w:tr w:rsidR="00D30BE5" w:rsidTr="005803F6">
        <w:tc>
          <w:tcPr>
            <w:tcW w:w="5267" w:type="dxa"/>
            <w:gridSpan w:val="3"/>
          </w:tcPr>
          <w:p w:rsidR="00D30BE5" w:rsidRDefault="00D30BE5" w:rsidP="007242A3">
            <w:pPr>
              <w:framePr w:w="5035" w:h="1644" w:wrap="notBeside" w:vAnchor="page" w:hAnchor="page" w:x="6573" w:y="721"/>
              <w:rPr>
                <w:rFonts w:ascii="TradeGothic" w:hAnsi="TradeGothic"/>
                <w:b/>
              </w:rPr>
            </w:pPr>
            <w:r>
              <w:rPr>
                <w:rFonts w:ascii="TradeGothic" w:hAnsi="TradeGothic"/>
                <w:b/>
                <w:sz w:val="22"/>
              </w:rPr>
              <w:t>Rådspromemoria</w:t>
            </w:r>
          </w:p>
        </w:tc>
      </w:tr>
      <w:tr w:rsidR="00D30BE5" w:rsidTr="005803F6">
        <w:tc>
          <w:tcPr>
            <w:tcW w:w="3402" w:type="dxa"/>
            <w:gridSpan w:val="2"/>
          </w:tcPr>
          <w:p w:rsidR="00D30BE5" w:rsidRDefault="00D30BE5" w:rsidP="007242A3">
            <w:pPr>
              <w:framePr w:w="5035" w:h="1644" w:wrap="notBeside" w:vAnchor="page" w:hAnchor="page" w:x="6573" w:y="721"/>
            </w:pPr>
          </w:p>
        </w:tc>
        <w:tc>
          <w:tcPr>
            <w:tcW w:w="1865" w:type="dxa"/>
          </w:tcPr>
          <w:p w:rsidR="00D30BE5" w:rsidRDefault="00D30BE5" w:rsidP="007242A3">
            <w:pPr>
              <w:framePr w:w="5035" w:h="1644" w:wrap="notBeside" w:vAnchor="page" w:hAnchor="page" w:x="6573" w:y="721"/>
            </w:pPr>
          </w:p>
        </w:tc>
      </w:tr>
      <w:tr w:rsidR="00D30BE5" w:rsidTr="005803F6">
        <w:tc>
          <w:tcPr>
            <w:tcW w:w="2268" w:type="dxa"/>
          </w:tcPr>
          <w:p w:rsidR="00D30BE5" w:rsidRDefault="00D30BE5" w:rsidP="007242A3">
            <w:pPr>
              <w:framePr w:w="5035" w:h="1644" w:wrap="notBeside" w:vAnchor="page" w:hAnchor="page" w:x="6573" w:y="721"/>
            </w:pPr>
            <w:r>
              <w:t>2010-12-10</w:t>
            </w:r>
          </w:p>
        </w:tc>
        <w:tc>
          <w:tcPr>
            <w:tcW w:w="2999" w:type="dxa"/>
            <w:gridSpan w:val="2"/>
          </w:tcPr>
          <w:p w:rsidR="00D30BE5" w:rsidRDefault="00D30BE5" w:rsidP="007242A3">
            <w:pPr>
              <w:framePr w:w="5035" w:h="1644" w:wrap="notBeside" w:vAnchor="page" w:hAnchor="page" w:x="6573" w:y="721"/>
            </w:pPr>
          </w:p>
        </w:tc>
      </w:tr>
      <w:tr w:rsidR="00D30BE5" w:rsidTr="005803F6">
        <w:tc>
          <w:tcPr>
            <w:tcW w:w="2268" w:type="dxa"/>
          </w:tcPr>
          <w:p w:rsidR="00D30BE5" w:rsidRDefault="00D30BE5" w:rsidP="007242A3">
            <w:pPr>
              <w:framePr w:w="5035" w:h="1644" w:wrap="notBeside" w:vAnchor="page" w:hAnchor="page" w:x="6573" w:y="721"/>
            </w:pPr>
          </w:p>
        </w:tc>
        <w:tc>
          <w:tcPr>
            <w:tcW w:w="2999" w:type="dxa"/>
            <w:gridSpan w:val="2"/>
          </w:tcPr>
          <w:p w:rsidR="00D30BE5" w:rsidRDefault="00D30BE5" w:rsidP="007242A3">
            <w:pPr>
              <w:framePr w:w="5035" w:h="1644" w:wrap="notBeside" w:vAnchor="page" w:hAnchor="page" w:x="6573" w:y="721"/>
            </w:pPr>
          </w:p>
        </w:tc>
      </w:tr>
    </w:tbl>
    <w:p w:rsidR="00D30BE5" w:rsidRPr="00FA0FF1" w:rsidRDefault="00D30BE5" w:rsidP="00FA0FF1">
      <w:pPr>
        <w:rPr>
          <w:vanish/>
        </w:rPr>
      </w:pPr>
    </w:p>
    <w:tbl>
      <w:tblPr>
        <w:tblW w:w="0" w:type="auto"/>
        <w:tblLayout w:type="fixed"/>
        <w:tblLook w:val="0000"/>
      </w:tblPr>
      <w:tblGrid>
        <w:gridCol w:w="4911"/>
      </w:tblGrid>
      <w:tr w:rsidR="00D30BE5">
        <w:trPr>
          <w:trHeight w:val="284"/>
        </w:trPr>
        <w:tc>
          <w:tcPr>
            <w:tcW w:w="4911" w:type="dxa"/>
          </w:tcPr>
          <w:p w:rsidR="00D30BE5" w:rsidRDefault="00D30BE5">
            <w:pPr>
              <w:pStyle w:val="Avsndare"/>
              <w:framePr w:h="2483" w:wrap="notBeside" w:x="1504"/>
              <w:rPr>
                <w:b/>
                <w:i w:val="0"/>
                <w:sz w:val="22"/>
              </w:rPr>
            </w:pPr>
            <w:r>
              <w:rPr>
                <w:b/>
                <w:i w:val="0"/>
                <w:sz w:val="22"/>
              </w:rPr>
              <w:t>Miljödepartementet</w:t>
            </w:r>
          </w:p>
        </w:tc>
      </w:tr>
      <w:tr w:rsidR="00D30BE5">
        <w:trPr>
          <w:trHeight w:val="284"/>
        </w:trPr>
        <w:tc>
          <w:tcPr>
            <w:tcW w:w="4911" w:type="dxa"/>
          </w:tcPr>
          <w:p w:rsidR="00D30BE5" w:rsidRDefault="00D30BE5">
            <w:pPr>
              <w:pStyle w:val="Avsndare"/>
              <w:framePr w:h="2483" w:wrap="notBeside" w:x="1504"/>
              <w:rPr>
                <w:bCs/>
                <w:iCs/>
              </w:rPr>
            </w:pPr>
          </w:p>
        </w:tc>
      </w:tr>
      <w:tr w:rsidR="00D30BE5">
        <w:trPr>
          <w:trHeight w:val="284"/>
        </w:trPr>
        <w:tc>
          <w:tcPr>
            <w:tcW w:w="4911" w:type="dxa"/>
          </w:tcPr>
          <w:p w:rsidR="00D30BE5" w:rsidRDefault="00D30BE5" w:rsidP="005858AC">
            <w:pPr>
              <w:pStyle w:val="Avsndare"/>
              <w:framePr w:h="2483" w:wrap="notBeside" w:x="1504"/>
              <w:rPr>
                <w:bCs/>
                <w:iCs/>
              </w:rPr>
            </w:pPr>
            <w:r>
              <w:rPr>
                <w:bCs/>
                <w:iCs/>
              </w:rPr>
              <w:t>Internationella skeretariatet</w:t>
            </w:r>
          </w:p>
        </w:tc>
      </w:tr>
      <w:tr w:rsidR="00D30BE5">
        <w:trPr>
          <w:trHeight w:val="284"/>
        </w:trPr>
        <w:tc>
          <w:tcPr>
            <w:tcW w:w="4911" w:type="dxa"/>
          </w:tcPr>
          <w:p w:rsidR="00D30BE5" w:rsidRDefault="00D30BE5">
            <w:pPr>
              <w:pStyle w:val="Avsndare"/>
              <w:framePr w:h="2483" w:wrap="notBeside" w:x="1504"/>
              <w:rPr>
                <w:bCs/>
                <w:iCs/>
              </w:rPr>
            </w:pPr>
          </w:p>
        </w:tc>
      </w:tr>
      <w:tr w:rsidR="00D30BE5">
        <w:trPr>
          <w:trHeight w:val="284"/>
        </w:trPr>
        <w:tc>
          <w:tcPr>
            <w:tcW w:w="4911" w:type="dxa"/>
          </w:tcPr>
          <w:p w:rsidR="00D30BE5" w:rsidRDefault="00D30BE5">
            <w:pPr>
              <w:pStyle w:val="Avsndare"/>
              <w:framePr w:h="2483" w:wrap="notBeside" w:x="1504"/>
              <w:rPr>
                <w:bCs/>
                <w:iCs/>
              </w:rPr>
            </w:pPr>
          </w:p>
        </w:tc>
      </w:tr>
      <w:tr w:rsidR="00D30BE5">
        <w:trPr>
          <w:trHeight w:val="284"/>
        </w:trPr>
        <w:tc>
          <w:tcPr>
            <w:tcW w:w="4911" w:type="dxa"/>
          </w:tcPr>
          <w:p w:rsidR="00D30BE5" w:rsidRDefault="00D30BE5">
            <w:pPr>
              <w:pStyle w:val="Avsndare"/>
              <w:framePr w:h="2483" w:wrap="notBeside" w:x="1504"/>
              <w:rPr>
                <w:bCs/>
                <w:iCs/>
              </w:rPr>
            </w:pPr>
          </w:p>
        </w:tc>
      </w:tr>
      <w:tr w:rsidR="00D30BE5">
        <w:trPr>
          <w:trHeight w:val="284"/>
        </w:trPr>
        <w:tc>
          <w:tcPr>
            <w:tcW w:w="4911" w:type="dxa"/>
          </w:tcPr>
          <w:p w:rsidR="00D30BE5" w:rsidRDefault="00D30BE5">
            <w:pPr>
              <w:pStyle w:val="Avsndare"/>
              <w:framePr w:h="2483" w:wrap="notBeside" w:x="1504"/>
              <w:rPr>
                <w:bCs/>
                <w:iCs/>
              </w:rPr>
            </w:pPr>
          </w:p>
        </w:tc>
      </w:tr>
      <w:tr w:rsidR="00D30BE5">
        <w:trPr>
          <w:trHeight w:val="284"/>
        </w:trPr>
        <w:tc>
          <w:tcPr>
            <w:tcW w:w="4911" w:type="dxa"/>
          </w:tcPr>
          <w:p w:rsidR="00D30BE5" w:rsidRDefault="00D30BE5">
            <w:pPr>
              <w:pStyle w:val="Avsndare"/>
              <w:framePr w:h="2483" w:wrap="notBeside" w:x="1504"/>
              <w:rPr>
                <w:bCs/>
                <w:iCs/>
              </w:rPr>
            </w:pPr>
          </w:p>
        </w:tc>
      </w:tr>
      <w:tr w:rsidR="00D30BE5">
        <w:trPr>
          <w:trHeight w:val="284"/>
        </w:trPr>
        <w:tc>
          <w:tcPr>
            <w:tcW w:w="4911" w:type="dxa"/>
          </w:tcPr>
          <w:p w:rsidR="00D30BE5" w:rsidRDefault="00D30BE5">
            <w:pPr>
              <w:pStyle w:val="Avsndare"/>
              <w:framePr w:h="2483" w:wrap="notBeside" w:x="1504"/>
              <w:rPr>
                <w:bCs/>
                <w:iCs/>
              </w:rPr>
            </w:pPr>
          </w:p>
        </w:tc>
      </w:tr>
    </w:tbl>
    <w:p w:rsidR="00D30BE5" w:rsidRPr="005803F6" w:rsidRDefault="00D30BE5">
      <w:pPr>
        <w:framePr w:w="4400" w:h="2523" w:wrap="notBeside" w:vAnchor="page" w:hAnchor="page" w:x="6453" w:y="2445"/>
        <w:ind w:left="142"/>
        <w:rPr>
          <w:b/>
        </w:rPr>
      </w:pPr>
    </w:p>
    <w:p w:rsidR="00D30BE5" w:rsidRDefault="00D30BE5">
      <w:pPr>
        <w:pStyle w:val="RKrubrik"/>
        <w:pBdr>
          <w:bottom w:val="single" w:sz="6" w:space="1" w:color="auto"/>
        </w:pBdr>
      </w:pPr>
      <w:bookmarkStart w:id="0" w:name="bRubrik"/>
      <w:bookmarkEnd w:id="0"/>
      <w:r>
        <w:t>Rådets möte (Miljöministrarna) den 17 december 2012</w:t>
      </w:r>
    </w:p>
    <w:p w:rsidR="00D30BE5" w:rsidRDefault="00D30BE5">
      <w:pPr>
        <w:pStyle w:val="RKnormal"/>
      </w:pPr>
    </w:p>
    <w:p w:rsidR="00D30BE5" w:rsidRDefault="00D30BE5" w:rsidP="00AA2869">
      <w:pPr>
        <w:pStyle w:val="RKnormal"/>
        <w:spacing w:line="276" w:lineRule="auto"/>
      </w:pPr>
      <w:r>
        <w:t>Dagordningspunkt 6</w:t>
      </w:r>
    </w:p>
    <w:p w:rsidR="00D30BE5" w:rsidRDefault="00D30BE5" w:rsidP="00AA2869">
      <w:pPr>
        <w:pStyle w:val="RKnormal"/>
        <w:spacing w:line="276" w:lineRule="auto"/>
      </w:pPr>
    </w:p>
    <w:p w:rsidR="00D30BE5" w:rsidRDefault="00D30BE5" w:rsidP="00AA2869">
      <w:pPr>
        <w:pStyle w:val="RKnormal"/>
        <w:spacing w:line="276" w:lineRule="auto"/>
      </w:pPr>
      <w:r>
        <w:t xml:space="preserve">Rubrik: </w:t>
      </w:r>
      <w:r w:rsidRPr="00263180">
        <w:t>Förslag till beslut för Europaparlamentet och rådet om ett Allmänt miljöhandlingsprogram för unionen fram till 2020, ”Att leva gott inom planetens gränser”</w:t>
      </w:r>
    </w:p>
    <w:p w:rsidR="00D30BE5" w:rsidRPr="00263180" w:rsidRDefault="00D30BE5" w:rsidP="00AA2869">
      <w:pPr>
        <w:pStyle w:val="RKnormal"/>
        <w:numPr>
          <w:ilvl w:val="0"/>
          <w:numId w:val="6"/>
        </w:numPr>
        <w:spacing w:line="276" w:lineRule="auto"/>
      </w:pPr>
      <w:r>
        <w:t xml:space="preserve"> Riktlinjedebatt</w:t>
      </w:r>
    </w:p>
    <w:p w:rsidR="00D30BE5" w:rsidRDefault="00D30BE5" w:rsidP="00AA2869">
      <w:pPr>
        <w:pStyle w:val="RKnormal"/>
        <w:spacing w:line="276" w:lineRule="auto"/>
      </w:pPr>
    </w:p>
    <w:p w:rsidR="00D30BE5" w:rsidRDefault="00D30BE5" w:rsidP="00AA2869">
      <w:pPr>
        <w:pStyle w:val="RKnormal"/>
        <w:spacing w:line="276" w:lineRule="auto"/>
        <w:ind w:left="720"/>
      </w:pPr>
    </w:p>
    <w:p w:rsidR="00D30BE5" w:rsidRDefault="00D30BE5" w:rsidP="00AA2869">
      <w:pPr>
        <w:pStyle w:val="RKnormal"/>
        <w:spacing w:line="276" w:lineRule="auto"/>
      </w:pPr>
      <w:r>
        <w:t>Dokument: 2012/0337 (COD)</w:t>
      </w:r>
    </w:p>
    <w:p w:rsidR="00D30BE5" w:rsidRDefault="00D30BE5" w:rsidP="00AA2869">
      <w:pPr>
        <w:pStyle w:val="RKnormal"/>
        <w:spacing w:line="276" w:lineRule="auto"/>
      </w:pPr>
    </w:p>
    <w:p w:rsidR="00D30BE5" w:rsidRDefault="00D30BE5" w:rsidP="00AA2869">
      <w:pPr>
        <w:pStyle w:val="RKnormal"/>
        <w:spacing w:line="276" w:lineRule="auto"/>
      </w:pPr>
      <w:r w:rsidRPr="00153B26">
        <w:t>Tidigare behandlad vid samråd med EU-nämnden:</w:t>
      </w:r>
      <w:r>
        <w:t xml:space="preserve"> Förslaget har behandlats i EU Nämnden den 8 juni 2102 inför miljörådet den 11 juni 2012 samt den 7 oktober 2011 inför miljörådet den 10 oktober 2011.</w:t>
      </w:r>
    </w:p>
    <w:p w:rsidR="00D30BE5" w:rsidRDefault="00D30BE5" w:rsidP="00AA2869">
      <w:pPr>
        <w:pStyle w:val="RKnormal"/>
        <w:spacing w:line="276" w:lineRule="auto"/>
      </w:pPr>
    </w:p>
    <w:p w:rsidR="00D30BE5" w:rsidRDefault="00D30BE5" w:rsidP="00AA2869">
      <w:pPr>
        <w:pStyle w:val="RKnormal"/>
        <w:spacing w:line="276" w:lineRule="auto"/>
        <w:rPr>
          <w:rFonts w:ascii="TradeGothic Bold" w:hAnsi="TradeGothic Bold"/>
        </w:rPr>
      </w:pPr>
      <w:r w:rsidRPr="00915331">
        <w:rPr>
          <w:rFonts w:ascii="TradeGothic Bold" w:hAnsi="TradeGothic Bold"/>
        </w:rPr>
        <w:t xml:space="preserve">Bakgrund </w:t>
      </w:r>
    </w:p>
    <w:p w:rsidR="00D30BE5" w:rsidRDefault="00D30BE5" w:rsidP="00AA2869">
      <w:pPr>
        <w:pStyle w:val="RKnormal"/>
        <w:spacing w:line="276" w:lineRule="auto"/>
      </w:pPr>
      <w:r w:rsidRPr="00262BC0">
        <w:t xml:space="preserve">EU:s miljöhandlingsprogram </w:t>
      </w:r>
      <w:r>
        <w:t xml:space="preserve">har sedan början av 1970-talet </w:t>
      </w:r>
      <w:r w:rsidRPr="00262BC0">
        <w:t>styr</w:t>
      </w:r>
      <w:r>
        <w:t>t</w:t>
      </w:r>
      <w:r w:rsidRPr="00262BC0">
        <w:t xml:space="preserve"> utvecklingen av EU:s miljöpolitik och är ett viktigt ramverk för den europeiska miljöpolitiken. De tjänar enligt kommissionen till långsiktighet och kontinuitet av miljöagendan och borgar för ett holistisk synsätt på miljöfrågor. Det sjätte miljöhandlingsprogrammet som antogs 2002 löpte ut den 30 juni 2012. Rådet antog rådsslutsatser om </w:t>
      </w:r>
      <w:r>
        <w:t>ett kommande</w:t>
      </w:r>
      <w:r w:rsidRPr="00262BC0">
        <w:t xml:space="preserve"> miljöh</w:t>
      </w:r>
      <w:r>
        <w:t>andlingsprogram</w:t>
      </w:r>
      <w:r w:rsidRPr="00262BC0">
        <w:t xml:space="preserve"> vid miljörådet den 11 juni 2012, om utvärderingen av det 6:e miljöhandlingsprogrammet i oktober 2011 samt i december 2010.  </w:t>
      </w:r>
    </w:p>
    <w:p w:rsidR="00D30BE5" w:rsidRDefault="00D30BE5" w:rsidP="00AA2869">
      <w:pPr>
        <w:pStyle w:val="RKnormal"/>
        <w:spacing w:line="276" w:lineRule="auto"/>
      </w:pPr>
    </w:p>
    <w:p w:rsidR="00D30BE5" w:rsidRPr="00262BC0" w:rsidRDefault="00D30BE5" w:rsidP="00AA2869">
      <w:pPr>
        <w:pStyle w:val="RKnormal"/>
        <w:spacing w:line="276" w:lineRule="auto"/>
      </w:pPr>
      <w:r w:rsidRPr="00262BC0">
        <w:t>Kommissionen antog ett förslag till nytt miljöhandlingsprogram, ett Allmänt miljöhandlingsprogram för unionen fram till 2020 ”</w:t>
      </w:r>
      <w:r w:rsidRPr="0025612C">
        <w:rPr>
          <w:i/>
        </w:rPr>
        <w:t>Att leva gott inom planetens gränser”,</w:t>
      </w:r>
      <w:r w:rsidRPr="00262BC0">
        <w:t xml:space="preserve"> den 29 november 2012. Programmet är ett förslag till beslut som utgörs av fyra artiklar, med en bilaga som beskriver nio mål som ska uppnås till 2020. Tonvikten i förslaget ligger på ett förbättrande av genomförandet av existerande miljölagstiftning inom EU</w:t>
      </w:r>
      <w:r>
        <w:t xml:space="preserve"> </w:t>
      </w:r>
      <w:r w:rsidRPr="00262BC0">
        <w:t xml:space="preserve">som både bidrar till, och enligt kommissionen, är en förutsättning för att lyfta EU ur den ekonomiska krisen. Detta ska bland annat åstadkommas genom att driva på övergången till ett resurseffektivt, fossilsnålt, grönt konkurrenskraftigt samhälle samt att integrera resultaten från FN:s konferens om hållbar utveckling - Rio+20 bland medlemsstaterna. Förslaget understryker även den globala dimensionen av EU:s miljö- och klimatpolitik. </w:t>
      </w:r>
    </w:p>
    <w:p w:rsidR="00D30BE5" w:rsidRDefault="00D30BE5" w:rsidP="00AA2869">
      <w:pPr>
        <w:pStyle w:val="RKnormal"/>
        <w:spacing w:line="276" w:lineRule="auto"/>
        <w:rPr>
          <w:szCs w:val="24"/>
        </w:rPr>
      </w:pPr>
    </w:p>
    <w:p w:rsidR="00D30BE5" w:rsidRDefault="00D30BE5" w:rsidP="00AA2869">
      <w:pPr>
        <w:pStyle w:val="RKnormal"/>
        <w:spacing w:line="276" w:lineRule="auto"/>
        <w:rPr>
          <w:szCs w:val="24"/>
        </w:rPr>
      </w:pPr>
      <w:r>
        <w:rPr>
          <w:szCs w:val="24"/>
        </w:rPr>
        <w:t xml:space="preserve">Ordförandeskapet har för avsikt att föra en riktlinjedebatt om förslaget mot bakgrund av två frågor, se nedan under förslag till svensk ståndpunkt. </w:t>
      </w:r>
    </w:p>
    <w:p w:rsidR="00D30BE5" w:rsidRPr="00911AC9" w:rsidRDefault="00D30BE5" w:rsidP="00AA2869">
      <w:pPr>
        <w:pStyle w:val="RKnormal"/>
        <w:spacing w:line="276" w:lineRule="auto"/>
      </w:pPr>
    </w:p>
    <w:p w:rsidR="00D30BE5" w:rsidRDefault="00D30BE5" w:rsidP="00AA2869">
      <w:pPr>
        <w:pStyle w:val="RKrubrik"/>
        <w:spacing w:before="0" w:after="0" w:line="276" w:lineRule="auto"/>
      </w:pPr>
      <w:r>
        <w:t>Rättslig grund och beslutsförfarande</w:t>
      </w:r>
    </w:p>
    <w:p w:rsidR="00D30BE5" w:rsidRPr="00263180" w:rsidRDefault="00D30BE5" w:rsidP="00AA2869">
      <w:pPr>
        <w:pStyle w:val="RKrubrik"/>
        <w:spacing w:before="0" w:after="0" w:line="276" w:lineRule="auto"/>
        <w:rPr>
          <w:rFonts w:ascii="OrigGarmnd BT" w:hAnsi="OrigGarmnd BT"/>
          <w:b w:val="0"/>
          <w:sz w:val="24"/>
          <w:szCs w:val="24"/>
        </w:rPr>
      </w:pPr>
      <w:r w:rsidRPr="00263180">
        <w:rPr>
          <w:rFonts w:ascii="OrigGarmnd BT" w:hAnsi="OrigGarmnd BT" w:cs="Helv"/>
          <w:b w:val="0"/>
          <w:color w:val="000000"/>
          <w:sz w:val="24"/>
          <w:szCs w:val="24"/>
        </w:rPr>
        <w:t xml:space="preserve">Artikel 192.1 i </w:t>
      </w:r>
      <w:r w:rsidRPr="00263180">
        <w:rPr>
          <w:rFonts w:ascii="OrigGarmnd BT" w:hAnsi="OrigGarmnd BT"/>
          <w:b w:val="0"/>
          <w:noProof/>
          <w:sz w:val="24"/>
          <w:szCs w:val="24"/>
        </w:rPr>
        <w:t>fördraget om Europeiska unionens funktionssätt</w:t>
      </w:r>
      <w:r w:rsidRPr="00263180">
        <w:rPr>
          <w:rFonts w:ascii="OrigGarmnd BT" w:hAnsi="OrigGarmnd BT" w:cs="Helv"/>
          <w:b w:val="0"/>
          <w:color w:val="000000"/>
          <w:sz w:val="24"/>
          <w:szCs w:val="24"/>
        </w:rPr>
        <w:t xml:space="preserve"> (EUF-fördraget)</w:t>
      </w:r>
      <w:r w:rsidRPr="00263180">
        <w:rPr>
          <w:rFonts w:ascii="OrigGarmnd BT" w:hAnsi="OrigGarmnd BT"/>
          <w:b w:val="0"/>
          <w:sz w:val="24"/>
          <w:szCs w:val="24"/>
        </w:rPr>
        <w:t>. Beslut fattas av rådet med kvalificerad majoritet efter ordinarie lagstiftningsförfarande med Europaparlamentet enligt artikel 294 EUF-fördraget.</w:t>
      </w:r>
    </w:p>
    <w:p w:rsidR="00D30BE5" w:rsidRPr="00E86628" w:rsidRDefault="00D30BE5" w:rsidP="00AA2869">
      <w:pPr>
        <w:spacing w:line="276" w:lineRule="auto"/>
        <w:ind w:left="567" w:hanging="567"/>
        <w:rPr>
          <w:i/>
          <w:szCs w:val="24"/>
        </w:rPr>
      </w:pPr>
    </w:p>
    <w:p w:rsidR="00D30BE5" w:rsidRPr="00E86628" w:rsidRDefault="00D30BE5" w:rsidP="00AA2869">
      <w:pPr>
        <w:spacing w:line="276" w:lineRule="auto"/>
        <w:rPr>
          <w:rFonts w:ascii="TradeGothic Bold" w:hAnsi="TradeGothic Bold"/>
          <w:szCs w:val="24"/>
        </w:rPr>
      </w:pPr>
      <w:r w:rsidRPr="00E86628">
        <w:rPr>
          <w:rFonts w:ascii="TradeGothic Bold" w:hAnsi="TradeGothic Bold"/>
          <w:szCs w:val="24"/>
        </w:rPr>
        <w:t>Förslag till svensk ståndpunkt</w:t>
      </w:r>
    </w:p>
    <w:p w:rsidR="00D30BE5" w:rsidRPr="00262BC0" w:rsidRDefault="00D30BE5" w:rsidP="00AA2869">
      <w:pPr>
        <w:tabs>
          <w:tab w:val="left" w:pos="709"/>
          <w:tab w:val="left" w:pos="2835"/>
        </w:tabs>
        <w:spacing w:line="276" w:lineRule="auto"/>
      </w:pPr>
      <w:r w:rsidRPr="00262BC0">
        <w:t xml:space="preserve">Regeringen välkomnar förslaget till </w:t>
      </w:r>
      <w:r>
        <w:t xml:space="preserve">ett </w:t>
      </w:r>
      <w:r w:rsidRPr="00262BC0">
        <w:t>nytt</w:t>
      </w:r>
      <w:r>
        <w:t xml:space="preserve"> allmänt </w:t>
      </w:r>
      <w:r w:rsidRPr="00262BC0">
        <w:t xml:space="preserve">miljöhandlingsprogram </w:t>
      </w:r>
      <w:r w:rsidRPr="00C83B1D">
        <w:t xml:space="preserve">fram till 2020 om </w:t>
      </w:r>
      <w:r w:rsidRPr="00C83B1D">
        <w:rPr>
          <w:i/>
        </w:rPr>
        <w:t>”att leva gott inom planetens gärnser”</w:t>
      </w:r>
      <w:r w:rsidRPr="00262BC0">
        <w:t>och anser att det utgör en bra grund för de fortsatta förhandlingarna. Den första frågan från ordförandeskapet lyder:</w:t>
      </w:r>
    </w:p>
    <w:p w:rsidR="00D30BE5" w:rsidRDefault="00D30BE5" w:rsidP="00AA2869">
      <w:pPr>
        <w:spacing w:line="276" w:lineRule="auto"/>
        <w:ind w:left="567" w:hanging="567"/>
        <w:jc w:val="both"/>
        <w:rPr>
          <w:u w:val="single"/>
          <w:lang w:val="en-US"/>
        </w:rPr>
      </w:pPr>
    </w:p>
    <w:p w:rsidR="00D30BE5" w:rsidRDefault="00D30BE5" w:rsidP="00AA2869">
      <w:pPr>
        <w:pStyle w:val="ListParagraph"/>
        <w:numPr>
          <w:ilvl w:val="0"/>
          <w:numId w:val="3"/>
        </w:numPr>
        <w:rPr>
          <w:rFonts w:ascii="OrigGarmnd BT" w:hAnsi="OrigGarmnd BT"/>
          <w:i/>
          <w:sz w:val="24"/>
          <w:szCs w:val="24"/>
        </w:rPr>
      </w:pPr>
      <w:r>
        <w:rPr>
          <w:rFonts w:ascii="OrigGarmnd BT" w:hAnsi="OrigGarmnd BT"/>
          <w:i/>
          <w:sz w:val="24"/>
          <w:szCs w:val="24"/>
        </w:rPr>
        <w:t xml:space="preserve">Motsvarar </w:t>
      </w:r>
      <w:r w:rsidRPr="00911AC9">
        <w:rPr>
          <w:rFonts w:ascii="OrigGarmnd BT" w:hAnsi="OrigGarmnd BT"/>
          <w:i/>
          <w:sz w:val="24"/>
          <w:szCs w:val="24"/>
        </w:rPr>
        <w:t xml:space="preserve">det 7:e miljöhandlingsprogrammet förväntningarna, </w:t>
      </w:r>
      <w:bookmarkStart w:id="1" w:name="_GoBack"/>
      <w:bookmarkEnd w:id="1"/>
      <w:r w:rsidRPr="00911AC9">
        <w:rPr>
          <w:rFonts w:ascii="OrigGarmnd BT" w:hAnsi="OrigGarmnd BT"/>
          <w:i/>
          <w:sz w:val="24"/>
          <w:szCs w:val="24"/>
        </w:rPr>
        <w:t>hanteras de brister som identifierats inom ramen för det 6:e miljöhandlingsprogramme</w:t>
      </w:r>
      <w:r>
        <w:rPr>
          <w:rFonts w:ascii="OrigGarmnd BT" w:hAnsi="OrigGarmnd BT"/>
          <w:i/>
          <w:sz w:val="24"/>
          <w:szCs w:val="24"/>
        </w:rPr>
        <w:t>t samt existerande</w:t>
      </w:r>
      <w:r w:rsidRPr="00911AC9">
        <w:rPr>
          <w:rFonts w:ascii="OrigGarmnd BT" w:hAnsi="OrigGarmnd BT"/>
          <w:i/>
          <w:sz w:val="24"/>
          <w:szCs w:val="24"/>
        </w:rPr>
        <w:t xml:space="preserve"> och kommande utmaningar på</w:t>
      </w:r>
      <w:r>
        <w:rPr>
          <w:rFonts w:ascii="OrigGarmnd BT" w:hAnsi="OrigGarmnd BT"/>
          <w:i/>
          <w:sz w:val="24"/>
          <w:szCs w:val="24"/>
        </w:rPr>
        <w:t xml:space="preserve"> miljöområdet som identifierats i de </w:t>
      </w:r>
      <w:r w:rsidRPr="00911AC9">
        <w:rPr>
          <w:rFonts w:ascii="OrigGarmnd BT" w:hAnsi="OrigGarmnd BT"/>
          <w:i/>
          <w:sz w:val="24"/>
          <w:szCs w:val="24"/>
        </w:rPr>
        <w:t>rådsslutsatser som antogs av miljörådet i juni 2012, oktober 2011 och december 2010, samt</w:t>
      </w:r>
      <w:r>
        <w:rPr>
          <w:rFonts w:ascii="OrigGarmnd BT" w:hAnsi="OrigGarmnd BT"/>
          <w:i/>
          <w:sz w:val="24"/>
          <w:szCs w:val="24"/>
        </w:rPr>
        <w:t xml:space="preserve"> i</w:t>
      </w:r>
      <w:r w:rsidRPr="00911AC9">
        <w:rPr>
          <w:rFonts w:ascii="OrigGarmnd BT" w:hAnsi="OrigGarmnd BT"/>
          <w:i/>
          <w:sz w:val="24"/>
          <w:szCs w:val="24"/>
        </w:rPr>
        <w:t xml:space="preserve"> Europaparlamentets resolution från den 20 april 2012?</w:t>
      </w:r>
    </w:p>
    <w:p w:rsidR="00D30BE5" w:rsidRDefault="00D30BE5" w:rsidP="00AA2869">
      <w:pPr>
        <w:tabs>
          <w:tab w:val="left" w:pos="709"/>
          <w:tab w:val="left" w:pos="2835"/>
        </w:tabs>
        <w:spacing w:line="276" w:lineRule="auto"/>
      </w:pPr>
      <w:r w:rsidRPr="00262BC0">
        <w:t>Regeringen anser att förslaget utgör en bra grund för de fortsatta förhandlingarna</w:t>
      </w:r>
      <w:r w:rsidRPr="00174A55">
        <w:t xml:space="preserve"> och motsvarar miljörådets krav från rådsslutsatserna i juni 2012, att</w:t>
      </w:r>
      <w:r>
        <w:t xml:space="preserve"> </w:t>
      </w:r>
      <w:r w:rsidRPr="00262BC0">
        <w:t>ett nytt miljöhandlingsprogram ska utgöra en övergripande ram för EU:s mi</w:t>
      </w:r>
      <w:r>
        <w:t>ljöpolitik med utgångspunkt i Europa</w:t>
      </w:r>
      <w:r w:rsidRPr="00262BC0">
        <w:t xml:space="preserve"> 2020-strategin och dess initierade processer. Programmet ger en samlad bild av EU:s existerande miljö- och klimatlagstiftning, och de</w:t>
      </w:r>
      <w:r>
        <w:t xml:space="preserve"> målsättningar och krav som denn</w:t>
      </w:r>
      <w:r w:rsidRPr="00262BC0">
        <w:t xml:space="preserve">a ger, med tydligt fokus på ett gemensamt ansvar mellan unionen och dess medlemsstater om förbättrat genomförande av denna lagstiftning, som har visat sig vara en av de största bristerna med det 6:e miljöhandlingsprogrammet. </w:t>
      </w:r>
    </w:p>
    <w:p w:rsidR="00D30BE5" w:rsidRDefault="00D30BE5" w:rsidP="00AA2869">
      <w:pPr>
        <w:tabs>
          <w:tab w:val="left" w:pos="709"/>
          <w:tab w:val="left" w:pos="2835"/>
        </w:tabs>
        <w:spacing w:line="276" w:lineRule="auto"/>
      </w:pPr>
    </w:p>
    <w:p w:rsidR="00D30BE5" w:rsidRPr="00262BC0" w:rsidRDefault="00D30BE5" w:rsidP="00AA2869">
      <w:pPr>
        <w:tabs>
          <w:tab w:val="left" w:pos="709"/>
          <w:tab w:val="left" w:pos="2835"/>
        </w:tabs>
        <w:spacing w:line="276" w:lineRule="auto"/>
      </w:pPr>
      <w:r w:rsidRPr="0014390A">
        <w:t>Vid de kommande förhandlingarna om miljöhandlingsprogrammet blir det viktigt att bibehålla förslagets ambitionsnivå samt att i vissa delar tydliggöra inriktningen.</w:t>
      </w:r>
    </w:p>
    <w:p w:rsidR="00D30BE5" w:rsidRPr="00262BC0" w:rsidRDefault="00D30BE5" w:rsidP="00AA2869">
      <w:pPr>
        <w:tabs>
          <w:tab w:val="left" w:pos="709"/>
          <w:tab w:val="left" w:pos="2835"/>
        </w:tabs>
        <w:spacing w:line="276" w:lineRule="auto"/>
        <w:ind w:left="360"/>
      </w:pPr>
    </w:p>
    <w:p w:rsidR="00D30BE5" w:rsidRPr="00262BC0" w:rsidRDefault="00D30BE5" w:rsidP="00AA2869">
      <w:pPr>
        <w:tabs>
          <w:tab w:val="left" w:pos="709"/>
          <w:tab w:val="left" w:pos="2835"/>
        </w:tabs>
        <w:spacing w:line="276" w:lineRule="auto"/>
      </w:pPr>
      <w:r w:rsidRPr="00262BC0">
        <w:t xml:space="preserve">Regeringen välkomnar att </w:t>
      </w:r>
      <w:r>
        <w:t xml:space="preserve">Sveriges </w:t>
      </w:r>
      <w:r w:rsidRPr="00262BC0">
        <w:t>prioriteringar beträffande kemikalier har fått genomslag i</w:t>
      </w:r>
      <w:r>
        <w:t xml:space="preserve"> förslaget</w:t>
      </w:r>
      <w:r w:rsidRPr="00262BC0">
        <w:t xml:space="preserve">. Programmet omfattar förslag om att utveckla och genomföra en strategi för en giftfri miljö i syfte att hantera miljö- och hälsorisker kring kombinationseffekter, nanomaterial, hormonstörande ämnen samt att minska exponering för farliga ämnen, inklusive farliga ämnen i varor baserat på vetenskapliga grunder och rön om exponering och giftighet. </w:t>
      </w:r>
    </w:p>
    <w:p w:rsidR="00D30BE5" w:rsidRPr="00262BC0" w:rsidRDefault="00D30BE5" w:rsidP="00AA2869">
      <w:pPr>
        <w:tabs>
          <w:tab w:val="left" w:pos="709"/>
          <w:tab w:val="left" w:pos="2835"/>
        </w:tabs>
        <w:spacing w:line="276" w:lineRule="auto"/>
        <w:ind w:left="360"/>
      </w:pPr>
    </w:p>
    <w:p w:rsidR="00D30BE5" w:rsidRPr="00262BC0" w:rsidRDefault="00D30BE5" w:rsidP="00AA2869">
      <w:pPr>
        <w:tabs>
          <w:tab w:val="left" w:pos="709"/>
          <w:tab w:val="left" w:pos="2835"/>
        </w:tabs>
        <w:spacing w:line="276" w:lineRule="auto"/>
      </w:pPr>
      <w:r w:rsidRPr="00262BC0">
        <w:t xml:space="preserve">De nio målen som ska uppnås till 2020 omfattar </w:t>
      </w:r>
      <w:r>
        <w:t xml:space="preserve">även </w:t>
      </w:r>
      <w:r w:rsidRPr="00262BC0">
        <w:t>andra viktiga prioriteringar för regeringen, såsom EU:s klimat- och energipaket, luftkvalité, vatten och havsmiljöfrågor, avfall, biologisk mångfald och värdet av eko-systemtjänster.</w:t>
      </w:r>
      <w:r>
        <w:t xml:space="preserve"> Det är viktigt att EU baserar politiken och dess mål på bästa tillgängliga vetenskapliga underlag. </w:t>
      </w:r>
    </w:p>
    <w:p w:rsidR="00D30BE5" w:rsidRPr="00262BC0" w:rsidRDefault="00D30BE5" w:rsidP="00AA2869">
      <w:pPr>
        <w:tabs>
          <w:tab w:val="left" w:pos="709"/>
          <w:tab w:val="left" w:pos="2835"/>
        </w:tabs>
        <w:spacing w:line="276" w:lineRule="auto"/>
        <w:ind w:left="360"/>
      </w:pPr>
    </w:p>
    <w:p w:rsidR="00D30BE5" w:rsidRPr="00262BC0" w:rsidRDefault="00D30BE5" w:rsidP="00AA2869">
      <w:pPr>
        <w:tabs>
          <w:tab w:val="left" w:pos="709"/>
          <w:tab w:val="left" w:pos="2835"/>
        </w:tabs>
        <w:spacing w:line="276" w:lineRule="auto"/>
      </w:pPr>
      <w:r w:rsidRPr="00262BC0">
        <w:t>Regeringen kommer nu att granska och analysera förslaget i detalj inför den fortsatta behandlingen i rådsarbetsgruppen.</w:t>
      </w:r>
    </w:p>
    <w:p w:rsidR="00D30BE5" w:rsidRDefault="00D30BE5" w:rsidP="00AA2869">
      <w:pPr>
        <w:spacing w:line="276" w:lineRule="auto"/>
        <w:ind w:left="360"/>
      </w:pPr>
      <w:r>
        <w:t xml:space="preserve"> </w:t>
      </w:r>
    </w:p>
    <w:p w:rsidR="00D30BE5" w:rsidRPr="00E86628" w:rsidRDefault="00D30BE5" w:rsidP="00AA2869">
      <w:pPr>
        <w:numPr>
          <w:ilvl w:val="0"/>
          <w:numId w:val="3"/>
        </w:numPr>
        <w:spacing w:line="276" w:lineRule="auto"/>
        <w:rPr>
          <w:i/>
          <w:szCs w:val="24"/>
        </w:rPr>
      </w:pPr>
      <w:r w:rsidRPr="00E86628">
        <w:rPr>
          <w:i/>
          <w:szCs w:val="24"/>
        </w:rPr>
        <w:t xml:space="preserve">Är programmet tillräckligt ambitiöst, omfattande och visionärt med utgångspunkt i de nio mål som ska uppnås till 2020? </w:t>
      </w:r>
    </w:p>
    <w:p w:rsidR="00D30BE5" w:rsidRPr="00AA2869" w:rsidRDefault="00D30BE5" w:rsidP="00AA2869">
      <w:pPr>
        <w:ind w:left="360"/>
        <w:rPr>
          <w:szCs w:val="24"/>
        </w:rPr>
      </w:pPr>
    </w:p>
    <w:p w:rsidR="00D30BE5" w:rsidRPr="001F228A" w:rsidRDefault="00D30BE5" w:rsidP="00094E54">
      <w:pPr>
        <w:pStyle w:val="RKrubrik"/>
        <w:spacing w:before="0" w:after="0" w:line="276" w:lineRule="auto"/>
        <w:rPr>
          <w:rFonts w:ascii="OrigGarmnd BT" w:hAnsi="OrigGarmnd BT"/>
          <w:b w:val="0"/>
          <w:sz w:val="28"/>
          <w:szCs w:val="24"/>
        </w:rPr>
      </w:pPr>
      <w:r w:rsidRPr="00262BC0">
        <w:rPr>
          <w:rFonts w:ascii="OrigGarmnd BT" w:hAnsi="OrigGarmnd BT"/>
          <w:b w:val="0"/>
          <w:sz w:val="24"/>
          <w:szCs w:val="24"/>
        </w:rPr>
        <w:t xml:space="preserve">Regeringen anser att; om den samlade lagstiftning som EU:s 27 medlemsstater har </w:t>
      </w:r>
      <w:r>
        <w:rPr>
          <w:rFonts w:ascii="OrigGarmnd BT" w:hAnsi="OrigGarmnd BT"/>
          <w:b w:val="0"/>
          <w:sz w:val="24"/>
          <w:szCs w:val="24"/>
        </w:rPr>
        <w:t>beslutat om</w:t>
      </w:r>
      <w:r w:rsidRPr="00262BC0">
        <w:rPr>
          <w:rFonts w:ascii="OrigGarmnd BT" w:hAnsi="OrigGarmnd BT"/>
          <w:b w:val="0"/>
          <w:sz w:val="24"/>
          <w:szCs w:val="24"/>
        </w:rPr>
        <w:t xml:space="preserve"> genomförs, liksom de processer som har initierats inom ramen för E</w:t>
      </w:r>
      <w:r>
        <w:rPr>
          <w:rFonts w:ascii="OrigGarmnd BT" w:hAnsi="OrigGarmnd BT"/>
          <w:b w:val="0"/>
          <w:sz w:val="24"/>
          <w:szCs w:val="24"/>
        </w:rPr>
        <w:t>uropa</w:t>
      </w:r>
      <w:r w:rsidRPr="00262BC0">
        <w:rPr>
          <w:rFonts w:ascii="OrigGarmnd BT" w:hAnsi="OrigGarmnd BT"/>
          <w:b w:val="0"/>
          <w:sz w:val="24"/>
          <w:szCs w:val="24"/>
        </w:rPr>
        <w:t xml:space="preserve"> 2020-strategin såsom det föreslås i de nio målen, kompletterat med de nya initiativ som EU-kommissionen beskriver i förslaget till miljöhandlingsprogram, samt arbete med frågor inom ramen </w:t>
      </w:r>
      <w:r>
        <w:rPr>
          <w:rFonts w:ascii="OrigGarmnd BT" w:hAnsi="OrigGarmnd BT"/>
          <w:b w:val="0"/>
          <w:sz w:val="24"/>
          <w:szCs w:val="24"/>
        </w:rPr>
        <w:t xml:space="preserve">för vad </w:t>
      </w:r>
      <w:r w:rsidRPr="00262BC0">
        <w:rPr>
          <w:rFonts w:ascii="OrigGarmnd BT" w:hAnsi="OrigGarmnd BT"/>
          <w:b w:val="0"/>
          <w:sz w:val="24"/>
          <w:szCs w:val="24"/>
        </w:rPr>
        <w:t>som beslutades vid FN:s konferens</w:t>
      </w:r>
      <w:r>
        <w:rPr>
          <w:rFonts w:ascii="OrigGarmnd BT" w:hAnsi="OrigGarmnd BT"/>
          <w:b w:val="0"/>
          <w:sz w:val="24"/>
          <w:szCs w:val="24"/>
        </w:rPr>
        <w:t xml:space="preserve"> om hållbar utveckling -Rio +20</w:t>
      </w:r>
      <w:r w:rsidRPr="00262BC0">
        <w:rPr>
          <w:rFonts w:ascii="OrigGarmnd BT" w:hAnsi="OrigGarmnd BT"/>
          <w:b w:val="0"/>
          <w:sz w:val="24"/>
          <w:szCs w:val="24"/>
        </w:rPr>
        <w:t xml:space="preserve"> </w:t>
      </w:r>
      <w:r>
        <w:rPr>
          <w:rFonts w:ascii="OrigGarmnd BT" w:hAnsi="OrigGarmnd BT"/>
          <w:b w:val="0"/>
          <w:sz w:val="24"/>
          <w:szCs w:val="24"/>
        </w:rPr>
        <w:t xml:space="preserve">ökar möjligheterna att förverkliga </w:t>
      </w:r>
      <w:r w:rsidRPr="00262BC0">
        <w:rPr>
          <w:rFonts w:ascii="OrigGarmnd BT" w:hAnsi="OrigGarmnd BT"/>
          <w:b w:val="0"/>
          <w:sz w:val="24"/>
          <w:szCs w:val="24"/>
        </w:rPr>
        <w:t>visionen om ett grönt, resurseffektivt och konkurrenskraftigt samhälle som också skyddar befolkningen från miljörelaterade risker och ohälsa år 2050.</w:t>
      </w:r>
      <w:r w:rsidRPr="001F228A">
        <w:t xml:space="preserve">  </w:t>
      </w:r>
    </w:p>
    <w:p w:rsidR="00D30BE5" w:rsidRPr="00094E54" w:rsidRDefault="00D30BE5" w:rsidP="00094E54">
      <w:pPr>
        <w:pStyle w:val="RKnormal"/>
      </w:pPr>
    </w:p>
    <w:p w:rsidR="00D30BE5" w:rsidRDefault="00D30BE5" w:rsidP="00AA2869">
      <w:pPr>
        <w:pStyle w:val="RKrubrik"/>
        <w:spacing w:before="0" w:after="0" w:line="276" w:lineRule="auto"/>
      </w:pPr>
      <w:r>
        <w:t>Europaparlamentets inställning</w:t>
      </w:r>
    </w:p>
    <w:p w:rsidR="00D30BE5" w:rsidRDefault="00D30BE5" w:rsidP="00AA2869">
      <w:pPr>
        <w:spacing w:line="276" w:lineRule="auto"/>
      </w:pPr>
      <w:r>
        <w:t xml:space="preserve">Institutionernas ståndpunkter är för närvarande inte kända. </w:t>
      </w:r>
    </w:p>
    <w:p w:rsidR="00D30BE5" w:rsidRDefault="00D30BE5" w:rsidP="00AA2869">
      <w:pPr>
        <w:pStyle w:val="RKrubrik"/>
        <w:spacing w:before="0" w:after="0" w:line="276" w:lineRule="auto"/>
        <w:rPr>
          <w:i/>
          <w:iCs/>
        </w:rPr>
      </w:pPr>
    </w:p>
    <w:p w:rsidR="00D30BE5" w:rsidRDefault="00D30BE5" w:rsidP="00AA2869">
      <w:pPr>
        <w:pStyle w:val="RKrubrik"/>
        <w:spacing w:before="0" w:after="0" w:line="276" w:lineRule="auto"/>
        <w:rPr>
          <w:i/>
          <w:iCs/>
        </w:rPr>
      </w:pPr>
      <w:r>
        <w:rPr>
          <w:i/>
          <w:iCs/>
        </w:rPr>
        <w:t>Förslaget</w:t>
      </w:r>
    </w:p>
    <w:p w:rsidR="00D30BE5" w:rsidRDefault="00D30BE5" w:rsidP="00AA2869">
      <w:pPr>
        <w:spacing w:line="276" w:lineRule="auto"/>
        <w:rPr>
          <w:szCs w:val="24"/>
        </w:rPr>
      </w:pPr>
      <w:r>
        <w:rPr>
          <w:szCs w:val="24"/>
        </w:rPr>
        <w:t>Förslaget till ett nytt miljöhandlingsprogram är i form av ett beslut som omfattar</w:t>
      </w:r>
      <w:r w:rsidRPr="008005C2">
        <w:rPr>
          <w:szCs w:val="24"/>
        </w:rPr>
        <w:t xml:space="preserve"> fyra artiklar, med en bilaga som be</w:t>
      </w:r>
      <w:r>
        <w:rPr>
          <w:szCs w:val="24"/>
        </w:rPr>
        <w:t>skriver nio mål som ska uppnås</w:t>
      </w:r>
      <w:r w:rsidRPr="008005C2">
        <w:rPr>
          <w:szCs w:val="24"/>
        </w:rPr>
        <w:t xml:space="preserve"> till 2020</w:t>
      </w:r>
      <w:r>
        <w:rPr>
          <w:szCs w:val="24"/>
        </w:rPr>
        <w:t>, med sikte på en långsiktig vision för 2050 där vi lever gott inom planetens gränser</w:t>
      </w:r>
      <w:r w:rsidRPr="008005C2">
        <w:rPr>
          <w:szCs w:val="24"/>
        </w:rPr>
        <w:t xml:space="preserve">. </w:t>
      </w:r>
      <w:r>
        <w:t>Varje mål åtföljs av konkreta krav på åtgärder. I huvudsak är dessa mål redan förankrade i existerande lagstiftning eller initierade processer såsom EU:s klimat- och energipaket och de olika flaggskeppsinitiativen inom ramen för Europa 2020-strategin.</w:t>
      </w:r>
      <w:r w:rsidRPr="00655835">
        <w:rPr>
          <w:szCs w:val="24"/>
        </w:rPr>
        <w:t xml:space="preserve"> </w:t>
      </w:r>
    </w:p>
    <w:p w:rsidR="00D30BE5" w:rsidRDefault="00D30BE5" w:rsidP="00AA2869">
      <w:pPr>
        <w:spacing w:line="276" w:lineRule="auto"/>
        <w:rPr>
          <w:szCs w:val="24"/>
        </w:rPr>
      </w:pPr>
    </w:p>
    <w:p w:rsidR="00D30BE5" w:rsidRDefault="00D30BE5" w:rsidP="00AA2869">
      <w:pPr>
        <w:spacing w:line="276" w:lineRule="auto"/>
        <w:rPr>
          <w:szCs w:val="24"/>
        </w:rPr>
      </w:pPr>
      <w:r w:rsidRPr="008A4D14">
        <w:rPr>
          <w:szCs w:val="24"/>
        </w:rPr>
        <w:t>Utgångspunkten är att EU</w:t>
      </w:r>
      <w:r>
        <w:rPr>
          <w:szCs w:val="24"/>
        </w:rPr>
        <w:t>,</w:t>
      </w:r>
      <w:r w:rsidRPr="008A4D14">
        <w:rPr>
          <w:szCs w:val="24"/>
        </w:rPr>
        <w:t xml:space="preserve"> trots omfattande lagstiftning</w:t>
      </w:r>
      <w:r>
        <w:rPr>
          <w:szCs w:val="24"/>
        </w:rPr>
        <w:t xml:space="preserve"> och framsteg på vissa områden,</w:t>
      </w:r>
      <w:r w:rsidRPr="008A4D14">
        <w:rPr>
          <w:szCs w:val="24"/>
        </w:rPr>
        <w:t xml:space="preserve"> </w:t>
      </w:r>
      <w:r>
        <w:t xml:space="preserve">fortfarande står inför en rad utmaningar på miljöområdet. </w:t>
      </w:r>
      <w:r>
        <w:rPr>
          <w:szCs w:val="24"/>
        </w:rPr>
        <w:t xml:space="preserve">Tonvikten ligger på ett förbättrat genomförande av befintlig lagstiftning, </w:t>
      </w:r>
      <w:r w:rsidRPr="008005C2">
        <w:rPr>
          <w:szCs w:val="24"/>
        </w:rPr>
        <w:t>att EU:s miljöpolitik</w:t>
      </w:r>
      <w:r>
        <w:rPr>
          <w:szCs w:val="24"/>
        </w:rPr>
        <w:t xml:space="preserve"> är ett viktigt bidrag till att lyfta EU ur</w:t>
      </w:r>
      <w:r w:rsidRPr="002205E8">
        <w:rPr>
          <w:szCs w:val="24"/>
        </w:rPr>
        <w:t xml:space="preserve"> </w:t>
      </w:r>
      <w:r>
        <w:rPr>
          <w:szCs w:val="24"/>
        </w:rPr>
        <w:t>den ekonomiska krisen genom att</w:t>
      </w:r>
      <w:r w:rsidRPr="008005C2">
        <w:rPr>
          <w:szCs w:val="24"/>
        </w:rPr>
        <w:t xml:space="preserve"> driva på övergången till ett resurseffektivt, fossilsnålt grönt</w:t>
      </w:r>
      <w:r>
        <w:rPr>
          <w:szCs w:val="24"/>
        </w:rPr>
        <w:t xml:space="preserve"> konkurrenskraftigt samhälle. </w:t>
      </w:r>
      <w:r>
        <w:t xml:space="preserve">Europa 2020-strategin är vägledande för policyutveckling fram till år 2020, den </w:t>
      </w:r>
      <w:r w:rsidRPr="008A4D14">
        <w:rPr>
          <w:szCs w:val="24"/>
        </w:rPr>
        <w:t>ekonomiska krisen har tydliggjort behoven av strukturreformer som i sin tur erbjuder nya möjligheter för att driva på övergången till</w:t>
      </w:r>
      <w:r>
        <w:rPr>
          <w:szCs w:val="24"/>
        </w:rPr>
        <w:t xml:space="preserve"> en</w:t>
      </w:r>
      <w:r w:rsidRPr="008A4D14">
        <w:rPr>
          <w:szCs w:val="24"/>
        </w:rPr>
        <w:t xml:space="preserve"> grön ekonomi</w:t>
      </w:r>
      <w:r>
        <w:rPr>
          <w:szCs w:val="24"/>
        </w:rPr>
        <w:t xml:space="preserve"> liksom att resultatet från </w:t>
      </w:r>
      <w:r w:rsidRPr="001A1D67">
        <w:rPr>
          <w:szCs w:val="24"/>
        </w:rPr>
        <w:t xml:space="preserve">FN:s konferens om hållbar utveckling -Rio +20 </w:t>
      </w:r>
      <w:r>
        <w:rPr>
          <w:szCs w:val="24"/>
        </w:rPr>
        <w:t xml:space="preserve">visat på vikten av den globala dimensionen. </w:t>
      </w:r>
    </w:p>
    <w:p w:rsidR="00D30BE5" w:rsidRDefault="00D30BE5" w:rsidP="00AA2869">
      <w:pPr>
        <w:spacing w:line="276" w:lineRule="auto"/>
      </w:pPr>
    </w:p>
    <w:p w:rsidR="00D30BE5" w:rsidRPr="00060618" w:rsidRDefault="00D30BE5" w:rsidP="00AA2869">
      <w:pPr>
        <w:spacing w:line="276" w:lineRule="auto"/>
      </w:pPr>
      <w:r>
        <w:rPr>
          <w:szCs w:val="24"/>
        </w:rPr>
        <w:t>Förslaget innehåller i detta skede inga förslag till ny lagstiftning. En rad åtgärder och policyförslag aviseras dock i syfte att åstadkomma en mer övergripande och sammanhållen lagstiftning såsom på området</w:t>
      </w:r>
      <w:r w:rsidRPr="00060618">
        <w:rPr>
          <w:b/>
        </w:rPr>
        <w:t xml:space="preserve"> </w:t>
      </w:r>
      <w:r w:rsidRPr="00060618">
        <w:t>hållbar konsumtion och produktion. Eventuell lagstiftning är att vänta för att driva på grön offentlig upphandling, i form av obligatoriska upphandlingsregler för olika produktkategorier utöver kontorsutrustning och fordon.</w:t>
      </w:r>
      <w:r w:rsidRPr="00A768E9">
        <w:t xml:space="preserve"> </w:t>
      </w:r>
      <w:r w:rsidRPr="00060618">
        <w:t>En strategi för giftfri miljö ska utvecklas och genomföras i syfte att belysa och hantera</w:t>
      </w:r>
      <w:r>
        <w:t xml:space="preserve"> miljö- och</w:t>
      </w:r>
      <w:r w:rsidRPr="00060618">
        <w:t xml:space="preserve"> hälsorisker kring kombinationseffekter, nanomaterial, hormonstörande ämnen.</w:t>
      </w:r>
    </w:p>
    <w:p w:rsidR="00D30BE5" w:rsidRPr="00060618" w:rsidRDefault="00D30BE5" w:rsidP="00AA2869">
      <w:pPr>
        <w:spacing w:line="276" w:lineRule="auto"/>
      </w:pPr>
    </w:p>
    <w:p w:rsidR="00D30BE5" w:rsidRPr="00060618" w:rsidRDefault="00D30BE5" w:rsidP="00AA2869">
      <w:pPr>
        <w:spacing w:line="276" w:lineRule="auto"/>
        <w:rPr>
          <w:b/>
        </w:rPr>
      </w:pPr>
      <w:r w:rsidRPr="00060618">
        <w:t>För att förbättra genomförandet av EU:s lagstiftning föreslås en rad nya åtgärder bl</w:t>
      </w:r>
      <w:r>
        <w:t>and annat</w:t>
      </w:r>
      <w:r w:rsidRPr="00060618">
        <w:t xml:space="preserve"> att</w:t>
      </w:r>
      <w:r w:rsidRPr="00DE5950">
        <w:rPr>
          <w:b/>
        </w:rPr>
        <w:t xml:space="preserve"> </w:t>
      </w:r>
      <w:r w:rsidRPr="00060618">
        <w:t>k</w:t>
      </w:r>
      <w:r>
        <w:t>ontrollsystem ska utvecklas på nationell nivå, för att kartlägga, föregripa och lösa problem med genomförande, liksom</w:t>
      </w:r>
      <w:r w:rsidRPr="00C300A2">
        <w:t xml:space="preserve"> </w:t>
      </w:r>
      <w:r>
        <w:t xml:space="preserve">regelbunden kontroll och granskning (så kallad scoreboards) av efterlevnad på alla förvaltningsnivåer. </w:t>
      </w:r>
      <w:r w:rsidRPr="00750E7E">
        <w:t>Stöd</w:t>
      </w:r>
      <w:r>
        <w:t xml:space="preserve"> ska ges</w:t>
      </w:r>
      <w:r w:rsidRPr="00750E7E">
        <w:t xml:space="preserve"> till</w:t>
      </w:r>
      <w:r>
        <w:t xml:space="preserve"> individuella</w:t>
      </w:r>
      <w:r w:rsidRPr="00750E7E">
        <w:t xml:space="preserve"> m</w:t>
      </w:r>
      <w:r>
        <w:t xml:space="preserve">edlemsstater med behov för </w:t>
      </w:r>
      <w:r w:rsidRPr="00750E7E">
        <w:t>att genomföra</w:t>
      </w:r>
      <w:r>
        <w:t xml:space="preserve"> specifik lagstiftning, med p</w:t>
      </w:r>
      <w:r w:rsidRPr="00750E7E">
        <w:t>rocessen för</w:t>
      </w:r>
      <w:r>
        <w:t xml:space="preserve"> den europeiska terminen som modell. Kommissionen föreslår att partnerskapsavtal mellan kommissionen och enskilda medlemsstater ska upprättas i detta syfte. </w:t>
      </w:r>
    </w:p>
    <w:p w:rsidR="00D30BE5" w:rsidRPr="00AF5296" w:rsidRDefault="00D30BE5" w:rsidP="00AA2869">
      <w:pPr>
        <w:spacing w:line="276" w:lineRule="auto"/>
        <w:ind w:left="1080"/>
      </w:pPr>
    </w:p>
    <w:p w:rsidR="00D30BE5" w:rsidRDefault="00D30BE5" w:rsidP="00AA2869">
      <w:pPr>
        <w:pStyle w:val="RKrubrik"/>
        <w:spacing w:before="0" w:after="0" w:line="276" w:lineRule="auto"/>
        <w:rPr>
          <w:i/>
          <w:iCs/>
        </w:rPr>
      </w:pPr>
      <w:r>
        <w:rPr>
          <w:i/>
          <w:iCs/>
        </w:rPr>
        <w:t>Gällande svenska regler och förslagets effekter på dessa</w:t>
      </w:r>
    </w:p>
    <w:p w:rsidR="00D30BE5" w:rsidRPr="00655835" w:rsidRDefault="00D30BE5" w:rsidP="00AA2869">
      <w:pPr>
        <w:pStyle w:val="RKnormal"/>
        <w:spacing w:line="276" w:lineRule="auto"/>
      </w:pPr>
      <w:r>
        <w:t>Förslaget innehåller i nuläget inga nya lagförslag utöver förslaget till beslut och bedöms därför inte i detta skede ha några konsekvenser  för svenska regler.</w:t>
      </w:r>
    </w:p>
    <w:p w:rsidR="00D30BE5" w:rsidRDefault="00D30BE5" w:rsidP="00AA2869">
      <w:pPr>
        <w:pStyle w:val="RKnormal"/>
        <w:spacing w:line="276" w:lineRule="auto"/>
      </w:pPr>
    </w:p>
    <w:p w:rsidR="00D30BE5" w:rsidRDefault="00D30BE5" w:rsidP="00AA2869">
      <w:pPr>
        <w:pStyle w:val="RKrubrik"/>
        <w:spacing w:before="0" w:after="0" w:line="276" w:lineRule="auto"/>
      </w:pPr>
      <w:r>
        <w:t>Ekonomiska konsekvenser</w:t>
      </w:r>
    </w:p>
    <w:p w:rsidR="00D30BE5" w:rsidRPr="00A950D9" w:rsidRDefault="00D30BE5" w:rsidP="00AA2869">
      <w:pPr>
        <w:pStyle w:val="RKnormal"/>
        <w:spacing w:line="276" w:lineRule="auto"/>
      </w:pPr>
      <w:r>
        <w:t>Förslaget medför i dagsläget inga ekonomiska konsekvenser. Regeringen kommer nu att granska och analysera förslaget i detalj.</w:t>
      </w:r>
    </w:p>
    <w:p w:rsidR="00D30BE5" w:rsidRPr="00655835" w:rsidRDefault="00D30BE5" w:rsidP="00AA2869">
      <w:pPr>
        <w:pStyle w:val="RKnormal"/>
        <w:spacing w:line="276" w:lineRule="auto"/>
      </w:pPr>
    </w:p>
    <w:sectPr w:rsidR="00D30BE5" w:rsidRPr="00655835" w:rsidSect="00275D0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BE5" w:rsidRDefault="00D30BE5">
      <w:r>
        <w:separator/>
      </w:r>
    </w:p>
  </w:endnote>
  <w:endnote w:type="continuationSeparator" w:id="0">
    <w:p w:rsidR="00D30BE5" w:rsidRDefault="00D30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eGothic Bold">
    <w:altName w:val="Courier"/>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BE5" w:rsidRDefault="00D30BE5">
      <w:r>
        <w:separator/>
      </w:r>
    </w:p>
  </w:footnote>
  <w:footnote w:type="continuationSeparator" w:id="0">
    <w:p w:rsidR="00D30BE5" w:rsidRDefault="00D30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E5" w:rsidRDefault="00D30B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D30BE5">
      <w:trPr>
        <w:cantSplit/>
      </w:trPr>
      <w:tc>
        <w:tcPr>
          <w:tcW w:w="3119" w:type="dxa"/>
        </w:tcPr>
        <w:p w:rsidR="00D30BE5" w:rsidRDefault="00D30BE5">
          <w:pPr>
            <w:pStyle w:val="Header"/>
            <w:spacing w:line="200" w:lineRule="atLeast"/>
            <w:ind w:right="357"/>
            <w:rPr>
              <w:rFonts w:ascii="TradeGothic" w:hAnsi="TradeGothic"/>
              <w:b/>
              <w:bCs/>
              <w:sz w:val="16"/>
            </w:rPr>
          </w:pPr>
        </w:p>
      </w:tc>
      <w:tc>
        <w:tcPr>
          <w:tcW w:w="4111" w:type="dxa"/>
          <w:tcMar>
            <w:left w:w="567" w:type="dxa"/>
          </w:tcMar>
        </w:tcPr>
        <w:p w:rsidR="00D30BE5" w:rsidRDefault="00D30BE5">
          <w:pPr>
            <w:pStyle w:val="Header"/>
            <w:ind w:right="360"/>
          </w:pPr>
        </w:p>
      </w:tc>
      <w:tc>
        <w:tcPr>
          <w:tcW w:w="1525" w:type="dxa"/>
        </w:tcPr>
        <w:p w:rsidR="00D30BE5" w:rsidRDefault="00D30BE5">
          <w:pPr>
            <w:pStyle w:val="Header"/>
            <w:ind w:right="360"/>
          </w:pPr>
        </w:p>
      </w:tc>
    </w:tr>
  </w:tbl>
  <w:p w:rsidR="00D30BE5" w:rsidRDefault="00D30BE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E5" w:rsidRDefault="00D30B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D30BE5">
      <w:trPr>
        <w:cantSplit/>
      </w:trPr>
      <w:tc>
        <w:tcPr>
          <w:tcW w:w="3119" w:type="dxa"/>
        </w:tcPr>
        <w:p w:rsidR="00D30BE5" w:rsidRDefault="00D30BE5">
          <w:pPr>
            <w:pStyle w:val="Header"/>
            <w:spacing w:line="200" w:lineRule="atLeast"/>
            <w:ind w:right="357"/>
            <w:rPr>
              <w:rFonts w:ascii="TradeGothic" w:hAnsi="TradeGothic"/>
              <w:b/>
              <w:bCs/>
              <w:sz w:val="16"/>
            </w:rPr>
          </w:pPr>
        </w:p>
      </w:tc>
      <w:tc>
        <w:tcPr>
          <w:tcW w:w="4111" w:type="dxa"/>
          <w:tcMar>
            <w:left w:w="567" w:type="dxa"/>
          </w:tcMar>
        </w:tcPr>
        <w:p w:rsidR="00D30BE5" w:rsidRDefault="00D30BE5">
          <w:pPr>
            <w:pStyle w:val="Header"/>
            <w:ind w:right="360"/>
          </w:pPr>
        </w:p>
      </w:tc>
      <w:tc>
        <w:tcPr>
          <w:tcW w:w="1525" w:type="dxa"/>
        </w:tcPr>
        <w:p w:rsidR="00D30BE5" w:rsidRDefault="00D30BE5">
          <w:pPr>
            <w:pStyle w:val="Header"/>
            <w:ind w:right="360"/>
          </w:pPr>
        </w:p>
      </w:tc>
    </w:tr>
  </w:tbl>
  <w:p w:rsidR="00D30BE5" w:rsidRDefault="00D30BE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E5" w:rsidRDefault="00D30BE5">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30BE5" w:rsidRDefault="00D30BE5">
    <w:pPr>
      <w:pStyle w:val="RKrubrik"/>
      <w:keepNext w:val="0"/>
      <w:tabs>
        <w:tab w:val="clear" w:pos="1134"/>
        <w:tab w:val="clear" w:pos="2835"/>
      </w:tabs>
      <w:spacing w:before="0" w:after="0" w:line="320" w:lineRule="atLeast"/>
      <w:rPr>
        <w:bCs/>
      </w:rPr>
    </w:pPr>
  </w:p>
  <w:p w:rsidR="00D30BE5" w:rsidRDefault="00D30BE5">
    <w:pPr>
      <w:rPr>
        <w:rFonts w:ascii="TradeGothic" w:hAnsi="TradeGothic"/>
        <w:b/>
        <w:bCs/>
        <w:spacing w:val="12"/>
        <w:sz w:val="22"/>
      </w:rPr>
    </w:pPr>
  </w:p>
  <w:p w:rsidR="00D30BE5" w:rsidRDefault="00D30BE5">
    <w:pPr>
      <w:pStyle w:val="RKrubrik"/>
      <w:keepNext w:val="0"/>
      <w:tabs>
        <w:tab w:val="clear" w:pos="1134"/>
        <w:tab w:val="clear" w:pos="2835"/>
      </w:tabs>
      <w:spacing w:before="0" w:after="0" w:line="320" w:lineRule="atLeast"/>
      <w:rPr>
        <w:bCs/>
      </w:rPr>
    </w:pPr>
  </w:p>
  <w:p w:rsidR="00D30BE5" w:rsidRDefault="00D30BE5">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8ED"/>
    <w:multiLevelType w:val="hybridMultilevel"/>
    <w:tmpl w:val="6E3EB9DA"/>
    <w:lvl w:ilvl="0" w:tplc="9AB2159C">
      <w:start w:val="1"/>
      <w:numFmt w:val="decimal"/>
      <w:lvlText w:val="%1)"/>
      <w:lvlJc w:val="left"/>
      <w:pPr>
        <w:ind w:left="360" w:hanging="360"/>
      </w:pPr>
      <w:rPr>
        <w:rFonts w:cs="Times New Roman" w:hint="default"/>
      </w:rPr>
    </w:lvl>
    <w:lvl w:ilvl="1" w:tplc="041D0019" w:tentative="1">
      <w:start w:val="1"/>
      <w:numFmt w:val="lowerLetter"/>
      <w:lvlText w:val="%2."/>
      <w:lvlJc w:val="left"/>
      <w:pPr>
        <w:ind w:left="2160" w:hanging="360"/>
      </w:pPr>
      <w:rPr>
        <w:rFonts w:cs="Times New Roman"/>
      </w:rPr>
    </w:lvl>
    <w:lvl w:ilvl="2" w:tplc="041D001B" w:tentative="1">
      <w:start w:val="1"/>
      <w:numFmt w:val="lowerRoman"/>
      <w:lvlText w:val="%3."/>
      <w:lvlJc w:val="right"/>
      <w:pPr>
        <w:ind w:left="2880" w:hanging="180"/>
      </w:pPr>
      <w:rPr>
        <w:rFonts w:cs="Times New Roman"/>
      </w:rPr>
    </w:lvl>
    <w:lvl w:ilvl="3" w:tplc="041D000F" w:tentative="1">
      <w:start w:val="1"/>
      <w:numFmt w:val="decimal"/>
      <w:lvlText w:val="%4."/>
      <w:lvlJc w:val="left"/>
      <w:pPr>
        <w:ind w:left="3600" w:hanging="360"/>
      </w:pPr>
      <w:rPr>
        <w:rFonts w:cs="Times New Roman"/>
      </w:rPr>
    </w:lvl>
    <w:lvl w:ilvl="4" w:tplc="041D0019" w:tentative="1">
      <w:start w:val="1"/>
      <w:numFmt w:val="lowerLetter"/>
      <w:lvlText w:val="%5."/>
      <w:lvlJc w:val="left"/>
      <w:pPr>
        <w:ind w:left="4320" w:hanging="360"/>
      </w:pPr>
      <w:rPr>
        <w:rFonts w:cs="Times New Roman"/>
      </w:rPr>
    </w:lvl>
    <w:lvl w:ilvl="5" w:tplc="041D001B" w:tentative="1">
      <w:start w:val="1"/>
      <w:numFmt w:val="lowerRoman"/>
      <w:lvlText w:val="%6."/>
      <w:lvlJc w:val="right"/>
      <w:pPr>
        <w:ind w:left="5040" w:hanging="180"/>
      </w:pPr>
      <w:rPr>
        <w:rFonts w:cs="Times New Roman"/>
      </w:rPr>
    </w:lvl>
    <w:lvl w:ilvl="6" w:tplc="041D000F" w:tentative="1">
      <w:start w:val="1"/>
      <w:numFmt w:val="decimal"/>
      <w:lvlText w:val="%7."/>
      <w:lvlJc w:val="left"/>
      <w:pPr>
        <w:ind w:left="5760" w:hanging="360"/>
      </w:pPr>
      <w:rPr>
        <w:rFonts w:cs="Times New Roman"/>
      </w:rPr>
    </w:lvl>
    <w:lvl w:ilvl="7" w:tplc="041D0019" w:tentative="1">
      <w:start w:val="1"/>
      <w:numFmt w:val="lowerLetter"/>
      <w:lvlText w:val="%8."/>
      <w:lvlJc w:val="left"/>
      <w:pPr>
        <w:ind w:left="6480" w:hanging="360"/>
      </w:pPr>
      <w:rPr>
        <w:rFonts w:cs="Times New Roman"/>
      </w:rPr>
    </w:lvl>
    <w:lvl w:ilvl="8" w:tplc="041D001B" w:tentative="1">
      <w:start w:val="1"/>
      <w:numFmt w:val="lowerRoman"/>
      <w:lvlText w:val="%9."/>
      <w:lvlJc w:val="right"/>
      <w:pPr>
        <w:ind w:left="7200" w:hanging="180"/>
      </w:pPr>
      <w:rPr>
        <w:rFonts w:cs="Times New Roman"/>
      </w:rPr>
    </w:lvl>
  </w:abstractNum>
  <w:abstractNum w:abstractNumId="1">
    <w:nsid w:val="04567DE7"/>
    <w:multiLevelType w:val="hybridMultilevel"/>
    <w:tmpl w:val="FA4CBE84"/>
    <w:lvl w:ilvl="0" w:tplc="E1DE956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D436EA5"/>
    <w:multiLevelType w:val="hybridMultilevel"/>
    <w:tmpl w:val="377867AE"/>
    <w:lvl w:ilvl="0" w:tplc="5E72B0EE">
      <w:start w:val="1"/>
      <w:numFmt w:val="decimal"/>
      <w:lvlText w:val="%1."/>
      <w:lvlJc w:val="left"/>
      <w:pPr>
        <w:ind w:left="720" w:hanging="360"/>
      </w:pPr>
      <w:rPr>
        <w:rFonts w:eastAsia="Times New Roman" w:cs="Times New Roman" w:hint="default"/>
        <w:i w:val="0"/>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1EE9073F"/>
    <w:multiLevelType w:val="hybridMultilevel"/>
    <w:tmpl w:val="B2F87538"/>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147582A"/>
    <w:multiLevelType w:val="hybridMultilevel"/>
    <w:tmpl w:val="1A825C9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34931A54"/>
    <w:multiLevelType w:val="hybridMultilevel"/>
    <w:tmpl w:val="FDB6DC30"/>
    <w:lvl w:ilvl="0" w:tplc="AEA4545E">
      <w:start w:val="1"/>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5803F6"/>
    <w:rsid w:val="0004683C"/>
    <w:rsid w:val="00060618"/>
    <w:rsid w:val="00094E54"/>
    <w:rsid w:val="000D6717"/>
    <w:rsid w:val="000E2B0B"/>
    <w:rsid w:val="0011160A"/>
    <w:rsid w:val="00114166"/>
    <w:rsid w:val="00130441"/>
    <w:rsid w:val="00137491"/>
    <w:rsid w:val="0014390A"/>
    <w:rsid w:val="00150384"/>
    <w:rsid w:val="00153556"/>
    <w:rsid w:val="00153B26"/>
    <w:rsid w:val="00174A55"/>
    <w:rsid w:val="001805B7"/>
    <w:rsid w:val="00186EF9"/>
    <w:rsid w:val="001A1D67"/>
    <w:rsid w:val="001B1F1D"/>
    <w:rsid w:val="001F228A"/>
    <w:rsid w:val="002205E8"/>
    <w:rsid w:val="00236D54"/>
    <w:rsid w:val="0025612C"/>
    <w:rsid w:val="00262BC0"/>
    <w:rsid w:val="00263180"/>
    <w:rsid w:val="00275774"/>
    <w:rsid w:val="00275D0B"/>
    <w:rsid w:val="00291802"/>
    <w:rsid w:val="002A5C90"/>
    <w:rsid w:val="002D44BF"/>
    <w:rsid w:val="00320D4E"/>
    <w:rsid w:val="003331A1"/>
    <w:rsid w:val="003419C4"/>
    <w:rsid w:val="003614A9"/>
    <w:rsid w:val="003968DA"/>
    <w:rsid w:val="00402CE9"/>
    <w:rsid w:val="00412E98"/>
    <w:rsid w:val="0045004A"/>
    <w:rsid w:val="004A328D"/>
    <w:rsid w:val="004B668F"/>
    <w:rsid w:val="004C03E3"/>
    <w:rsid w:val="004C2AF2"/>
    <w:rsid w:val="004D7C0D"/>
    <w:rsid w:val="004E425D"/>
    <w:rsid w:val="004F5C1C"/>
    <w:rsid w:val="00575C6C"/>
    <w:rsid w:val="005803F6"/>
    <w:rsid w:val="005858AC"/>
    <w:rsid w:val="00587BD3"/>
    <w:rsid w:val="005B04F6"/>
    <w:rsid w:val="00655835"/>
    <w:rsid w:val="00664AC3"/>
    <w:rsid w:val="00671161"/>
    <w:rsid w:val="006727FB"/>
    <w:rsid w:val="006773A7"/>
    <w:rsid w:val="006822EE"/>
    <w:rsid w:val="006E4E11"/>
    <w:rsid w:val="007242A3"/>
    <w:rsid w:val="00726E64"/>
    <w:rsid w:val="00750E7E"/>
    <w:rsid w:val="007F6B23"/>
    <w:rsid w:val="008005C2"/>
    <w:rsid w:val="00817B8D"/>
    <w:rsid w:val="00894EF1"/>
    <w:rsid w:val="008A4D14"/>
    <w:rsid w:val="00911AC9"/>
    <w:rsid w:val="00915331"/>
    <w:rsid w:val="0092090F"/>
    <w:rsid w:val="00972E3C"/>
    <w:rsid w:val="009818DD"/>
    <w:rsid w:val="00987C01"/>
    <w:rsid w:val="009E2804"/>
    <w:rsid w:val="00A03E85"/>
    <w:rsid w:val="00A140D2"/>
    <w:rsid w:val="00A23B1B"/>
    <w:rsid w:val="00A768E9"/>
    <w:rsid w:val="00A950D9"/>
    <w:rsid w:val="00A96B4B"/>
    <w:rsid w:val="00AA2869"/>
    <w:rsid w:val="00AF5296"/>
    <w:rsid w:val="00B50AF5"/>
    <w:rsid w:val="00B7298B"/>
    <w:rsid w:val="00B748D2"/>
    <w:rsid w:val="00B76C1B"/>
    <w:rsid w:val="00B90C57"/>
    <w:rsid w:val="00BA67BB"/>
    <w:rsid w:val="00C300A2"/>
    <w:rsid w:val="00C41E2C"/>
    <w:rsid w:val="00C709B4"/>
    <w:rsid w:val="00C83B1D"/>
    <w:rsid w:val="00C84F37"/>
    <w:rsid w:val="00C9170F"/>
    <w:rsid w:val="00CF1615"/>
    <w:rsid w:val="00D30BE5"/>
    <w:rsid w:val="00D45690"/>
    <w:rsid w:val="00D9230A"/>
    <w:rsid w:val="00DC63B8"/>
    <w:rsid w:val="00DE5950"/>
    <w:rsid w:val="00E2325A"/>
    <w:rsid w:val="00E44FF9"/>
    <w:rsid w:val="00E5332C"/>
    <w:rsid w:val="00E6593E"/>
    <w:rsid w:val="00E74EBB"/>
    <w:rsid w:val="00E86628"/>
    <w:rsid w:val="00EC25F9"/>
    <w:rsid w:val="00F100B5"/>
    <w:rsid w:val="00F15040"/>
    <w:rsid w:val="00F25329"/>
    <w:rsid w:val="00FA0FF1"/>
    <w:rsid w:val="00FB72E5"/>
    <w:rsid w:val="00FD5093"/>
    <w:rsid w:val="00FF220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D0B"/>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75D0B"/>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75D0B"/>
    <w:pPr>
      <w:spacing w:before="360"/>
      <w:outlineLvl w:val="1"/>
    </w:pPr>
  </w:style>
  <w:style w:type="paragraph" w:styleId="Heading3">
    <w:name w:val="heading 3"/>
    <w:basedOn w:val="Heading2"/>
    <w:next w:val="RKnormal"/>
    <w:link w:val="Heading3Char"/>
    <w:uiPriority w:val="99"/>
    <w:qFormat/>
    <w:rsid w:val="00275D0B"/>
    <w:pPr>
      <w:spacing w:after="120" w:line="240" w:lineRule="atLeast"/>
      <w:outlineLvl w:val="2"/>
    </w:pPr>
    <w:rPr>
      <w:b w:val="0"/>
    </w:rPr>
  </w:style>
  <w:style w:type="paragraph" w:styleId="Heading4">
    <w:name w:val="heading 4"/>
    <w:basedOn w:val="Heading3"/>
    <w:next w:val="RKnormal"/>
    <w:link w:val="Heading4Char"/>
    <w:uiPriority w:val="99"/>
    <w:qFormat/>
    <w:rsid w:val="00275D0B"/>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275D0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75D0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275D0B"/>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275D0B"/>
    <w:pPr>
      <w:tabs>
        <w:tab w:val="left" w:pos="2835"/>
      </w:tabs>
      <w:spacing w:line="240" w:lineRule="atLeast"/>
    </w:pPr>
  </w:style>
  <w:style w:type="paragraph" w:customStyle="1" w:styleId="RKrubrik">
    <w:name w:val="RKrubrik"/>
    <w:basedOn w:val="RKnormal"/>
    <w:next w:val="RKnormal"/>
    <w:uiPriority w:val="99"/>
    <w:rsid w:val="00275D0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75D0B"/>
    <w:rPr>
      <w:rFonts w:cs="Times New Roman"/>
    </w:rPr>
  </w:style>
  <w:style w:type="paragraph" w:styleId="NormalIndent">
    <w:name w:val="Normal Indent"/>
    <w:basedOn w:val="Normal"/>
    <w:uiPriority w:val="99"/>
    <w:rsid w:val="00E44FF9"/>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BalloonText">
    <w:name w:val="Balloon Text"/>
    <w:basedOn w:val="Normal"/>
    <w:link w:val="BalloonTextChar"/>
    <w:uiPriority w:val="99"/>
    <w:rsid w:val="000D67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D6717"/>
    <w:rPr>
      <w:rFonts w:ascii="Tahoma" w:hAnsi="Tahoma" w:cs="Tahoma"/>
      <w:sz w:val="16"/>
      <w:szCs w:val="16"/>
      <w:lang w:eastAsia="en-US"/>
    </w:rPr>
  </w:style>
  <w:style w:type="character" w:styleId="CommentReference">
    <w:name w:val="annotation reference"/>
    <w:basedOn w:val="DefaultParagraphFont"/>
    <w:uiPriority w:val="99"/>
    <w:rsid w:val="000D6717"/>
    <w:rPr>
      <w:rFonts w:cs="Times New Roman"/>
      <w:sz w:val="16"/>
      <w:szCs w:val="16"/>
    </w:rPr>
  </w:style>
  <w:style w:type="paragraph" w:styleId="CommentText">
    <w:name w:val="annotation text"/>
    <w:basedOn w:val="Normal"/>
    <w:link w:val="CommentTextChar"/>
    <w:uiPriority w:val="99"/>
    <w:rsid w:val="000D6717"/>
    <w:pPr>
      <w:spacing w:line="240" w:lineRule="auto"/>
    </w:pPr>
    <w:rPr>
      <w:sz w:val="20"/>
    </w:rPr>
  </w:style>
  <w:style w:type="character" w:customStyle="1" w:styleId="CommentTextChar">
    <w:name w:val="Comment Text Char"/>
    <w:basedOn w:val="DefaultParagraphFont"/>
    <w:link w:val="CommentText"/>
    <w:uiPriority w:val="99"/>
    <w:locked/>
    <w:rsid w:val="000D6717"/>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0D6717"/>
    <w:rPr>
      <w:b/>
      <w:bCs/>
    </w:rPr>
  </w:style>
  <w:style w:type="character" w:customStyle="1" w:styleId="CommentSubjectChar">
    <w:name w:val="Comment Subject Char"/>
    <w:basedOn w:val="CommentTextChar"/>
    <w:link w:val="CommentSubject"/>
    <w:uiPriority w:val="99"/>
    <w:locked/>
    <w:rsid w:val="000D6717"/>
    <w:rPr>
      <w:b/>
      <w:bCs/>
    </w:rPr>
  </w:style>
  <w:style w:type="character" w:customStyle="1" w:styleId="RKnormalChar">
    <w:name w:val="RKnormal Char"/>
    <w:link w:val="RKnormal"/>
    <w:uiPriority w:val="99"/>
    <w:locked/>
    <w:rsid w:val="00153556"/>
    <w:rPr>
      <w:rFonts w:ascii="OrigGarmnd BT" w:hAnsi="OrigGarmnd BT"/>
      <w:sz w:val="24"/>
      <w:lang w:eastAsia="en-US"/>
    </w:rPr>
  </w:style>
  <w:style w:type="paragraph" w:customStyle="1" w:styleId="CharCharZnak">
    <w:name w:val="Char Char Znak"/>
    <w:basedOn w:val="Normal"/>
    <w:uiPriority w:val="99"/>
    <w:rsid w:val="00B76C1B"/>
    <w:pPr>
      <w:overflowPunct/>
      <w:autoSpaceDE/>
      <w:autoSpaceDN/>
      <w:adjustRightInd/>
      <w:spacing w:after="160" w:line="240" w:lineRule="exact"/>
      <w:textAlignment w:val="auto"/>
    </w:pPr>
    <w:rPr>
      <w:rFonts w:ascii="Tahoma" w:hAnsi="Tahoma"/>
      <w:sz w:val="20"/>
      <w:lang w:val="en-US"/>
    </w:rPr>
  </w:style>
  <w:style w:type="paragraph" w:styleId="ListParagraph">
    <w:name w:val="List Paragraph"/>
    <w:basedOn w:val="Normal"/>
    <w:uiPriority w:val="99"/>
    <w:qFormat/>
    <w:rsid w:val="00263180"/>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TegnTegnTegnTegnCharTegnTegnChar">
    <w:name w:val="Tegn Tegn Tegn Tegn Char Tegn Tegn Char"/>
    <w:basedOn w:val="Normal"/>
    <w:uiPriority w:val="99"/>
    <w:rsid w:val="00263180"/>
    <w:pPr>
      <w:overflowPunct/>
      <w:autoSpaceDE/>
      <w:autoSpaceDN/>
      <w:adjustRightInd/>
      <w:spacing w:line="240" w:lineRule="auto"/>
      <w:textAlignment w:val="auto"/>
    </w:pPr>
    <w:rPr>
      <w:rFonts w:ascii="Times New Roman" w:hAnsi="Times New Roman"/>
      <w:szCs w:val="24"/>
      <w:lang w:val="pl-PL" w:eastAsia="pl-PL"/>
    </w:rPr>
  </w:style>
  <w:style w:type="paragraph" w:styleId="Revision">
    <w:name w:val="Revision"/>
    <w:hidden/>
    <w:uiPriority w:val="99"/>
    <w:semiHidden/>
    <w:rsid w:val="009E2804"/>
    <w:rPr>
      <w:rFonts w:ascii="OrigGarmnd BT" w:hAnsi="OrigGarmnd BT"/>
      <w:sz w:val="24"/>
      <w:szCs w:val="20"/>
      <w:lang w:eastAsia="en-US"/>
    </w:rPr>
  </w:style>
</w:styles>
</file>

<file path=word/webSettings.xml><?xml version="1.0" encoding="utf-8"?>
<w:webSettings xmlns:r="http://schemas.openxmlformats.org/officeDocument/2006/relationships" xmlns:w="http://schemas.openxmlformats.org/wordprocessingml/2006/main">
  <w:divs>
    <w:div w:id="283780989">
      <w:marLeft w:val="0"/>
      <w:marRight w:val="0"/>
      <w:marTop w:val="0"/>
      <w:marBottom w:val="0"/>
      <w:divBdr>
        <w:top w:val="none" w:sz="0" w:space="0" w:color="auto"/>
        <w:left w:val="none" w:sz="0" w:space="0" w:color="auto"/>
        <w:bottom w:val="none" w:sz="0" w:space="0" w:color="auto"/>
        <w:right w:val="none" w:sz="0" w:space="0" w:color="auto"/>
      </w:divBdr>
    </w:div>
    <w:div w:id="283780990">
      <w:marLeft w:val="0"/>
      <w:marRight w:val="0"/>
      <w:marTop w:val="0"/>
      <w:marBottom w:val="0"/>
      <w:divBdr>
        <w:top w:val="none" w:sz="0" w:space="0" w:color="auto"/>
        <w:left w:val="none" w:sz="0" w:space="0" w:color="auto"/>
        <w:bottom w:val="none" w:sz="0" w:space="0" w:color="auto"/>
        <w:right w:val="none" w:sz="0" w:space="0" w:color="auto"/>
      </w:divBdr>
    </w:div>
    <w:div w:id="283780991">
      <w:marLeft w:val="0"/>
      <w:marRight w:val="0"/>
      <w:marTop w:val="0"/>
      <w:marBottom w:val="0"/>
      <w:divBdr>
        <w:top w:val="none" w:sz="0" w:space="0" w:color="auto"/>
        <w:left w:val="none" w:sz="0" w:space="0" w:color="auto"/>
        <w:bottom w:val="none" w:sz="0" w:space="0" w:color="auto"/>
        <w:right w:val="none" w:sz="0" w:space="0" w:color="auto"/>
      </w:divBdr>
    </w:div>
    <w:div w:id="283780992">
      <w:marLeft w:val="0"/>
      <w:marRight w:val="0"/>
      <w:marTop w:val="0"/>
      <w:marBottom w:val="0"/>
      <w:divBdr>
        <w:top w:val="none" w:sz="0" w:space="0" w:color="auto"/>
        <w:left w:val="none" w:sz="0" w:space="0" w:color="auto"/>
        <w:bottom w:val="none" w:sz="0" w:space="0" w:color="auto"/>
        <w:right w:val="none" w:sz="0" w:space="0" w:color="auto"/>
      </w:divBdr>
    </w:div>
    <w:div w:id="283780993">
      <w:marLeft w:val="0"/>
      <w:marRight w:val="0"/>
      <w:marTop w:val="0"/>
      <w:marBottom w:val="0"/>
      <w:divBdr>
        <w:top w:val="none" w:sz="0" w:space="0" w:color="auto"/>
        <w:left w:val="none" w:sz="0" w:space="0" w:color="auto"/>
        <w:bottom w:val="none" w:sz="0" w:space="0" w:color="auto"/>
        <w:right w:val="none" w:sz="0" w:space="0" w:color="auto"/>
      </w:divBdr>
    </w:div>
    <w:div w:id="283780994">
      <w:marLeft w:val="0"/>
      <w:marRight w:val="0"/>
      <w:marTop w:val="0"/>
      <w:marBottom w:val="0"/>
      <w:divBdr>
        <w:top w:val="none" w:sz="0" w:space="0" w:color="auto"/>
        <w:left w:val="none" w:sz="0" w:space="0" w:color="auto"/>
        <w:bottom w:val="none" w:sz="0" w:space="0" w:color="auto"/>
        <w:right w:val="none" w:sz="0" w:space="0" w:color="auto"/>
      </w:divBdr>
    </w:div>
    <w:div w:id="283780995">
      <w:marLeft w:val="0"/>
      <w:marRight w:val="0"/>
      <w:marTop w:val="0"/>
      <w:marBottom w:val="0"/>
      <w:divBdr>
        <w:top w:val="none" w:sz="0" w:space="0" w:color="auto"/>
        <w:left w:val="none" w:sz="0" w:space="0" w:color="auto"/>
        <w:bottom w:val="none" w:sz="0" w:space="0" w:color="auto"/>
        <w:right w:val="none" w:sz="0" w:space="0" w:color="auto"/>
      </w:divBdr>
    </w:div>
    <w:div w:id="283780996">
      <w:marLeft w:val="0"/>
      <w:marRight w:val="0"/>
      <w:marTop w:val="0"/>
      <w:marBottom w:val="0"/>
      <w:divBdr>
        <w:top w:val="none" w:sz="0" w:space="0" w:color="auto"/>
        <w:left w:val="none" w:sz="0" w:space="0" w:color="auto"/>
        <w:bottom w:val="none" w:sz="0" w:space="0" w:color="auto"/>
        <w:right w:val="none" w:sz="0" w:space="0" w:color="auto"/>
      </w:divBdr>
    </w:div>
    <w:div w:id="283780997">
      <w:marLeft w:val="0"/>
      <w:marRight w:val="0"/>
      <w:marTop w:val="0"/>
      <w:marBottom w:val="0"/>
      <w:divBdr>
        <w:top w:val="none" w:sz="0" w:space="0" w:color="auto"/>
        <w:left w:val="none" w:sz="0" w:space="0" w:color="auto"/>
        <w:bottom w:val="none" w:sz="0" w:space="0" w:color="auto"/>
        <w:right w:val="none" w:sz="0" w:space="0" w:color="auto"/>
      </w:divBdr>
    </w:div>
    <w:div w:id="283780998">
      <w:marLeft w:val="0"/>
      <w:marRight w:val="0"/>
      <w:marTop w:val="0"/>
      <w:marBottom w:val="0"/>
      <w:divBdr>
        <w:top w:val="none" w:sz="0" w:space="0" w:color="auto"/>
        <w:left w:val="none" w:sz="0" w:space="0" w:color="auto"/>
        <w:bottom w:val="none" w:sz="0" w:space="0" w:color="auto"/>
        <w:right w:val="none" w:sz="0" w:space="0" w:color="auto"/>
      </w:divBdr>
    </w:div>
    <w:div w:id="283780999">
      <w:marLeft w:val="0"/>
      <w:marRight w:val="0"/>
      <w:marTop w:val="0"/>
      <w:marBottom w:val="0"/>
      <w:divBdr>
        <w:top w:val="none" w:sz="0" w:space="0" w:color="auto"/>
        <w:left w:val="none" w:sz="0" w:space="0" w:color="auto"/>
        <w:bottom w:val="none" w:sz="0" w:space="0" w:color="auto"/>
        <w:right w:val="none" w:sz="0" w:space="0" w:color="auto"/>
      </w:divBdr>
    </w:div>
    <w:div w:id="283781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1170</Words>
  <Characters>7313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Josefine Holmquist</dc:creator>
  <cp:keywords/>
  <dc:description/>
  <cp:lastModifiedBy>jb0525aa</cp:lastModifiedBy>
  <cp:revision>3</cp:revision>
  <cp:lastPrinted>2012-12-10T12:11:00Z</cp:lastPrinted>
  <dcterms:created xsi:type="dcterms:W3CDTF">2012-12-10T12:02:00Z</dcterms:created>
  <dcterms:modified xsi:type="dcterms:W3CDTF">2012-12-10T12:11:00Z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0x01010053E1D612BA3F4E21AA250ECD751942B300DF292ACF992E344C9E6B0DE92437A031</vt:lpwstr>
  </property>
  <property fmtid="{D5CDD505-2E9C-101B-9397-08002B2CF9AE}" pid="6" name="_dlc_DocId">
    <vt:lpwstr>CQDMZ4KVUQXP-7-6206</vt:lpwstr>
  </property>
  <property fmtid="{D5CDD505-2E9C-101B-9397-08002B2CF9AE}" pid="7" name="_dlc_DocIdItemGuid">
    <vt:lpwstr>01874a3d-fd90-4e46-919a-2b137c89dad7</vt:lpwstr>
  </property>
  <property fmtid="{D5CDD505-2E9C-101B-9397-08002B2CF9AE}" pid="8" name="_dlc_DocIdUrl">
    <vt:lpwstr>http://rkdhs-m/enhet/Is/_layouts/DocIdRedir.aspx?ID=CQDMZ4KVUQXP-7-6206, CQDMZ4KVUQXP-7-6206</vt:lpwstr>
  </property>
  <property fmtid="{D5CDD505-2E9C-101B-9397-08002B2CF9AE}" pid="9" name="RKDepartementsenhet">
    <vt:lpwstr>1;#Miljödepartementet|3e2328b8-9b3d-4f60-a95a-cee61eb848d9</vt:lpwstr>
  </property>
  <property fmtid="{D5CDD505-2E9C-101B-9397-08002B2CF9AE}" pid="10" name="RKAktivitetskategori">
    <vt:lpwstr>4;#4.1. Europeiska unionen|3702a388-75a8-47ca-a3cb-a45aec6679e6</vt:lpwstr>
  </property>
  <property fmtid="{D5CDD505-2E9C-101B-9397-08002B2CF9AE}" pid="11" name="Nyckelord">
    <vt:lpwstr/>
  </property>
  <property fmtid="{D5CDD505-2E9C-101B-9397-08002B2CF9AE}" pid="12" name="k46d94c0acf84ab9a79866a9d8b1905f">
    <vt:lpwstr>Miljödepartementet3e2328b8-9b3d-4f60-a95a-cee61eb848d9</vt:lpwstr>
  </property>
  <property fmtid="{D5CDD505-2E9C-101B-9397-08002B2CF9AE}" pid="13" name="Diarienummer">
    <vt:lpwstr/>
  </property>
  <property fmtid="{D5CDD505-2E9C-101B-9397-08002B2CF9AE}" pid="14" name="RKOrdnaCheckInComment">
    <vt:lpwstr/>
  </property>
  <property fmtid="{D5CDD505-2E9C-101B-9397-08002B2CF9AE}" pid="15" name="RKOrdnaClass">
    <vt:lpwstr/>
  </property>
  <property fmtid="{D5CDD505-2E9C-101B-9397-08002B2CF9AE}" pid="16" name="TaxCatchAll">
    <vt:lpwstr>4;#;#1;#</vt:lpwstr>
  </property>
  <property fmtid="{D5CDD505-2E9C-101B-9397-08002B2CF9AE}" pid="17" name="c9cd366cc722410295b9eacffbd73909">
    <vt:lpwstr>4.1. Europeiska unionen3702a388-75a8-47ca-a3cb-a45aec6679e6</vt:lpwstr>
  </property>
  <property fmtid="{D5CDD505-2E9C-101B-9397-08002B2CF9AE}" pid="18" name="Sekretess m.m.">
    <vt:lpwstr>0</vt:lpwstr>
  </property>
</Properties>
</file>