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F60D743B034F0AA1010D59DACA926F"/>
        </w:placeholder>
        <w:text/>
      </w:sdtPr>
      <w:sdtEndPr/>
      <w:sdtContent>
        <w:p w:rsidRPr="009B062B" w:rsidR="00AF30DD" w:rsidP="00DA34C2" w:rsidRDefault="00AF30DD" w14:paraId="478A3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8a02f6-c9a3-43e7-8d7d-ab97ab3b2029"/>
        <w:id w:val="-962805346"/>
        <w:lock w:val="sdtLocked"/>
      </w:sdtPr>
      <w:sdtEndPr/>
      <w:sdtContent>
        <w:p w:rsidR="006A3AE3" w:rsidRDefault="000D3968" w14:paraId="478A34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framtida avveckling av Bromma flygplats förutsätter att tillräcklig kapacitet för inrikesflyg på Arlanda flygplats säkerställs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1607B9AD1145BAA76C01B2B3DEAC35"/>
        </w:placeholder>
        <w:text/>
      </w:sdtPr>
      <w:sdtEndPr/>
      <w:sdtContent>
        <w:p w:rsidRPr="009B062B" w:rsidR="006D79C9" w:rsidP="00333E95" w:rsidRDefault="006D79C9" w14:paraId="478A3450" w14:textId="77777777">
          <w:pPr>
            <w:pStyle w:val="Rubrik1"/>
          </w:pPr>
          <w:r>
            <w:t>Motivering</w:t>
          </w:r>
        </w:p>
      </w:sdtContent>
    </w:sdt>
    <w:p w:rsidRPr="00DA34C2" w:rsidR="002555AE" w:rsidP="005A263B" w:rsidRDefault="002555AE" w14:paraId="478A3451" w14:textId="77777777">
      <w:pPr>
        <w:pStyle w:val="Normalutanindragellerluft"/>
      </w:pPr>
      <w:r w:rsidRPr="00DA34C2">
        <w:t>Spridningen av det nya coronaviruset och sjukdomen covid-19 har påverkat flygresandet dramatiskt, och flygtrafiken har minskat kraftigt. Redan innan dess såg vi ett minskat flygande. Vi befinner oss i ett läge där framtiden är osäker. Både minskat flygande och covid-19 påverkar flygmarknaden på såväl kort som lång sikt.</w:t>
      </w:r>
    </w:p>
    <w:p w:rsidRPr="00DA34C2" w:rsidR="00D22826" w:rsidP="005A263B" w:rsidRDefault="002555AE" w14:paraId="478A3452" w14:textId="77777777">
      <w:r w:rsidRPr="00DA34C2">
        <w:t>Under rådande marknadsförutsättningar har Swedavia AB utifrån bolagets uppdrag och affärsmässiga perspektiv gjort en konsekvensanalys av den fortsatta driften av Bromma flygplats.</w:t>
      </w:r>
    </w:p>
    <w:p w:rsidRPr="005A263B" w:rsidR="003C33B5" w:rsidP="005A263B" w:rsidRDefault="004D3E35" w14:paraId="478A3453" w14:textId="6B22C620">
      <w:pPr>
        <w:rPr>
          <w:spacing w:val="-1"/>
        </w:rPr>
      </w:pPr>
      <w:proofErr w:type="spellStart"/>
      <w:r w:rsidRPr="005A263B">
        <w:rPr>
          <w:spacing w:val="-1"/>
        </w:rPr>
        <w:t>Swedavias</w:t>
      </w:r>
      <w:proofErr w:type="spellEnd"/>
      <w:r w:rsidRPr="005A263B">
        <w:rPr>
          <w:spacing w:val="-1"/>
        </w:rPr>
        <w:t xml:space="preserve"> bedömning är att det, givet den nya marknadssituationen, inte längre är affärsmässigt motiverat att driva Bromma</w:t>
      </w:r>
      <w:r w:rsidRPr="005A263B" w:rsidR="0014052D">
        <w:rPr>
          <w:spacing w:val="-1"/>
        </w:rPr>
        <w:t xml:space="preserve"> flygplats</w:t>
      </w:r>
      <w:r w:rsidRPr="005A263B">
        <w:rPr>
          <w:spacing w:val="-1"/>
        </w:rPr>
        <w:t xml:space="preserve"> vidare och att en konsolidering av flygtrafiken i Stockholmsregionen till Stockholm Arlanda Airport är möjlig. Dock menar Swedavia att en grundläggande förutsättning är att Arlanda får långsiktiga förutsättningar för att utvecklas i takt med samhällets behov. Det finns flera anledningar till varför en konsolidering av </w:t>
      </w:r>
      <w:r w:rsidRPr="005A263B" w:rsidR="003C33B5">
        <w:rPr>
          <w:spacing w:val="-1"/>
        </w:rPr>
        <w:t>flygplatserna</w:t>
      </w:r>
      <w:r w:rsidRPr="005A263B">
        <w:rPr>
          <w:spacing w:val="-1"/>
        </w:rPr>
        <w:t xml:space="preserve"> i Stockholmsregionen </w:t>
      </w:r>
      <w:r w:rsidRPr="005A263B" w:rsidR="003C33B5">
        <w:rPr>
          <w:spacing w:val="-1"/>
        </w:rPr>
        <w:t>är möjlig. Swedavia pekar ut tre anledningar:</w:t>
      </w:r>
    </w:p>
    <w:p w:rsidR="003C33B5" w:rsidP="005A263B" w:rsidRDefault="003C33B5" w14:paraId="478A3454" w14:textId="21E3AA7A">
      <w:pPr>
        <w:pStyle w:val="ListaPunkt"/>
      </w:pPr>
      <w:r>
        <w:t xml:space="preserve">Digitalisering </w:t>
      </w:r>
      <w:r w:rsidR="00375BE0">
        <w:t>–</w:t>
      </w:r>
      <w:r>
        <w:t xml:space="preserve"> att vi på grund av pandemin snabbt </w:t>
      </w:r>
      <w:r w:rsidR="00375BE0">
        <w:t xml:space="preserve">har </w:t>
      </w:r>
      <w:r>
        <w:t>börja</w:t>
      </w:r>
      <w:r w:rsidR="00375BE0">
        <w:t>t</w:t>
      </w:r>
      <w:r>
        <w:t xml:space="preserve"> använda oss av digi</w:t>
      </w:r>
      <w:bookmarkStart w:name="_GoBack" w:id="1"/>
      <w:bookmarkEnd w:id="1"/>
      <w:r>
        <w:t>ta</w:t>
      </w:r>
      <w:r w:rsidR="005A263B">
        <w:softHyphen/>
      </w:r>
      <w:r>
        <w:t>la kanaler för att kommunicera med varandra.</w:t>
      </w:r>
    </w:p>
    <w:p w:rsidR="003C33B5" w:rsidP="005A263B" w:rsidRDefault="003C33B5" w14:paraId="478A3455" w14:textId="36DFC8FF">
      <w:pPr>
        <w:pStyle w:val="ListaPunkt"/>
      </w:pPr>
      <w:r>
        <w:t xml:space="preserve">Minskat utbud som påverkar små som stora aktörer </w:t>
      </w:r>
      <w:r w:rsidR="00375BE0">
        <w:t>–</w:t>
      </w:r>
      <w:r>
        <w:t xml:space="preserve"> n</w:t>
      </w:r>
      <w:r w:rsidRPr="00D22826">
        <w:t>är väl flyget kommer igång i någon form av normalfunktion igen kommer det inte alls att vara på samma sätt, utan man kommer att prioritera de mest lönsamma rutterna</w:t>
      </w:r>
      <w:r w:rsidR="00375BE0">
        <w:t>.</w:t>
      </w:r>
    </w:p>
    <w:p w:rsidR="003C33B5" w:rsidP="005A263B" w:rsidRDefault="003C33B5" w14:paraId="478A3456" w14:textId="422EB0FC">
      <w:pPr>
        <w:pStyle w:val="ListaPunkt"/>
      </w:pPr>
      <w:r>
        <w:t>Ekonomi – pandemin har påverkat privatpersoners ekonomi</w:t>
      </w:r>
      <w:r w:rsidR="00375BE0">
        <w:t>,</w:t>
      </w:r>
      <w:r>
        <w:t xml:space="preserve"> vilket sannolikt också kommer att begränsa vårt resande.</w:t>
      </w:r>
    </w:p>
    <w:p w:rsidR="003C33B5" w:rsidP="005A263B" w:rsidRDefault="003C33B5" w14:paraId="478A3457" w14:textId="3B6B781C">
      <w:pPr>
        <w:pStyle w:val="Normalutanindragellerluft"/>
        <w:spacing w:before="150"/>
      </w:pPr>
      <w:r>
        <w:lastRenderedPageBreak/>
        <w:t>Flyget är viktigt för hela Sveriges tillgänglighet. Det är därför viktigt att flyget ges goda möjligheter att verka samtidigt som man främjar dess omställning. I ett läge där varken Bromma eller Arlanda beräknas ha full kapacitet inom den närm</w:t>
      </w:r>
      <w:r w:rsidR="00375BE0">
        <w:t>a</w:t>
      </w:r>
      <w:r>
        <w:t>st</w:t>
      </w:r>
      <w:r w:rsidR="00375BE0">
        <w:t>e</w:t>
      </w:r>
      <w:r>
        <w:t xml:space="preserve"> tiden är det oklokt att låta flygbolagen behöva bekosta båda flygplasternas verksamhet. Det är därför mer fördelaktigt för både miljö och näringsliv att samla flyget på Arlanda flygplats.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EBDBF49CD8423581FB44115D04CDC8"/>
        </w:placeholder>
      </w:sdtPr>
      <w:sdtEndPr>
        <w:rPr>
          <w:i w:val="0"/>
          <w:noProof w:val="0"/>
        </w:rPr>
      </w:sdtEndPr>
      <w:sdtContent>
        <w:p w:rsidR="00DA34C2" w:rsidP="00DA34C2" w:rsidRDefault="00DA34C2" w14:paraId="478A345B" w14:textId="77777777"/>
        <w:p w:rsidRPr="008E0FE2" w:rsidR="004801AC" w:rsidP="00DA34C2" w:rsidRDefault="005A263B" w14:paraId="478A34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Dag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0096" w:rsidRDefault="00C90096" w14:paraId="478A3460" w14:textId="77777777"/>
    <w:sectPr w:rsidR="00C900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A3462" w14:textId="77777777" w:rsidR="0087647F" w:rsidRDefault="0087647F" w:rsidP="000C1CAD">
      <w:pPr>
        <w:spacing w:line="240" w:lineRule="auto"/>
      </w:pPr>
      <w:r>
        <w:separator/>
      </w:r>
    </w:p>
  </w:endnote>
  <w:endnote w:type="continuationSeparator" w:id="0">
    <w:p w14:paraId="478A3463" w14:textId="77777777" w:rsidR="0087647F" w:rsidRDefault="008764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34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34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3471" w14:textId="77777777" w:rsidR="00262EA3" w:rsidRPr="00DA34C2" w:rsidRDefault="00262EA3" w:rsidP="00DA34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3460" w14:textId="77777777" w:rsidR="0087647F" w:rsidRDefault="0087647F" w:rsidP="000C1CAD">
      <w:pPr>
        <w:spacing w:line="240" w:lineRule="auto"/>
      </w:pPr>
      <w:r>
        <w:separator/>
      </w:r>
    </w:p>
  </w:footnote>
  <w:footnote w:type="continuationSeparator" w:id="0">
    <w:p w14:paraId="478A3461" w14:textId="77777777" w:rsidR="0087647F" w:rsidRDefault="008764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8A34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8A3473" wp14:anchorId="478A34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263B" w14:paraId="478A34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C4884EFAE94DED9B9677B3168C1A5A"/>
                              </w:placeholder>
                              <w:text/>
                            </w:sdtPr>
                            <w:sdtEndPr/>
                            <w:sdtContent>
                              <w:r w:rsidR="002555A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C90ECD59D3463B94BA77E46782DBA6"/>
                              </w:placeholder>
                              <w:text/>
                            </w:sdtPr>
                            <w:sdtEndPr/>
                            <w:sdtContent>
                              <w:r w:rsidR="00FB1056">
                                <w:t>1609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8A34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263B" w14:paraId="478A34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C4884EFAE94DED9B9677B3168C1A5A"/>
                        </w:placeholder>
                        <w:text/>
                      </w:sdtPr>
                      <w:sdtEndPr/>
                      <w:sdtContent>
                        <w:r w:rsidR="002555A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C90ECD59D3463B94BA77E46782DBA6"/>
                        </w:placeholder>
                        <w:text/>
                      </w:sdtPr>
                      <w:sdtEndPr/>
                      <w:sdtContent>
                        <w:r w:rsidR="00FB1056">
                          <w:t>1609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8A34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8A3466" w14:textId="77777777">
    <w:pPr>
      <w:jc w:val="right"/>
    </w:pPr>
  </w:p>
  <w:p w:rsidR="00262EA3" w:rsidP="00776B74" w:rsidRDefault="00262EA3" w14:paraId="478A34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A263B" w14:paraId="478A346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A3475" wp14:anchorId="478A34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263B" w14:paraId="478A34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55A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1056">
          <w:t>1609</w:t>
        </w:r>
      </w:sdtContent>
    </w:sdt>
  </w:p>
  <w:p w:rsidRPr="008227B3" w:rsidR="00262EA3" w:rsidP="008227B3" w:rsidRDefault="005A263B" w14:paraId="478A34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263B" w14:paraId="478A34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:1439</w:t>
        </w:r>
      </w:sdtContent>
    </w:sdt>
  </w:p>
  <w:p w:rsidR="00262EA3" w:rsidP="00E03A3D" w:rsidRDefault="005A263B" w14:paraId="478A34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Dag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D5809" w14:paraId="478A346F" w14:textId="51C8BDD9">
        <w:pPr>
          <w:pStyle w:val="FSHRub2"/>
        </w:pPr>
        <w:r>
          <w:t>Flygtrafik i Stockholmsregionen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8A34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00D74B3"/>
    <w:multiLevelType w:val="hybridMultilevel"/>
    <w:tmpl w:val="7458F8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D3446A"/>
    <w:multiLevelType w:val="hybridMultilevel"/>
    <w:tmpl w:val="99C6E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555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968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52D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5AE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BE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3B5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09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E35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63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3AE3"/>
    <w:rsid w:val="006A42AF"/>
    <w:rsid w:val="006A46A8"/>
    <w:rsid w:val="006A55E1"/>
    <w:rsid w:val="006A5CAE"/>
    <w:rsid w:val="006A6205"/>
    <w:rsid w:val="006A64C1"/>
    <w:rsid w:val="006A6D09"/>
    <w:rsid w:val="006A6FBC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47F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926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5AE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61D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09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826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F70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4C2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1B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B40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056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8A344D"/>
  <w15:chartTrackingRefBased/>
  <w15:docId w15:val="{3710BD43-3F10-4ACE-8F2E-ED2FCF62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F60D743B034F0AA1010D59DACA9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B8711-C162-48FF-BFA4-9A5E23FFDCBF}"/>
      </w:docPartPr>
      <w:docPartBody>
        <w:p w:rsidR="007F5F69" w:rsidRDefault="00052278">
          <w:pPr>
            <w:pStyle w:val="24F60D743B034F0AA1010D59DACA92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1607B9AD1145BAA76C01B2B3DEA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FB2E9-80C2-4369-A768-22BF4A6AA6FB}"/>
      </w:docPartPr>
      <w:docPartBody>
        <w:p w:rsidR="007F5F69" w:rsidRDefault="00052278">
          <w:pPr>
            <w:pStyle w:val="311607B9AD1145BAA76C01B2B3DEAC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C4884EFAE94DED9B9677B3168C1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C7B7C-5A33-4DF3-AFE4-84A854BD3A23}"/>
      </w:docPartPr>
      <w:docPartBody>
        <w:p w:rsidR="007F5F69" w:rsidRDefault="00052278">
          <w:pPr>
            <w:pStyle w:val="FDC4884EFAE94DED9B9677B3168C1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C90ECD59D3463B94BA77E46782D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5D95E-014C-4E83-AE7C-E1FF99F2B831}"/>
      </w:docPartPr>
      <w:docPartBody>
        <w:p w:rsidR="007F5F69" w:rsidRDefault="00052278">
          <w:pPr>
            <w:pStyle w:val="F7C90ECD59D3463B94BA77E46782DBA6"/>
          </w:pPr>
          <w:r>
            <w:t xml:space="preserve"> </w:t>
          </w:r>
        </w:p>
      </w:docPartBody>
    </w:docPart>
    <w:docPart>
      <w:docPartPr>
        <w:name w:val="16EBDBF49CD8423581FB44115D04C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F95C2-C4A7-4CB4-A37B-D510AFE82D2E}"/>
      </w:docPartPr>
      <w:docPartBody>
        <w:p w:rsidR="00417F65" w:rsidRDefault="00417F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8"/>
    <w:rsid w:val="00052278"/>
    <w:rsid w:val="00417F65"/>
    <w:rsid w:val="007F5F69"/>
    <w:rsid w:val="00D0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F60D743B034F0AA1010D59DACA926F">
    <w:name w:val="24F60D743B034F0AA1010D59DACA926F"/>
  </w:style>
  <w:style w:type="paragraph" w:customStyle="1" w:styleId="E8773494A9B646D387E105DA0D1A27CB">
    <w:name w:val="E8773494A9B646D387E105DA0D1A27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6762CDB66142489C65A5B7049FF612">
    <w:name w:val="E06762CDB66142489C65A5B7049FF612"/>
  </w:style>
  <w:style w:type="paragraph" w:customStyle="1" w:styleId="311607B9AD1145BAA76C01B2B3DEAC35">
    <w:name w:val="311607B9AD1145BAA76C01B2B3DEAC35"/>
  </w:style>
  <w:style w:type="paragraph" w:customStyle="1" w:styleId="7986118640C945719D4592F1449005A7">
    <w:name w:val="7986118640C945719D4592F1449005A7"/>
  </w:style>
  <w:style w:type="paragraph" w:customStyle="1" w:styleId="EB11EF738E694E5AA9F9A8D53E76EE1B">
    <w:name w:val="EB11EF738E694E5AA9F9A8D53E76EE1B"/>
  </w:style>
  <w:style w:type="paragraph" w:customStyle="1" w:styleId="FDC4884EFAE94DED9B9677B3168C1A5A">
    <w:name w:val="FDC4884EFAE94DED9B9677B3168C1A5A"/>
  </w:style>
  <w:style w:type="paragraph" w:customStyle="1" w:styleId="F7C90ECD59D3463B94BA77E46782DBA6">
    <w:name w:val="F7C90ECD59D3463B94BA77E46782D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BA66B-ABD1-4350-A729-001677AC4843}"/>
</file>

<file path=customXml/itemProps2.xml><?xml version="1.0" encoding="utf-8"?>
<ds:datastoreItem xmlns:ds="http://schemas.openxmlformats.org/officeDocument/2006/customXml" ds:itemID="{B7A0EF22-73FC-453B-ABAE-6EF5680CD778}"/>
</file>

<file path=customXml/itemProps3.xml><?xml version="1.0" encoding="utf-8"?>
<ds:datastoreItem xmlns:ds="http://schemas.openxmlformats.org/officeDocument/2006/customXml" ds:itemID="{134265C0-1CC5-45EB-90B4-3F20B1D0C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1910</Characters>
  <Application>Microsoft Office Word</Application>
  <DocSecurity>0</DocSecurity>
  <Lines>39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S1609 Om flygtrafik i Stockholmsregionen</vt:lpstr>
      <vt:lpstr>
      </vt:lpstr>
    </vt:vector>
  </TitlesOfParts>
  <Company>Sveriges riksdag</Company>
  <LinksUpToDate>false</LinksUpToDate>
  <CharactersWithSpaces>2220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