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FB3" w:rsidRPr="009C4F8D" w:rsidRDefault="000F0FA2">
      <w:pPr>
        <w:pStyle w:val="Hemstlrubrik"/>
        <w:shd w:val="clear" w:color="000000" w:fill="auto"/>
      </w:pPr>
      <w:r w:rsidRPr="009C4F8D">
        <w:t>Förslag till riksdagsbeslut</w:t>
      </w:r>
    </w:p>
    <w:p w:rsidR="00103082" w:rsidRPr="009C4F8D" w:rsidRDefault="00103082">
      <w:pPr>
        <w:pStyle w:val="Hemstlatt"/>
        <w:numPr>
          <w:ilvl w:val="0"/>
          <w:numId w:val="1"/>
        </w:numPr>
        <w:shd w:val="clear" w:color="000000" w:fill="auto"/>
      </w:pPr>
      <w:r w:rsidRPr="009C4F8D">
        <w:t>Riksdagen beslutar om ändring i 3 kap. 11–13 §§ studiestödslagen (1999:1395) enligt vad som anförs i moti</w:t>
      </w:r>
      <w:r w:rsidRPr="009C4F8D">
        <w:t>o</w:t>
      </w:r>
      <w:r w:rsidRPr="009C4F8D">
        <w:t>nen.</w:t>
      </w:r>
    </w:p>
    <w:p w:rsidR="00103082" w:rsidRPr="009C4F8D" w:rsidRDefault="00103082">
      <w:pPr>
        <w:pStyle w:val="Hemstlatt"/>
        <w:numPr>
          <w:ilvl w:val="0"/>
          <w:numId w:val="1"/>
        </w:numPr>
        <w:shd w:val="clear" w:color="000000" w:fill="auto"/>
      </w:pPr>
      <w:r w:rsidRPr="009C4F8D">
        <w:t>Riksdagen godkänner att under 2007 lån tas upp i Riksgäld</w:t>
      </w:r>
      <w:r w:rsidRPr="009C4F8D">
        <w:t>s</w:t>
      </w:r>
      <w:r w:rsidRPr="009C4F8D">
        <w:t>kontoret för studielån intill ett belopp om 150 700 000 000 kr.</w:t>
      </w:r>
    </w:p>
    <w:p w:rsidR="00103082" w:rsidRPr="009C4F8D" w:rsidRDefault="00103082">
      <w:pPr>
        <w:pStyle w:val="Hemstlatt"/>
        <w:numPr>
          <w:ilvl w:val="0"/>
          <w:numId w:val="1"/>
        </w:numPr>
        <w:shd w:val="clear" w:color="000000" w:fill="auto"/>
      </w:pPr>
      <w:r w:rsidRPr="009C4F8D">
        <w:t>Riksdagen anvisar för budgetåret 2007 anslagen under utgift</w:t>
      </w:r>
      <w:r w:rsidRPr="009C4F8D">
        <w:t>s</w:t>
      </w:r>
      <w:r w:rsidRPr="009C4F8D">
        <w:t>område 15 Studiestöd med de ändringar i förhållande till regeringens fö</w:t>
      </w:r>
      <w:r w:rsidRPr="009C4F8D">
        <w:t>r</w:t>
      </w:r>
      <w:r w:rsidRPr="009C4F8D">
        <w:t>slag som framgår av i motionen redovisad uppställning.</w:t>
      </w:r>
    </w:p>
    <w:tbl>
      <w:tblPr>
        <w:tblW w:w="5613" w:type="dxa"/>
        <w:tblInd w:w="468" w:type="dxa"/>
        <w:tblLayout w:type="fixed"/>
        <w:tblLook w:val="01E0" w:firstRow="1" w:lastRow="1" w:firstColumn="1" w:lastColumn="1" w:noHBand="0" w:noVBand="0"/>
      </w:tblPr>
      <w:tblGrid>
        <w:gridCol w:w="1260"/>
        <w:gridCol w:w="1929"/>
        <w:gridCol w:w="1082"/>
        <w:gridCol w:w="1342"/>
      </w:tblGrid>
      <w:tr w:rsidR="00B263F6" w:rsidRPr="009C4F8D">
        <w:tc>
          <w:tcPr>
            <w:tcW w:w="1239" w:type="dxa"/>
            <w:tcBorders>
              <w:top w:val="single" w:sz="4" w:space="0" w:color="auto"/>
              <w:bottom w:val="single" w:sz="4" w:space="0" w:color="auto"/>
            </w:tcBorders>
          </w:tcPr>
          <w:p w:rsidR="00103082" w:rsidRPr="009C4F8D" w:rsidRDefault="00103082">
            <w:pPr>
              <w:shd w:val="clear" w:color="000000" w:fill="auto"/>
              <w:spacing w:line="200" w:lineRule="exact"/>
            </w:pPr>
            <w:r w:rsidRPr="009C4F8D">
              <w:rPr>
                <w:b/>
                <w:spacing w:val="-2"/>
                <w:sz w:val="16"/>
                <w:szCs w:val="16"/>
              </w:rPr>
              <w:t>Utg.omr. 15</w:t>
            </w:r>
            <w:r w:rsidRPr="009C4F8D">
              <w:rPr>
                <w:b/>
                <w:spacing w:val="-2"/>
                <w:sz w:val="16"/>
                <w:szCs w:val="16"/>
              </w:rPr>
              <w:br/>
              <w:t>Anslag</w:t>
            </w:r>
          </w:p>
        </w:tc>
        <w:tc>
          <w:tcPr>
            <w:tcW w:w="1897" w:type="dxa"/>
            <w:tcBorders>
              <w:top w:val="single" w:sz="4" w:space="0" w:color="auto"/>
              <w:bottom w:val="single" w:sz="4" w:space="0" w:color="auto"/>
            </w:tcBorders>
          </w:tcPr>
          <w:p w:rsidR="00103082" w:rsidRPr="009C4F8D" w:rsidRDefault="00103082">
            <w:pPr>
              <w:shd w:val="clear" w:color="000000" w:fill="auto"/>
              <w:spacing w:line="200" w:lineRule="exact"/>
              <w:rPr>
                <w:sz w:val="16"/>
                <w:szCs w:val="16"/>
              </w:rPr>
            </w:pPr>
            <w:r w:rsidRPr="009C4F8D">
              <w:rPr>
                <w:b/>
                <w:sz w:val="16"/>
                <w:szCs w:val="16"/>
              </w:rPr>
              <w:t xml:space="preserve">Studiestöd </w:t>
            </w:r>
          </w:p>
        </w:tc>
        <w:tc>
          <w:tcPr>
            <w:tcW w:w="1064" w:type="dxa"/>
            <w:tcBorders>
              <w:top w:val="single" w:sz="4" w:space="0" w:color="auto"/>
              <w:bottom w:val="single" w:sz="4" w:space="0" w:color="auto"/>
            </w:tcBorders>
          </w:tcPr>
          <w:p w:rsidR="00103082" w:rsidRPr="009C4F8D" w:rsidRDefault="00103082">
            <w:pPr>
              <w:shd w:val="clear" w:color="000000" w:fill="auto"/>
              <w:spacing w:line="200" w:lineRule="exact"/>
              <w:jc w:val="right"/>
              <w:rPr>
                <w:sz w:val="16"/>
                <w:szCs w:val="16"/>
              </w:rPr>
            </w:pPr>
            <w:r w:rsidRPr="009C4F8D">
              <w:rPr>
                <w:b/>
                <w:sz w:val="16"/>
                <w:szCs w:val="16"/>
              </w:rPr>
              <w:t>Regeringens förslag (tkr)</w:t>
            </w:r>
          </w:p>
        </w:tc>
        <w:tc>
          <w:tcPr>
            <w:tcW w:w="1320" w:type="dxa"/>
            <w:tcBorders>
              <w:top w:val="single" w:sz="4" w:space="0" w:color="auto"/>
              <w:bottom w:val="single" w:sz="4" w:space="0" w:color="auto"/>
            </w:tcBorders>
          </w:tcPr>
          <w:p w:rsidR="00103082" w:rsidRPr="009C4F8D" w:rsidRDefault="00103082">
            <w:pPr>
              <w:shd w:val="clear" w:color="000000" w:fill="auto"/>
              <w:spacing w:line="200" w:lineRule="exact"/>
              <w:jc w:val="right"/>
              <w:rPr>
                <w:sz w:val="16"/>
                <w:szCs w:val="16"/>
              </w:rPr>
            </w:pPr>
            <w:r w:rsidRPr="009C4F8D">
              <w:rPr>
                <w:b/>
                <w:sz w:val="16"/>
                <w:szCs w:val="16"/>
              </w:rPr>
              <w:t>Förändring (tkr)</w:t>
            </w:r>
          </w:p>
        </w:tc>
      </w:tr>
      <w:tr w:rsidR="00B263F6" w:rsidRPr="009C4F8D">
        <w:tc>
          <w:tcPr>
            <w:tcW w:w="1239" w:type="dxa"/>
            <w:tcBorders>
              <w:top w:val="single" w:sz="4" w:space="0" w:color="auto"/>
            </w:tcBorders>
            <w:vAlign w:val="bottom"/>
          </w:tcPr>
          <w:p w:rsidR="00103082" w:rsidRPr="009C4F8D" w:rsidRDefault="00103082">
            <w:pPr>
              <w:shd w:val="clear" w:color="000000" w:fill="auto"/>
              <w:spacing w:before="60" w:line="200" w:lineRule="exact"/>
              <w:rPr>
                <w:sz w:val="16"/>
                <w:szCs w:val="16"/>
              </w:rPr>
            </w:pPr>
            <w:r w:rsidRPr="009C4F8D">
              <w:rPr>
                <w:sz w:val="16"/>
                <w:szCs w:val="16"/>
              </w:rPr>
              <w:t>25:2</w:t>
            </w:r>
          </w:p>
        </w:tc>
        <w:tc>
          <w:tcPr>
            <w:tcW w:w="1897" w:type="dxa"/>
            <w:tcBorders>
              <w:top w:val="single" w:sz="4" w:space="0" w:color="auto"/>
            </w:tcBorders>
            <w:vAlign w:val="bottom"/>
          </w:tcPr>
          <w:p w:rsidR="00103082" w:rsidRPr="009C4F8D" w:rsidRDefault="00103082">
            <w:pPr>
              <w:shd w:val="clear" w:color="000000" w:fill="auto"/>
              <w:spacing w:before="60" w:line="200" w:lineRule="exact"/>
              <w:rPr>
                <w:sz w:val="16"/>
                <w:szCs w:val="16"/>
              </w:rPr>
            </w:pPr>
            <w:r w:rsidRPr="009C4F8D">
              <w:rPr>
                <w:sz w:val="16"/>
                <w:szCs w:val="16"/>
              </w:rPr>
              <w:t>Studiemedel m.m</w:t>
            </w:r>
          </w:p>
        </w:tc>
        <w:tc>
          <w:tcPr>
            <w:tcW w:w="1064" w:type="dxa"/>
            <w:tcBorders>
              <w:top w:val="single" w:sz="4" w:space="0" w:color="auto"/>
            </w:tcBorders>
            <w:vAlign w:val="bottom"/>
          </w:tcPr>
          <w:p w:rsidR="00103082" w:rsidRPr="009C4F8D" w:rsidRDefault="00103082">
            <w:pPr>
              <w:shd w:val="clear" w:color="000000" w:fill="auto"/>
              <w:spacing w:before="60" w:line="200" w:lineRule="exact"/>
              <w:jc w:val="right"/>
              <w:rPr>
                <w:sz w:val="16"/>
                <w:szCs w:val="16"/>
              </w:rPr>
            </w:pPr>
            <w:r w:rsidRPr="009C4F8D">
              <w:rPr>
                <w:sz w:val="16"/>
                <w:szCs w:val="16"/>
              </w:rPr>
              <w:t>11 678 324</w:t>
            </w:r>
          </w:p>
        </w:tc>
        <w:tc>
          <w:tcPr>
            <w:tcW w:w="1320" w:type="dxa"/>
            <w:tcBorders>
              <w:top w:val="single" w:sz="4" w:space="0" w:color="auto"/>
            </w:tcBorders>
            <w:vAlign w:val="bottom"/>
          </w:tcPr>
          <w:p w:rsidR="00103082" w:rsidRPr="009C4F8D" w:rsidRDefault="00103082">
            <w:pPr>
              <w:shd w:val="clear" w:color="000000" w:fill="auto"/>
              <w:spacing w:before="60" w:line="200" w:lineRule="exact"/>
              <w:jc w:val="right"/>
              <w:rPr>
                <w:sz w:val="16"/>
                <w:szCs w:val="16"/>
              </w:rPr>
            </w:pPr>
            <w:r w:rsidRPr="009C4F8D">
              <w:rPr>
                <w:sz w:val="16"/>
                <w:szCs w:val="16"/>
              </w:rPr>
              <w:t>1 744 000</w:t>
            </w:r>
          </w:p>
        </w:tc>
      </w:tr>
      <w:tr w:rsidR="00B263F6" w:rsidRPr="009C4F8D">
        <w:tc>
          <w:tcPr>
            <w:tcW w:w="1239" w:type="dxa"/>
            <w:vAlign w:val="bottom"/>
          </w:tcPr>
          <w:p w:rsidR="00103082" w:rsidRPr="009C4F8D" w:rsidRDefault="00103082">
            <w:pPr>
              <w:shd w:val="clear" w:color="000000" w:fill="auto"/>
              <w:spacing w:before="60" w:line="200" w:lineRule="exact"/>
              <w:rPr>
                <w:sz w:val="16"/>
                <w:szCs w:val="16"/>
              </w:rPr>
            </w:pPr>
            <w:r w:rsidRPr="009C4F8D">
              <w:rPr>
                <w:sz w:val="16"/>
                <w:szCs w:val="16"/>
              </w:rPr>
              <w:t>25:3</w:t>
            </w:r>
          </w:p>
        </w:tc>
        <w:tc>
          <w:tcPr>
            <w:tcW w:w="1897" w:type="dxa"/>
            <w:vAlign w:val="bottom"/>
          </w:tcPr>
          <w:p w:rsidR="00103082" w:rsidRPr="009C4F8D" w:rsidRDefault="00103082">
            <w:pPr>
              <w:shd w:val="clear" w:color="000000" w:fill="auto"/>
              <w:spacing w:before="60" w:line="200" w:lineRule="exact"/>
              <w:rPr>
                <w:sz w:val="16"/>
                <w:szCs w:val="16"/>
              </w:rPr>
            </w:pPr>
            <w:r w:rsidRPr="009C4F8D">
              <w:rPr>
                <w:sz w:val="16"/>
                <w:szCs w:val="16"/>
              </w:rPr>
              <w:t>Studiemedelsräntor m.m.</w:t>
            </w:r>
          </w:p>
        </w:tc>
        <w:tc>
          <w:tcPr>
            <w:tcW w:w="1064" w:type="dxa"/>
            <w:vAlign w:val="bottom"/>
          </w:tcPr>
          <w:p w:rsidR="00103082" w:rsidRPr="009C4F8D" w:rsidRDefault="00103082">
            <w:pPr>
              <w:shd w:val="clear" w:color="000000" w:fill="auto"/>
              <w:spacing w:before="60" w:line="200" w:lineRule="exact"/>
              <w:jc w:val="right"/>
              <w:rPr>
                <w:sz w:val="16"/>
                <w:szCs w:val="16"/>
              </w:rPr>
            </w:pPr>
            <w:r w:rsidRPr="009C4F8D">
              <w:rPr>
                <w:sz w:val="16"/>
                <w:szCs w:val="16"/>
              </w:rPr>
              <w:t>4 832 810</w:t>
            </w:r>
          </w:p>
        </w:tc>
        <w:tc>
          <w:tcPr>
            <w:tcW w:w="1320" w:type="dxa"/>
            <w:vAlign w:val="bottom"/>
          </w:tcPr>
          <w:p w:rsidR="00103082" w:rsidRPr="009C4F8D" w:rsidRDefault="00103082">
            <w:pPr>
              <w:shd w:val="clear" w:color="000000" w:fill="auto"/>
              <w:spacing w:before="60" w:line="200" w:lineRule="exact"/>
              <w:jc w:val="right"/>
              <w:rPr>
                <w:sz w:val="16"/>
                <w:szCs w:val="16"/>
              </w:rPr>
            </w:pPr>
            <w:r w:rsidRPr="009C4F8D">
              <w:rPr>
                <w:sz w:val="16"/>
                <w:szCs w:val="16"/>
              </w:rPr>
              <w:t>20 000</w:t>
            </w:r>
          </w:p>
        </w:tc>
      </w:tr>
      <w:tr w:rsidR="00B263F6" w:rsidRPr="009C4F8D">
        <w:tc>
          <w:tcPr>
            <w:tcW w:w="1239" w:type="dxa"/>
            <w:vAlign w:val="bottom"/>
          </w:tcPr>
          <w:p w:rsidR="00103082" w:rsidRPr="009C4F8D" w:rsidRDefault="00103082">
            <w:pPr>
              <w:shd w:val="clear" w:color="000000" w:fill="auto"/>
              <w:spacing w:before="60" w:line="200" w:lineRule="exact"/>
              <w:rPr>
                <w:sz w:val="16"/>
                <w:szCs w:val="16"/>
              </w:rPr>
            </w:pPr>
            <w:r w:rsidRPr="009C4F8D">
              <w:rPr>
                <w:sz w:val="16"/>
                <w:szCs w:val="16"/>
              </w:rPr>
              <w:t>25:4</w:t>
            </w:r>
          </w:p>
        </w:tc>
        <w:tc>
          <w:tcPr>
            <w:tcW w:w="1897" w:type="dxa"/>
            <w:vAlign w:val="bottom"/>
          </w:tcPr>
          <w:p w:rsidR="00103082" w:rsidRPr="009C4F8D" w:rsidRDefault="00103082">
            <w:pPr>
              <w:shd w:val="clear" w:color="000000" w:fill="auto"/>
              <w:spacing w:before="60" w:line="200" w:lineRule="exact"/>
              <w:rPr>
                <w:sz w:val="16"/>
                <w:szCs w:val="16"/>
              </w:rPr>
            </w:pPr>
            <w:r w:rsidRPr="009C4F8D">
              <w:rPr>
                <w:sz w:val="16"/>
                <w:szCs w:val="16"/>
              </w:rPr>
              <w:t>Rekryteringsbidrag</w:t>
            </w:r>
          </w:p>
        </w:tc>
        <w:tc>
          <w:tcPr>
            <w:tcW w:w="1064" w:type="dxa"/>
            <w:vAlign w:val="bottom"/>
          </w:tcPr>
          <w:p w:rsidR="00103082" w:rsidRPr="009C4F8D" w:rsidRDefault="00103082">
            <w:pPr>
              <w:shd w:val="clear" w:color="000000" w:fill="auto"/>
              <w:spacing w:before="60" w:line="200" w:lineRule="exact"/>
              <w:jc w:val="right"/>
              <w:rPr>
                <w:sz w:val="16"/>
                <w:szCs w:val="16"/>
              </w:rPr>
            </w:pPr>
            <w:r w:rsidRPr="009C4F8D">
              <w:rPr>
                <w:sz w:val="16"/>
                <w:szCs w:val="16"/>
              </w:rPr>
              <w:t>166 700</w:t>
            </w:r>
          </w:p>
        </w:tc>
        <w:tc>
          <w:tcPr>
            <w:tcW w:w="1320" w:type="dxa"/>
            <w:vAlign w:val="bottom"/>
          </w:tcPr>
          <w:p w:rsidR="00103082" w:rsidRPr="009C4F8D" w:rsidRDefault="00103082">
            <w:pPr>
              <w:shd w:val="clear" w:color="000000" w:fill="auto"/>
              <w:spacing w:before="60" w:line="200" w:lineRule="exact"/>
              <w:jc w:val="right"/>
              <w:rPr>
                <w:sz w:val="16"/>
                <w:szCs w:val="16"/>
              </w:rPr>
            </w:pPr>
            <w:r w:rsidRPr="009C4F8D">
              <w:rPr>
                <w:sz w:val="16"/>
                <w:szCs w:val="16"/>
              </w:rPr>
              <w:t>1 518 000</w:t>
            </w:r>
          </w:p>
        </w:tc>
      </w:tr>
      <w:tr w:rsidR="00B263F6" w:rsidRPr="009C4F8D">
        <w:tc>
          <w:tcPr>
            <w:tcW w:w="1239" w:type="dxa"/>
            <w:tcBorders>
              <w:bottom w:val="single" w:sz="4" w:space="0" w:color="auto"/>
            </w:tcBorders>
            <w:vAlign w:val="bottom"/>
          </w:tcPr>
          <w:p w:rsidR="00103082" w:rsidRPr="009C4F8D" w:rsidRDefault="00103082">
            <w:pPr>
              <w:shd w:val="clear" w:color="000000" w:fill="auto"/>
              <w:spacing w:before="60" w:line="200" w:lineRule="exact"/>
              <w:rPr>
                <w:b/>
                <w:sz w:val="16"/>
                <w:szCs w:val="16"/>
              </w:rPr>
            </w:pPr>
          </w:p>
        </w:tc>
        <w:tc>
          <w:tcPr>
            <w:tcW w:w="1897" w:type="dxa"/>
            <w:tcBorders>
              <w:bottom w:val="single" w:sz="4" w:space="0" w:color="auto"/>
            </w:tcBorders>
            <w:vAlign w:val="bottom"/>
          </w:tcPr>
          <w:p w:rsidR="00103082" w:rsidRPr="009C4F8D" w:rsidRDefault="00103082">
            <w:pPr>
              <w:shd w:val="clear" w:color="000000" w:fill="auto"/>
              <w:spacing w:before="60" w:line="200" w:lineRule="exact"/>
              <w:rPr>
                <w:b/>
                <w:sz w:val="16"/>
                <w:szCs w:val="16"/>
              </w:rPr>
            </w:pPr>
            <w:r w:rsidRPr="009C4F8D">
              <w:rPr>
                <w:b/>
                <w:sz w:val="16"/>
                <w:szCs w:val="16"/>
              </w:rPr>
              <w:t>Summa</w:t>
            </w:r>
          </w:p>
        </w:tc>
        <w:tc>
          <w:tcPr>
            <w:tcW w:w="1064" w:type="dxa"/>
            <w:tcBorders>
              <w:bottom w:val="single" w:sz="4" w:space="0" w:color="auto"/>
            </w:tcBorders>
            <w:vAlign w:val="bottom"/>
          </w:tcPr>
          <w:p w:rsidR="00103082" w:rsidRPr="009C4F8D" w:rsidRDefault="00103082">
            <w:pPr>
              <w:shd w:val="clear" w:color="000000" w:fill="auto"/>
              <w:spacing w:before="60" w:line="200" w:lineRule="exact"/>
              <w:jc w:val="right"/>
              <w:rPr>
                <w:sz w:val="16"/>
                <w:szCs w:val="16"/>
              </w:rPr>
            </w:pPr>
          </w:p>
        </w:tc>
        <w:tc>
          <w:tcPr>
            <w:tcW w:w="1320" w:type="dxa"/>
            <w:tcBorders>
              <w:bottom w:val="single" w:sz="4" w:space="0" w:color="auto"/>
            </w:tcBorders>
            <w:vAlign w:val="bottom"/>
          </w:tcPr>
          <w:p w:rsidR="00103082" w:rsidRPr="009C4F8D" w:rsidRDefault="00103082">
            <w:pPr>
              <w:shd w:val="clear" w:color="000000" w:fill="auto"/>
              <w:spacing w:before="60" w:line="200" w:lineRule="exact"/>
              <w:jc w:val="right"/>
              <w:rPr>
                <w:b/>
                <w:sz w:val="16"/>
                <w:szCs w:val="16"/>
              </w:rPr>
            </w:pPr>
            <w:r w:rsidRPr="009C4F8D">
              <w:rPr>
                <w:b/>
                <w:sz w:val="16"/>
                <w:szCs w:val="16"/>
              </w:rPr>
              <w:t>3 282 000</w:t>
            </w:r>
          </w:p>
        </w:tc>
      </w:tr>
    </w:tbl>
    <w:p w:rsidR="00103082" w:rsidRPr="009C4F8D" w:rsidRDefault="00103082">
      <w:pPr>
        <w:shd w:val="clear" w:color="000000" w:fill="auto"/>
      </w:pPr>
    </w:p>
    <w:p w:rsidR="005B73B3" w:rsidRPr="009C4F8D" w:rsidRDefault="005B73B3">
      <w:pPr>
        <w:pStyle w:val="Rubrik1"/>
        <w:shd w:val="clear" w:color="000000" w:fill="auto"/>
        <w:spacing w:before="360"/>
      </w:pPr>
      <w:r w:rsidRPr="009C4F8D">
        <w:t>Höjda studiemedel</w:t>
      </w:r>
    </w:p>
    <w:p w:rsidR="005B73B3" w:rsidRPr="009C4F8D" w:rsidRDefault="005B73B3">
      <w:pPr>
        <w:shd w:val="clear" w:color="000000" w:fill="auto"/>
      </w:pPr>
      <w:r w:rsidRPr="009C4F8D">
        <w:t>Kunskap är en demokratisk rättighet och högskoleutbildning måste därför vara tillgänglig för alla. För Vänsterpartiet är det en viktig målsättning att bredda rekryteringen till högskolan. En av de viktigaste åtgärderna för att minska den sociala snedrekryteringen är att skapa ett studiestödssystem som ger social och ekonomisk trygghet.</w:t>
      </w:r>
    </w:p>
    <w:p w:rsidR="000F0FA2" w:rsidRPr="009C4F8D" w:rsidRDefault="000F0FA2">
      <w:pPr>
        <w:pStyle w:val="Normaltindrag"/>
        <w:shd w:val="clear" w:color="000000" w:fill="auto"/>
      </w:pPr>
      <w:r w:rsidRPr="009C4F8D">
        <w:t>Sverige hade under lång tid ett relativt generöst studiestöd, som dessutom genomgick kontinuerliga förbättringar. Detta hade positiva effekter och inn</w:t>
      </w:r>
      <w:r w:rsidRPr="009C4F8D">
        <w:t>e</w:t>
      </w:r>
      <w:r w:rsidRPr="009C4F8D">
        <w:t>bar att den sociala snedrekryteringen vid högskolan minskade. Denna utvec</w:t>
      </w:r>
      <w:r w:rsidRPr="009C4F8D">
        <w:t>k</w:t>
      </w:r>
      <w:r w:rsidRPr="009C4F8D">
        <w:t>ling har brutits eftersom studiemedlen har förlorat i värde och inte längre täcker studenters levnadsomkostnader.</w:t>
      </w:r>
    </w:p>
    <w:p w:rsidR="000F0FA2" w:rsidRPr="009C4F8D" w:rsidRDefault="000F0FA2">
      <w:pPr>
        <w:pStyle w:val="Normaltindrag"/>
        <w:shd w:val="clear" w:color="000000" w:fill="auto"/>
      </w:pPr>
      <w:r w:rsidRPr="009C4F8D">
        <w:t xml:space="preserve">Enligt beräkningar som har utförts av Sveriges förenade studentkårer (SFS) så har den som studerar i dag med studiemedel 22 % lägre köpkraft, i </w:t>
      </w:r>
      <w:r w:rsidRPr="009C4F8D">
        <w:lastRenderedPageBreak/>
        <w:t>förhållande till konsumentprisindex, än en student med studiemedel 1980. Föreningssparbankens institut för privatekonomi har visat att studenter har fått en standar</w:t>
      </w:r>
      <w:r w:rsidR="00744D12" w:rsidRPr="009C4F8D">
        <w:t>d</w:t>
      </w:r>
      <w:r w:rsidRPr="009C4F8D">
        <w:t>sänkning med drygt 40 % mellan 1989 och 2004 inte minst beroende på ökade boendekostnader. I Social rapport 2006 konstaterar Socia</w:t>
      </w:r>
      <w:r w:rsidRPr="009C4F8D">
        <w:t>l</w:t>
      </w:r>
      <w:r w:rsidRPr="009C4F8D">
        <w:t>styrelsen att antalet fattiga studerande har ökat från en sjundedel till en femt</w:t>
      </w:r>
      <w:r w:rsidRPr="009C4F8D">
        <w:t>e</w:t>
      </w:r>
      <w:r w:rsidRPr="009C4F8D">
        <w:t>del mellan 1991 och 2003. Siffrorna visar på ett akut behov av en förstärkning av studenters ekonomi.</w:t>
      </w:r>
    </w:p>
    <w:p w:rsidR="000F0FA2" w:rsidRPr="009C4F8D" w:rsidRDefault="000F0FA2">
      <w:pPr>
        <w:pStyle w:val="Normaltindrag"/>
        <w:shd w:val="clear" w:color="000000" w:fill="auto"/>
      </w:pPr>
      <w:r w:rsidRPr="009C4F8D">
        <w:t>I den ekonomiska vårpropositionen för 2006 höjdes studiemedlen visserl</w:t>
      </w:r>
      <w:r w:rsidRPr="009C4F8D">
        <w:t>i</w:t>
      </w:r>
      <w:r w:rsidRPr="009C4F8D">
        <w:t>gen med 300 kr/månad vilket givetvis var positivt, men långt ifrån Vänste</w:t>
      </w:r>
      <w:r w:rsidRPr="009C4F8D">
        <w:t>r</w:t>
      </w:r>
      <w:r w:rsidRPr="009C4F8D">
        <w:t>partiet</w:t>
      </w:r>
      <w:r w:rsidR="00744D12" w:rsidRPr="009C4F8D">
        <w:t>s</w:t>
      </w:r>
      <w:r w:rsidRPr="009C4F8D">
        <w:t xml:space="preserve"> krav, som var en höjning på 1 500 kr/månad. Vi står fortfarande fast vid detta krav och föreslår därför att studiemedlen ska höjas med ytterligare 1</w:t>
      </w:r>
      <w:r w:rsidR="00E12420" w:rsidRPr="009C4F8D">
        <w:t> </w:t>
      </w:r>
      <w:r w:rsidRPr="009C4F8D">
        <w:t>200 kr/månad fr.o.m. 2007.</w:t>
      </w:r>
    </w:p>
    <w:p w:rsidR="000F0FA2" w:rsidRPr="009C4F8D" w:rsidRDefault="000F0FA2">
      <w:pPr>
        <w:pStyle w:val="Normaltindrag"/>
        <w:shd w:val="clear" w:color="000000" w:fill="auto"/>
      </w:pPr>
      <w:r w:rsidRPr="009C4F8D">
        <w:t xml:space="preserve">Enligt </w:t>
      </w:r>
      <w:r w:rsidR="00744D12" w:rsidRPr="009C4F8D">
        <w:t xml:space="preserve">riksdagens </w:t>
      </w:r>
      <w:r w:rsidRPr="009C4F8D">
        <w:t>utredningstjänst beräknas en sådan reform kosta 1,</w:t>
      </w:r>
      <w:r w:rsidR="002149A2" w:rsidRPr="009C4F8D">
        <w:t>5</w:t>
      </w:r>
      <w:r w:rsidRPr="009C4F8D">
        <w:t xml:space="preserve"> mi</w:t>
      </w:r>
      <w:r w:rsidRPr="009C4F8D">
        <w:t>l</w:t>
      </w:r>
      <w:r w:rsidRPr="009C4F8D">
        <w:t>jarder kronor</w:t>
      </w:r>
      <w:r w:rsidR="002149A2" w:rsidRPr="009C4F8D">
        <w:t xml:space="preserve"> under anslag 25:2</w:t>
      </w:r>
      <w:r w:rsidRPr="009C4F8D">
        <w:t xml:space="preserve">. </w:t>
      </w:r>
      <w:r w:rsidR="00C853F6" w:rsidRPr="009C4F8D">
        <w:t xml:space="preserve">Till följd av de föreslagna regeländringarna </w:t>
      </w:r>
      <w:r w:rsidR="00C853F6" w:rsidRPr="009C4F8D">
        <w:rPr>
          <w:spacing w:val="-2"/>
        </w:rPr>
        <w:t>ökar låneutbetalningarna till studerande med generellt och prioriterat bidrag med omkring 1</w:t>
      </w:r>
      <w:r w:rsidR="00AB0713" w:rsidRPr="009C4F8D">
        <w:rPr>
          <w:spacing w:val="-2"/>
        </w:rPr>
        <w:t>,</w:t>
      </w:r>
      <w:r w:rsidR="00C853F6" w:rsidRPr="009C4F8D">
        <w:rPr>
          <w:spacing w:val="-2"/>
        </w:rPr>
        <w:t xml:space="preserve">7 </w:t>
      </w:r>
      <w:r w:rsidR="00AB0713" w:rsidRPr="009C4F8D">
        <w:rPr>
          <w:spacing w:val="-2"/>
        </w:rPr>
        <w:t xml:space="preserve">miljarder </w:t>
      </w:r>
      <w:r w:rsidR="005E5918" w:rsidRPr="009C4F8D">
        <w:rPr>
          <w:spacing w:val="-2"/>
        </w:rPr>
        <w:t xml:space="preserve">kronor år 2007, vilket redovisas </w:t>
      </w:r>
      <w:r w:rsidR="004964C6" w:rsidRPr="009C4F8D">
        <w:rPr>
          <w:spacing w:val="-2"/>
        </w:rPr>
        <w:t xml:space="preserve">i motion </w:t>
      </w:r>
      <w:r w:rsidR="00744D12" w:rsidRPr="009C4F8D">
        <w:rPr>
          <w:spacing w:val="-2"/>
        </w:rPr>
        <w:t>2006/07:Fi245</w:t>
      </w:r>
      <w:r w:rsidR="004964C6" w:rsidRPr="009C4F8D">
        <w:rPr>
          <w:spacing w:val="-2"/>
        </w:rPr>
        <w:t xml:space="preserve">. </w:t>
      </w:r>
      <w:r w:rsidR="00E6223E" w:rsidRPr="009C4F8D">
        <w:t>Även anslag 25:3 ökas med 20 miljoner kronor.</w:t>
      </w:r>
    </w:p>
    <w:p w:rsidR="000F0FA2" w:rsidRPr="009C4F8D" w:rsidRDefault="000F0FA2">
      <w:pPr>
        <w:pStyle w:val="Normaltindrag"/>
        <w:shd w:val="clear" w:color="000000" w:fill="auto"/>
      </w:pPr>
      <w:r w:rsidRPr="009C4F8D">
        <w:t>Genom vårt förslag till höjning av studiemedlen kan vi lösa en akut situ</w:t>
      </w:r>
      <w:r w:rsidRPr="009C4F8D">
        <w:t>a</w:t>
      </w:r>
      <w:r w:rsidRPr="009C4F8D">
        <w:t>tion, men det finns en rad problem med dagens studiemedelssystem som åte</w:t>
      </w:r>
      <w:r w:rsidRPr="009C4F8D">
        <w:t>r</w:t>
      </w:r>
      <w:r w:rsidRPr="009C4F8D">
        <w:t xml:space="preserve">står att lösa. Vi har därför för avsikt att se över </w:t>
      </w:r>
      <w:r w:rsidRPr="009C4F8D">
        <w:rPr>
          <w:bCs/>
        </w:rPr>
        <w:t>och återkomma om</w:t>
      </w:r>
      <w:r w:rsidRPr="009C4F8D">
        <w:t xml:space="preserve"> vilka ytte</w:t>
      </w:r>
      <w:r w:rsidRPr="009C4F8D">
        <w:t>r</w:t>
      </w:r>
      <w:r w:rsidRPr="009C4F8D">
        <w:t>ligare åtgärder som behövs för att förbättra studerandes ekonomiska och soc</w:t>
      </w:r>
      <w:r w:rsidRPr="009C4F8D">
        <w:t>i</w:t>
      </w:r>
      <w:r w:rsidRPr="009C4F8D">
        <w:t xml:space="preserve">ala situation. Det </w:t>
      </w:r>
      <w:r w:rsidRPr="009C4F8D">
        <w:rPr>
          <w:bCs/>
        </w:rPr>
        <w:t xml:space="preserve">handlar </w:t>
      </w:r>
      <w:r w:rsidRPr="009C4F8D">
        <w:t xml:space="preserve">exempelvis </w:t>
      </w:r>
      <w:r w:rsidRPr="009C4F8D">
        <w:rPr>
          <w:bCs/>
        </w:rPr>
        <w:t>om</w:t>
      </w:r>
      <w:r w:rsidRPr="009C4F8D">
        <w:rPr>
          <w:b/>
          <w:bCs/>
        </w:rPr>
        <w:t xml:space="preserve"> </w:t>
      </w:r>
      <w:r w:rsidRPr="009C4F8D">
        <w:t>att höja bidragsdelen i studiemedlen för att ge studerande en möjlighet att påverka sin skuldsättning och den fra</w:t>
      </w:r>
      <w:r w:rsidRPr="009C4F8D">
        <w:t>m</w:t>
      </w:r>
      <w:r w:rsidRPr="009C4F8D">
        <w:t>tida återbetalningen av studiemedlen. Ett annat problem, som är upphov till dagens situation, är att studiemedlen förlorar i värde och att de därför behöver indexregleras på något annat sätt än genom att knytas till prisbasbeloppet. Dessutom är det sociala skyddsnätet för studerande dåligt utvecklat.</w:t>
      </w:r>
    </w:p>
    <w:p w:rsidR="00E60C1A" w:rsidRPr="009C4F8D" w:rsidRDefault="00D83971">
      <w:pPr>
        <w:pStyle w:val="Normaltindrag"/>
        <w:shd w:val="clear" w:color="000000" w:fill="auto"/>
      </w:pPr>
      <w:r w:rsidRPr="009C4F8D">
        <w:t>För att höja studiemedlet föreslår Vänste</w:t>
      </w:r>
      <w:r w:rsidR="003C4F45" w:rsidRPr="009C4F8D">
        <w:t xml:space="preserve">rpartiet följande lagändringar i </w:t>
      </w:r>
      <w:r w:rsidR="00B32BD3" w:rsidRPr="009C4F8D">
        <w:t>3</w:t>
      </w:r>
      <w:r w:rsidR="00C442D5" w:rsidRPr="009C4F8D">
        <w:t> </w:t>
      </w:r>
      <w:r w:rsidR="00B32BD3" w:rsidRPr="009C4F8D">
        <w:t xml:space="preserve">kap. </w:t>
      </w:r>
      <w:r w:rsidR="003C4F45" w:rsidRPr="009C4F8D">
        <w:t>studiestödslagen (1999:1395):</w:t>
      </w:r>
    </w:p>
    <w:p w:rsidR="00B32BD3" w:rsidRPr="009C4F8D" w:rsidRDefault="00B32BD3">
      <w:pPr>
        <w:shd w:val="clear" w:color="000000" w:fill="auto"/>
        <w:jc w:val="center"/>
      </w:pPr>
      <w:r w:rsidRPr="009C4F8D">
        <w:t>11</w:t>
      </w:r>
      <w:r w:rsidR="00744D12" w:rsidRPr="009C4F8D">
        <w:t> </w:t>
      </w:r>
      <w:r w:rsidRPr="009C4F8D">
        <w:t>§</w:t>
      </w:r>
    </w:p>
    <w:p w:rsidR="00B32BD3" w:rsidRPr="009C4F8D" w:rsidRDefault="00B32BD3">
      <w:pPr>
        <w:pStyle w:val="Normaltindrag"/>
        <w:shd w:val="clear" w:color="000000" w:fill="auto"/>
      </w:pPr>
      <w:r w:rsidRPr="009C4F8D">
        <w:t>Studiemedel får lämnas med ett belopp som för varje vecka då den</w:t>
      </w:r>
      <w:r w:rsidR="00BC0941" w:rsidRPr="009C4F8D">
        <w:t xml:space="preserve"> </w:t>
      </w:r>
      <w:r w:rsidRPr="009C4F8D">
        <w:t>stud</w:t>
      </w:r>
      <w:r w:rsidRPr="009C4F8D">
        <w:t>e</w:t>
      </w:r>
      <w:r w:rsidRPr="009C4F8D">
        <w:t>rande har rätt till studiemedel utgör</w:t>
      </w:r>
    </w:p>
    <w:p w:rsidR="0088596F" w:rsidRPr="009C4F8D" w:rsidRDefault="0088596F">
      <w:pPr>
        <w:pStyle w:val="Normaltindrag"/>
        <w:shd w:val="clear" w:color="000000" w:fill="auto"/>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88596F" w:rsidRPr="009C4F8D">
        <w:trPr>
          <w:tblHeader/>
        </w:trPr>
        <w:tc>
          <w:tcPr>
            <w:tcW w:w="3090" w:type="dxa"/>
          </w:tcPr>
          <w:p w:rsidR="0088596F" w:rsidRPr="009C4F8D" w:rsidRDefault="0088596F">
            <w:pPr>
              <w:pStyle w:val="LagtextRubrik0"/>
              <w:shd w:val="clear" w:color="000000" w:fill="auto"/>
            </w:pPr>
            <w:r w:rsidRPr="009C4F8D">
              <w:t>Nuvarande lydelse</w:t>
            </w:r>
          </w:p>
        </w:tc>
        <w:tc>
          <w:tcPr>
            <w:tcW w:w="3090" w:type="dxa"/>
          </w:tcPr>
          <w:p w:rsidR="0088596F" w:rsidRPr="009C4F8D" w:rsidRDefault="0088596F">
            <w:pPr>
              <w:pStyle w:val="LagtextRubrik0"/>
              <w:shd w:val="clear" w:color="000000" w:fill="auto"/>
            </w:pPr>
            <w:r w:rsidRPr="009C4F8D">
              <w:t>Föreslagen lydelse</w:t>
            </w:r>
          </w:p>
        </w:tc>
      </w:tr>
      <w:tr w:rsidR="0088596F" w:rsidRPr="009C4F8D">
        <w:tc>
          <w:tcPr>
            <w:tcW w:w="3090" w:type="dxa"/>
          </w:tcPr>
          <w:p w:rsidR="0088596F" w:rsidRPr="009C4F8D" w:rsidRDefault="0088596F">
            <w:pPr>
              <w:pStyle w:val="LagtextIndrag0"/>
              <w:shd w:val="clear" w:color="000000" w:fill="auto"/>
            </w:pPr>
            <w:r w:rsidRPr="009C4F8D">
              <w:t>a)</w:t>
            </w:r>
            <w:r w:rsidRPr="009C4F8D">
              <w:rPr>
                <w:i/>
              </w:rPr>
              <w:t> 4,57</w:t>
            </w:r>
            <w:r w:rsidRPr="009C4F8D">
              <w:t xml:space="preserve"> procent av prisbas</w:t>
            </w:r>
            <w:r w:rsidRPr="009C4F8D">
              <w:softHyphen/>
              <w:t>beloppet vid studier på heltid,</w:t>
            </w:r>
          </w:p>
        </w:tc>
        <w:tc>
          <w:tcPr>
            <w:tcW w:w="3090" w:type="dxa"/>
          </w:tcPr>
          <w:p w:rsidR="0088596F" w:rsidRPr="009C4F8D" w:rsidRDefault="0088596F">
            <w:pPr>
              <w:pStyle w:val="LagtextIndrag0"/>
              <w:shd w:val="clear" w:color="000000" w:fill="auto"/>
            </w:pPr>
            <w:r w:rsidRPr="009C4F8D">
              <w:rPr>
                <w:sz w:val="18"/>
                <w:szCs w:val="18"/>
              </w:rPr>
              <w:t>a) </w:t>
            </w:r>
            <w:r w:rsidRPr="009C4F8D">
              <w:rPr>
                <w:i/>
                <w:sz w:val="18"/>
                <w:szCs w:val="18"/>
              </w:rPr>
              <w:t>5,24</w:t>
            </w:r>
            <w:r w:rsidRPr="009C4F8D">
              <w:rPr>
                <w:sz w:val="18"/>
                <w:szCs w:val="18"/>
              </w:rPr>
              <w:t xml:space="preserve"> procent av prisbas</w:t>
            </w:r>
            <w:r w:rsidRPr="009C4F8D">
              <w:rPr>
                <w:sz w:val="18"/>
                <w:szCs w:val="18"/>
              </w:rPr>
              <w:softHyphen/>
              <w:t>beloppet vid studier på heltid,</w:t>
            </w:r>
          </w:p>
        </w:tc>
      </w:tr>
      <w:tr w:rsidR="0088596F" w:rsidRPr="009C4F8D">
        <w:tc>
          <w:tcPr>
            <w:tcW w:w="3090" w:type="dxa"/>
          </w:tcPr>
          <w:p w:rsidR="0088596F" w:rsidRPr="009C4F8D" w:rsidRDefault="0088596F">
            <w:pPr>
              <w:pStyle w:val="LagtextIndrag0"/>
              <w:shd w:val="clear" w:color="000000" w:fill="auto"/>
              <w:rPr>
                <w:i/>
              </w:rPr>
            </w:pPr>
            <w:r w:rsidRPr="009C4F8D">
              <w:rPr>
                <w:sz w:val="18"/>
                <w:szCs w:val="18"/>
              </w:rPr>
              <w:t>b) </w:t>
            </w:r>
            <w:r w:rsidRPr="009C4F8D">
              <w:rPr>
                <w:i/>
                <w:sz w:val="18"/>
                <w:szCs w:val="18"/>
              </w:rPr>
              <w:t>3,42</w:t>
            </w:r>
            <w:r w:rsidRPr="009C4F8D">
              <w:rPr>
                <w:sz w:val="18"/>
                <w:szCs w:val="18"/>
              </w:rPr>
              <w:t xml:space="preserve"> procent av prisbas</w:t>
            </w:r>
            <w:r w:rsidRPr="009C4F8D">
              <w:rPr>
                <w:sz w:val="18"/>
                <w:szCs w:val="18"/>
              </w:rPr>
              <w:softHyphen/>
              <w:t xml:space="preserve">beloppet vid studier på minst 75 procent men mindre än 100 procent av heltid, och </w:t>
            </w:r>
          </w:p>
        </w:tc>
        <w:tc>
          <w:tcPr>
            <w:tcW w:w="3090" w:type="dxa"/>
          </w:tcPr>
          <w:p w:rsidR="0088596F" w:rsidRPr="009C4F8D" w:rsidRDefault="0088596F">
            <w:pPr>
              <w:pStyle w:val="LagtextIndrag0"/>
              <w:shd w:val="clear" w:color="000000" w:fill="auto"/>
              <w:rPr>
                <w:sz w:val="18"/>
                <w:szCs w:val="18"/>
              </w:rPr>
            </w:pPr>
            <w:r w:rsidRPr="009C4F8D">
              <w:rPr>
                <w:sz w:val="18"/>
                <w:szCs w:val="18"/>
              </w:rPr>
              <w:t>b) </w:t>
            </w:r>
            <w:r w:rsidRPr="009C4F8D">
              <w:rPr>
                <w:i/>
                <w:sz w:val="18"/>
                <w:szCs w:val="18"/>
              </w:rPr>
              <w:t>3,93</w:t>
            </w:r>
            <w:r w:rsidRPr="009C4F8D">
              <w:rPr>
                <w:sz w:val="18"/>
                <w:szCs w:val="18"/>
              </w:rPr>
              <w:t xml:space="preserve"> procent av prisbas</w:t>
            </w:r>
            <w:r w:rsidRPr="009C4F8D">
              <w:rPr>
                <w:sz w:val="18"/>
                <w:szCs w:val="18"/>
              </w:rPr>
              <w:softHyphen/>
              <w:t>beloppet vid studier på minst 75 procent men mindre än 100 procent av heltid, och</w:t>
            </w:r>
          </w:p>
        </w:tc>
      </w:tr>
      <w:tr w:rsidR="0088596F" w:rsidRPr="009C4F8D">
        <w:tc>
          <w:tcPr>
            <w:tcW w:w="3090" w:type="dxa"/>
          </w:tcPr>
          <w:p w:rsidR="0088596F" w:rsidRPr="009C4F8D" w:rsidRDefault="0088596F">
            <w:pPr>
              <w:pStyle w:val="LagtextIndrag0"/>
              <w:shd w:val="clear" w:color="000000" w:fill="auto"/>
              <w:rPr>
                <w:sz w:val="18"/>
                <w:szCs w:val="18"/>
              </w:rPr>
            </w:pPr>
            <w:r w:rsidRPr="009C4F8D">
              <w:rPr>
                <w:sz w:val="18"/>
                <w:szCs w:val="18"/>
              </w:rPr>
              <w:t>c) </w:t>
            </w:r>
            <w:r w:rsidRPr="009C4F8D">
              <w:rPr>
                <w:i/>
                <w:sz w:val="18"/>
                <w:szCs w:val="18"/>
              </w:rPr>
              <w:t>2,28</w:t>
            </w:r>
            <w:r w:rsidRPr="009C4F8D">
              <w:rPr>
                <w:sz w:val="18"/>
                <w:szCs w:val="18"/>
              </w:rPr>
              <w:t xml:space="preserve"> procent av prisbas</w:t>
            </w:r>
            <w:r w:rsidRPr="009C4F8D">
              <w:rPr>
                <w:sz w:val="18"/>
                <w:szCs w:val="18"/>
              </w:rPr>
              <w:softHyphen/>
              <w:t>beloppet vid studier på minst 50 procent men mindre än 75 procent av heltid</w:t>
            </w:r>
          </w:p>
        </w:tc>
        <w:tc>
          <w:tcPr>
            <w:tcW w:w="3090" w:type="dxa"/>
          </w:tcPr>
          <w:p w:rsidR="0088596F" w:rsidRPr="009C4F8D" w:rsidRDefault="0088596F">
            <w:pPr>
              <w:pStyle w:val="LagtextIndrag0"/>
              <w:shd w:val="clear" w:color="000000" w:fill="auto"/>
              <w:rPr>
                <w:sz w:val="18"/>
                <w:szCs w:val="18"/>
              </w:rPr>
            </w:pPr>
            <w:r w:rsidRPr="009C4F8D">
              <w:rPr>
                <w:sz w:val="18"/>
                <w:szCs w:val="18"/>
              </w:rPr>
              <w:t>c) </w:t>
            </w:r>
            <w:r w:rsidRPr="009C4F8D">
              <w:rPr>
                <w:i/>
                <w:sz w:val="18"/>
                <w:szCs w:val="18"/>
              </w:rPr>
              <w:t>2,62</w:t>
            </w:r>
            <w:r w:rsidRPr="009C4F8D">
              <w:rPr>
                <w:sz w:val="18"/>
                <w:szCs w:val="18"/>
              </w:rPr>
              <w:t xml:space="preserve"> procent av prisbas</w:t>
            </w:r>
            <w:r w:rsidRPr="009C4F8D">
              <w:rPr>
                <w:sz w:val="18"/>
                <w:szCs w:val="18"/>
              </w:rPr>
              <w:softHyphen/>
              <w:t>beloppet vid studier på minst 50 procent men mindre än 75 procent av heltid.</w:t>
            </w:r>
          </w:p>
        </w:tc>
      </w:tr>
    </w:tbl>
    <w:p w:rsidR="00B32BD3" w:rsidRPr="009C4F8D" w:rsidRDefault="00B32BD3">
      <w:pPr>
        <w:pageBreakBefore/>
        <w:shd w:val="clear" w:color="000000" w:fill="auto"/>
        <w:tabs>
          <w:tab w:val="left" w:pos="3000"/>
        </w:tabs>
        <w:spacing w:before="0"/>
        <w:jc w:val="center"/>
      </w:pPr>
      <w:r w:rsidRPr="009C4F8D">
        <w:t>12</w:t>
      </w:r>
      <w:r w:rsidR="00607233" w:rsidRPr="009C4F8D">
        <w:t> </w:t>
      </w:r>
      <w:r w:rsidRPr="009C4F8D">
        <w:t>§</w:t>
      </w:r>
    </w:p>
    <w:p w:rsidR="00B32BD3" w:rsidRPr="009C4F8D" w:rsidRDefault="00B32BD3">
      <w:pPr>
        <w:pStyle w:val="Normaltindrag"/>
        <w:shd w:val="clear" w:color="000000" w:fill="auto"/>
      </w:pPr>
      <w:r w:rsidRPr="009C4F8D">
        <w:t>Om inte något annat följer av 13 § får studiebidrag lämnas med ett belopp</w:t>
      </w:r>
      <w:r w:rsidR="00BC0941" w:rsidRPr="009C4F8D">
        <w:t xml:space="preserve"> </w:t>
      </w:r>
      <w:r w:rsidRPr="009C4F8D">
        <w:t>som för varje vecka som den studerande har rätt till studiemedel utgör</w:t>
      </w:r>
    </w:p>
    <w:p w:rsidR="005D4EF2" w:rsidRPr="009C4F8D" w:rsidRDefault="005D4EF2">
      <w:pPr>
        <w:pStyle w:val="Normaltindrag"/>
        <w:shd w:val="clear" w:color="000000" w:fill="auto"/>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88596F" w:rsidRPr="009C4F8D">
        <w:trPr>
          <w:tblHeader/>
        </w:trPr>
        <w:tc>
          <w:tcPr>
            <w:tcW w:w="3090" w:type="dxa"/>
          </w:tcPr>
          <w:p w:rsidR="0088596F" w:rsidRPr="009C4F8D" w:rsidRDefault="0088596F">
            <w:pPr>
              <w:pStyle w:val="LagtextRubrik0"/>
              <w:shd w:val="clear" w:color="000000" w:fill="auto"/>
            </w:pPr>
            <w:r w:rsidRPr="009C4F8D">
              <w:t>Nuvarande lydelse</w:t>
            </w:r>
          </w:p>
        </w:tc>
        <w:tc>
          <w:tcPr>
            <w:tcW w:w="3090" w:type="dxa"/>
          </w:tcPr>
          <w:p w:rsidR="0088596F" w:rsidRPr="009C4F8D" w:rsidRDefault="0088596F">
            <w:pPr>
              <w:pStyle w:val="LagtextRubrik0"/>
              <w:shd w:val="clear" w:color="000000" w:fill="auto"/>
            </w:pPr>
            <w:r w:rsidRPr="009C4F8D">
              <w:t>Föreslagen lydelse</w:t>
            </w:r>
          </w:p>
        </w:tc>
      </w:tr>
      <w:tr w:rsidR="0088596F" w:rsidRPr="009C4F8D">
        <w:tc>
          <w:tcPr>
            <w:tcW w:w="3090" w:type="dxa"/>
          </w:tcPr>
          <w:p w:rsidR="0088596F" w:rsidRPr="009C4F8D" w:rsidRDefault="0088596F">
            <w:pPr>
              <w:pStyle w:val="Lagtextindrag"/>
              <w:shd w:val="clear" w:color="000000" w:fill="auto"/>
              <w:rPr>
                <w:i w:val="0"/>
                <w:sz w:val="18"/>
                <w:szCs w:val="18"/>
              </w:rPr>
            </w:pPr>
            <w:r w:rsidRPr="009C4F8D">
              <w:rPr>
                <w:i w:val="0"/>
                <w:sz w:val="18"/>
                <w:szCs w:val="18"/>
              </w:rPr>
              <w:t>a)</w:t>
            </w:r>
            <w:r w:rsidRPr="009C4F8D">
              <w:rPr>
                <w:sz w:val="18"/>
                <w:szCs w:val="18"/>
              </w:rPr>
              <w:t xml:space="preserve"> 1,57 </w:t>
            </w:r>
            <w:r w:rsidRPr="009C4F8D">
              <w:rPr>
                <w:i w:val="0"/>
                <w:sz w:val="18"/>
                <w:szCs w:val="18"/>
              </w:rPr>
              <w:t>procent av prisbas</w:t>
            </w:r>
            <w:r w:rsidRPr="009C4F8D">
              <w:rPr>
                <w:i w:val="0"/>
                <w:sz w:val="18"/>
                <w:szCs w:val="18"/>
              </w:rPr>
              <w:softHyphen/>
              <w:t>beloppet vid studier på heltid,</w:t>
            </w:r>
          </w:p>
          <w:p w:rsidR="0088596F" w:rsidRPr="009C4F8D" w:rsidRDefault="0088596F">
            <w:pPr>
              <w:pStyle w:val="Lagtextindrag"/>
              <w:shd w:val="clear" w:color="000000" w:fill="auto"/>
              <w:rPr>
                <w:i w:val="0"/>
                <w:sz w:val="18"/>
                <w:szCs w:val="18"/>
              </w:rPr>
            </w:pPr>
            <w:r w:rsidRPr="009C4F8D">
              <w:rPr>
                <w:i w:val="0"/>
                <w:sz w:val="18"/>
                <w:szCs w:val="18"/>
              </w:rPr>
              <w:t>b)</w:t>
            </w:r>
            <w:r w:rsidRPr="009C4F8D">
              <w:rPr>
                <w:sz w:val="18"/>
                <w:szCs w:val="18"/>
              </w:rPr>
              <w:t> 1,14</w:t>
            </w:r>
            <w:r w:rsidRPr="009C4F8D">
              <w:rPr>
                <w:i w:val="0"/>
                <w:sz w:val="18"/>
                <w:szCs w:val="18"/>
              </w:rPr>
              <w:t xml:space="preserve"> procent av prisbas</w:t>
            </w:r>
            <w:r w:rsidRPr="009C4F8D">
              <w:rPr>
                <w:i w:val="0"/>
                <w:sz w:val="18"/>
                <w:szCs w:val="18"/>
              </w:rPr>
              <w:softHyphen/>
              <w:t>beloppet vid studier på minst 75 procent men mindre än 100 procent av heltid, och</w:t>
            </w:r>
          </w:p>
          <w:p w:rsidR="0088596F" w:rsidRPr="009C4F8D" w:rsidRDefault="0088596F">
            <w:pPr>
              <w:pStyle w:val="LagtextIndrag0"/>
              <w:shd w:val="clear" w:color="000000" w:fill="auto"/>
            </w:pPr>
            <w:r w:rsidRPr="009C4F8D">
              <w:rPr>
                <w:sz w:val="18"/>
                <w:szCs w:val="18"/>
              </w:rPr>
              <w:t>c) </w:t>
            </w:r>
            <w:r w:rsidRPr="009C4F8D">
              <w:rPr>
                <w:i/>
                <w:sz w:val="18"/>
                <w:szCs w:val="18"/>
              </w:rPr>
              <w:t>0,76</w:t>
            </w:r>
            <w:r w:rsidRPr="009C4F8D">
              <w:rPr>
                <w:sz w:val="18"/>
                <w:szCs w:val="18"/>
              </w:rPr>
              <w:t xml:space="preserve"> procent av prisbas</w:t>
            </w:r>
            <w:r w:rsidRPr="009C4F8D">
              <w:rPr>
                <w:sz w:val="18"/>
                <w:szCs w:val="18"/>
              </w:rPr>
              <w:softHyphen/>
              <w:t>beloppet vid studier på minst 50 procent men mindre än 75 procent av heltid.</w:t>
            </w:r>
          </w:p>
        </w:tc>
        <w:tc>
          <w:tcPr>
            <w:tcW w:w="3090" w:type="dxa"/>
          </w:tcPr>
          <w:p w:rsidR="0088596F" w:rsidRPr="009C4F8D" w:rsidRDefault="0088596F">
            <w:pPr>
              <w:pStyle w:val="Lagtextindrag"/>
              <w:shd w:val="clear" w:color="000000" w:fill="auto"/>
              <w:rPr>
                <w:i w:val="0"/>
                <w:sz w:val="18"/>
                <w:szCs w:val="18"/>
              </w:rPr>
            </w:pPr>
            <w:r w:rsidRPr="009C4F8D">
              <w:rPr>
                <w:i w:val="0"/>
                <w:sz w:val="18"/>
                <w:szCs w:val="18"/>
              </w:rPr>
              <w:t>a)</w:t>
            </w:r>
            <w:r w:rsidRPr="009C4F8D">
              <w:rPr>
                <w:sz w:val="18"/>
                <w:szCs w:val="18"/>
              </w:rPr>
              <w:t> 1,81</w:t>
            </w:r>
            <w:r w:rsidRPr="009C4F8D">
              <w:rPr>
                <w:i w:val="0"/>
                <w:sz w:val="18"/>
                <w:szCs w:val="18"/>
              </w:rPr>
              <w:t xml:space="preserve"> procent av prisbas</w:t>
            </w:r>
            <w:r w:rsidRPr="009C4F8D">
              <w:rPr>
                <w:i w:val="0"/>
                <w:sz w:val="18"/>
                <w:szCs w:val="18"/>
              </w:rPr>
              <w:softHyphen/>
              <w:t>beloppet vid studier på heltid,</w:t>
            </w:r>
          </w:p>
          <w:p w:rsidR="0088596F" w:rsidRPr="009C4F8D" w:rsidRDefault="0088596F">
            <w:pPr>
              <w:pStyle w:val="Lagtextindrag"/>
              <w:shd w:val="clear" w:color="000000" w:fill="auto"/>
              <w:rPr>
                <w:i w:val="0"/>
                <w:sz w:val="18"/>
                <w:szCs w:val="18"/>
              </w:rPr>
            </w:pPr>
            <w:r w:rsidRPr="009C4F8D">
              <w:rPr>
                <w:i w:val="0"/>
                <w:sz w:val="18"/>
                <w:szCs w:val="18"/>
              </w:rPr>
              <w:t>b)</w:t>
            </w:r>
            <w:r w:rsidRPr="009C4F8D">
              <w:rPr>
                <w:sz w:val="18"/>
                <w:szCs w:val="18"/>
              </w:rPr>
              <w:t> 1,36</w:t>
            </w:r>
            <w:r w:rsidRPr="009C4F8D">
              <w:rPr>
                <w:i w:val="0"/>
                <w:sz w:val="18"/>
                <w:szCs w:val="18"/>
              </w:rPr>
              <w:t xml:space="preserve"> procent av prisbas</w:t>
            </w:r>
            <w:r w:rsidRPr="009C4F8D">
              <w:rPr>
                <w:i w:val="0"/>
                <w:sz w:val="18"/>
                <w:szCs w:val="18"/>
              </w:rPr>
              <w:softHyphen/>
              <w:t xml:space="preserve">beloppet vid studier på minst 75 procent men mindre än 100 procent av heltid, och </w:t>
            </w:r>
          </w:p>
          <w:p w:rsidR="0088596F" w:rsidRPr="009C4F8D" w:rsidRDefault="0088596F">
            <w:pPr>
              <w:pStyle w:val="LagtextIndrag0"/>
              <w:shd w:val="clear" w:color="000000" w:fill="auto"/>
            </w:pPr>
            <w:r w:rsidRPr="009C4F8D">
              <w:rPr>
                <w:sz w:val="18"/>
                <w:szCs w:val="18"/>
              </w:rPr>
              <w:t>c) </w:t>
            </w:r>
            <w:r w:rsidRPr="009C4F8D">
              <w:rPr>
                <w:i/>
                <w:sz w:val="18"/>
                <w:szCs w:val="18"/>
              </w:rPr>
              <w:t>0,90</w:t>
            </w:r>
            <w:r w:rsidRPr="009C4F8D">
              <w:rPr>
                <w:sz w:val="18"/>
                <w:szCs w:val="18"/>
              </w:rPr>
              <w:t xml:space="preserve"> procent av prisbas</w:t>
            </w:r>
            <w:r w:rsidRPr="009C4F8D">
              <w:rPr>
                <w:sz w:val="18"/>
                <w:szCs w:val="18"/>
              </w:rPr>
              <w:softHyphen/>
              <w:t>beloppet vid studier på minst 50 procent men mindre än 75 procent av heltid.</w:t>
            </w:r>
          </w:p>
        </w:tc>
      </w:tr>
    </w:tbl>
    <w:p w:rsidR="0088596F" w:rsidRPr="009C4F8D" w:rsidRDefault="0088596F">
      <w:pPr>
        <w:shd w:val="clear" w:color="000000" w:fill="auto"/>
        <w:spacing w:before="250"/>
        <w:jc w:val="center"/>
      </w:pPr>
      <w:r w:rsidRPr="009C4F8D">
        <w:t>13 §</w:t>
      </w:r>
    </w:p>
    <w:p w:rsidR="0088596F" w:rsidRPr="009C4F8D" w:rsidRDefault="0088596F">
      <w:pPr>
        <w:pStyle w:val="Normaltindrag"/>
        <w:shd w:val="clear" w:color="000000" w:fill="auto"/>
      </w:pPr>
      <w:r w:rsidRPr="009C4F8D">
        <w:t>Till studerande i sådan utbildning som avses i 2 § andra stycket får studi</w:t>
      </w:r>
      <w:r w:rsidRPr="009C4F8D">
        <w:t>e</w:t>
      </w:r>
      <w:r w:rsidRPr="009C4F8D">
        <w:t>bidrag lämnas med ett högre belopp per vecka, nämligen med</w:t>
      </w:r>
    </w:p>
    <w:p w:rsidR="005D4EF2" w:rsidRPr="009C4F8D" w:rsidRDefault="005D4EF2">
      <w:pPr>
        <w:pStyle w:val="Normaltindrag"/>
        <w:shd w:val="clear" w:color="000000" w:fill="auto"/>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88596F" w:rsidRPr="009C4F8D">
        <w:trPr>
          <w:tblHeader/>
        </w:trPr>
        <w:tc>
          <w:tcPr>
            <w:tcW w:w="3090" w:type="dxa"/>
          </w:tcPr>
          <w:p w:rsidR="0088596F" w:rsidRPr="009C4F8D" w:rsidRDefault="0088596F">
            <w:pPr>
              <w:pStyle w:val="LagtextRubrik0"/>
              <w:shd w:val="clear" w:color="000000" w:fill="auto"/>
            </w:pPr>
            <w:r w:rsidRPr="009C4F8D">
              <w:t>Nuvarande lydelse</w:t>
            </w:r>
          </w:p>
        </w:tc>
        <w:tc>
          <w:tcPr>
            <w:tcW w:w="3090" w:type="dxa"/>
          </w:tcPr>
          <w:p w:rsidR="0088596F" w:rsidRPr="009C4F8D" w:rsidRDefault="0088596F">
            <w:pPr>
              <w:pStyle w:val="LagtextRubrik0"/>
              <w:shd w:val="clear" w:color="000000" w:fill="auto"/>
            </w:pPr>
            <w:r w:rsidRPr="009C4F8D">
              <w:t>Föreslagen lydelse</w:t>
            </w:r>
          </w:p>
        </w:tc>
      </w:tr>
      <w:tr w:rsidR="0088596F" w:rsidRPr="009C4F8D">
        <w:tc>
          <w:tcPr>
            <w:tcW w:w="3090" w:type="dxa"/>
          </w:tcPr>
          <w:p w:rsidR="0088596F" w:rsidRPr="009C4F8D" w:rsidRDefault="0088596F">
            <w:pPr>
              <w:pStyle w:val="Lagtextindrag"/>
              <w:shd w:val="clear" w:color="000000" w:fill="auto"/>
              <w:rPr>
                <w:i w:val="0"/>
                <w:sz w:val="18"/>
                <w:szCs w:val="18"/>
              </w:rPr>
            </w:pPr>
            <w:r w:rsidRPr="009C4F8D">
              <w:rPr>
                <w:i w:val="0"/>
                <w:sz w:val="18"/>
                <w:szCs w:val="18"/>
              </w:rPr>
              <w:t>a</w:t>
            </w:r>
            <w:r w:rsidRPr="009C4F8D">
              <w:rPr>
                <w:sz w:val="18"/>
                <w:szCs w:val="18"/>
              </w:rPr>
              <w:t>) 3,66</w:t>
            </w:r>
            <w:r w:rsidRPr="009C4F8D">
              <w:rPr>
                <w:i w:val="0"/>
                <w:sz w:val="18"/>
                <w:szCs w:val="18"/>
              </w:rPr>
              <w:t xml:space="preserve"> procent av prisb</w:t>
            </w:r>
            <w:r w:rsidRPr="009C4F8D">
              <w:rPr>
                <w:i w:val="0"/>
                <w:sz w:val="18"/>
                <w:szCs w:val="18"/>
              </w:rPr>
              <w:softHyphen/>
              <w:t>s</w:t>
            </w:r>
            <w:r w:rsidRPr="009C4F8D">
              <w:rPr>
                <w:i w:val="0"/>
                <w:sz w:val="18"/>
                <w:szCs w:val="18"/>
              </w:rPr>
              <w:softHyphen/>
              <w:t>beloppet vid studier på heltid,</w:t>
            </w:r>
          </w:p>
          <w:p w:rsidR="0088596F" w:rsidRPr="009C4F8D" w:rsidRDefault="0088596F">
            <w:pPr>
              <w:pStyle w:val="Lagtextindrag"/>
              <w:shd w:val="clear" w:color="000000" w:fill="auto"/>
              <w:rPr>
                <w:i w:val="0"/>
                <w:sz w:val="18"/>
                <w:szCs w:val="18"/>
              </w:rPr>
            </w:pPr>
            <w:r w:rsidRPr="009C4F8D">
              <w:rPr>
                <w:i w:val="0"/>
                <w:sz w:val="18"/>
                <w:szCs w:val="18"/>
              </w:rPr>
              <w:t>b) </w:t>
            </w:r>
            <w:r w:rsidRPr="009C4F8D">
              <w:rPr>
                <w:sz w:val="18"/>
                <w:szCs w:val="18"/>
              </w:rPr>
              <w:t>2,74</w:t>
            </w:r>
            <w:r w:rsidRPr="009C4F8D">
              <w:rPr>
                <w:i w:val="0"/>
                <w:sz w:val="18"/>
                <w:szCs w:val="18"/>
              </w:rPr>
              <w:t xml:space="preserve"> procent av prisbas</w:t>
            </w:r>
            <w:r w:rsidRPr="009C4F8D">
              <w:rPr>
                <w:i w:val="0"/>
                <w:sz w:val="18"/>
                <w:szCs w:val="18"/>
              </w:rPr>
              <w:softHyphen/>
              <w:t>beloppet vid studier på minst 75 procent men mindre än 100 procent av heltid, och</w:t>
            </w:r>
          </w:p>
          <w:p w:rsidR="0088596F" w:rsidRPr="009C4F8D" w:rsidRDefault="0088596F">
            <w:pPr>
              <w:pStyle w:val="LagtextIndrag0"/>
              <w:shd w:val="clear" w:color="000000" w:fill="auto"/>
            </w:pPr>
            <w:r w:rsidRPr="009C4F8D">
              <w:rPr>
                <w:sz w:val="18"/>
                <w:szCs w:val="18"/>
              </w:rPr>
              <w:t>c) </w:t>
            </w:r>
            <w:r w:rsidRPr="009C4F8D">
              <w:rPr>
                <w:i/>
                <w:sz w:val="18"/>
                <w:szCs w:val="18"/>
              </w:rPr>
              <w:t>1,83</w:t>
            </w:r>
            <w:r w:rsidRPr="009C4F8D">
              <w:rPr>
                <w:sz w:val="18"/>
                <w:szCs w:val="18"/>
              </w:rPr>
              <w:t xml:space="preserve"> procent av prisba</w:t>
            </w:r>
            <w:r w:rsidRPr="009C4F8D">
              <w:rPr>
                <w:sz w:val="18"/>
                <w:szCs w:val="18"/>
              </w:rPr>
              <w:softHyphen/>
              <w:t>s</w:t>
            </w:r>
            <w:r w:rsidRPr="009C4F8D">
              <w:rPr>
                <w:sz w:val="18"/>
                <w:szCs w:val="18"/>
              </w:rPr>
              <w:softHyphen/>
              <w:t>beloppet vid studier på minst 50 procent men mindre än 75 procent av heltid.</w:t>
            </w:r>
          </w:p>
        </w:tc>
        <w:tc>
          <w:tcPr>
            <w:tcW w:w="3090" w:type="dxa"/>
          </w:tcPr>
          <w:p w:rsidR="0088596F" w:rsidRPr="009C4F8D" w:rsidRDefault="0088596F">
            <w:pPr>
              <w:pStyle w:val="Lagtextindrag"/>
              <w:shd w:val="clear" w:color="000000" w:fill="auto"/>
              <w:rPr>
                <w:i w:val="0"/>
                <w:sz w:val="18"/>
                <w:szCs w:val="18"/>
              </w:rPr>
            </w:pPr>
            <w:r w:rsidRPr="009C4F8D">
              <w:rPr>
                <w:i w:val="0"/>
                <w:sz w:val="18"/>
                <w:szCs w:val="18"/>
              </w:rPr>
              <w:t>a)</w:t>
            </w:r>
            <w:r w:rsidRPr="009C4F8D">
              <w:rPr>
                <w:sz w:val="18"/>
                <w:szCs w:val="18"/>
              </w:rPr>
              <w:t xml:space="preserve"> 4,30 </w:t>
            </w:r>
            <w:r w:rsidRPr="009C4F8D">
              <w:rPr>
                <w:i w:val="0"/>
                <w:sz w:val="18"/>
                <w:szCs w:val="18"/>
              </w:rPr>
              <w:t>procent av prisbas</w:t>
            </w:r>
            <w:r w:rsidRPr="009C4F8D">
              <w:rPr>
                <w:i w:val="0"/>
                <w:sz w:val="18"/>
                <w:szCs w:val="18"/>
              </w:rPr>
              <w:softHyphen/>
              <w:t>beloppet vid studier på heltid,</w:t>
            </w:r>
          </w:p>
          <w:p w:rsidR="0088596F" w:rsidRPr="009C4F8D" w:rsidRDefault="0088596F">
            <w:pPr>
              <w:pStyle w:val="Lagtextindrag"/>
              <w:shd w:val="clear" w:color="000000" w:fill="auto"/>
              <w:rPr>
                <w:i w:val="0"/>
                <w:sz w:val="18"/>
                <w:szCs w:val="18"/>
              </w:rPr>
            </w:pPr>
            <w:r w:rsidRPr="009C4F8D">
              <w:rPr>
                <w:i w:val="0"/>
                <w:sz w:val="18"/>
                <w:szCs w:val="18"/>
              </w:rPr>
              <w:t>b)</w:t>
            </w:r>
            <w:r w:rsidRPr="009C4F8D">
              <w:rPr>
                <w:sz w:val="18"/>
                <w:szCs w:val="18"/>
              </w:rPr>
              <w:t> 3,22</w:t>
            </w:r>
            <w:r w:rsidRPr="009C4F8D">
              <w:rPr>
                <w:i w:val="0"/>
                <w:sz w:val="18"/>
                <w:szCs w:val="18"/>
              </w:rPr>
              <w:t xml:space="preserve"> procent av prisbas</w:t>
            </w:r>
            <w:r w:rsidRPr="009C4F8D">
              <w:rPr>
                <w:i w:val="0"/>
                <w:sz w:val="18"/>
                <w:szCs w:val="18"/>
              </w:rPr>
              <w:softHyphen/>
              <w:t>beloppet vid studier på minst 75 procent men mindre än 100 procent av heltid, och</w:t>
            </w:r>
          </w:p>
          <w:p w:rsidR="0088596F" w:rsidRPr="009C4F8D" w:rsidRDefault="0088596F">
            <w:pPr>
              <w:pStyle w:val="LagtextIndrag0"/>
              <w:shd w:val="clear" w:color="000000" w:fill="auto"/>
            </w:pPr>
            <w:r w:rsidRPr="009C4F8D">
              <w:rPr>
                <w:sz w:val="18"/>
                <w:szCs w:val="18"/>
              </w:rPr>
              <w:t>c) </w:t>
            </w:r>
            <w:r w:rsidRPr="009C4F8D">
              <w:rPr>
                <w:i/>
                <w:sz w:val="18"/>
                <w:szCs w:val="18"/>
              </w:rPr>
              <w:t>2,15</w:t>
            </w:r>
            <w:r w:rsidRPr="009C4F8D">
              <w:rPr>
                <w:sz w:val="18"/>
                <w:szCs w:val="18"/>
              </w:rPr>
              <w:t xml:space="preserve"> procent av prisba</w:t>
            </w:r>
            <w:r w:rsidRPr="009C4F8D">
              <w:rPr>
                <w:sz w:val="18"/>
                <w:szCs w:val="18"/>
              </w:rPr>
              <w:softHyphen/>
              <w:t>s</w:t>
            </w:r>
            <w:r w:rsidRPr="009C4F8D">
              <w:rPr>
                <w:sz w:val="18"/>
                <w:szCs w:val="18"/>
              </w:rPr>
              <w:softHyphen/>
              <w:t>beloppet vid studier på minst 50 procent men mindre än 75 procent av heltid.</w:t>
            </w:r>
          </w:p>
        </w:tc>
      </w:tr>
    </w:tbl>
    <w:p w:rsidR="000F0FA2" w:rsidRPr="009C4F8D" w:rsidRDefault="000F0FA2">
      <w:pPr>
        <w:pStyle w:val="Rubrik1"/>
        <w:shd w:val="clear" w:color="000000" w:fill="auto"/>
      </w:pPr>
      <w:r w:rsidRPr="009C4F8D">
        <w:t>Studiemedel till vuxenstuderande</w:t>
      </w:r>
    </w:p>
    <w:p w:rsidR="000F0FA2" w:rsidRPr="009C4F8D" w:rsidRDefault="000F0FA2">
      <w:pPr>
        <w:shd w:val="clear" w:color="000000" w:fill="auto"/>
      </w:pPr>
      <w:r w:rsidRPr="009C4F8D">
        <w:t>Regeringen föreslår att statens stöd till vuxenutbildningen ska minskas med 600 000 tkr årligen. Detta skulle medföra att antalet studiestödstagare minskar och att kostnaderna under anslag 25:2 blir 244 000 tkr lägre. Med anledning av att vi i motion Utgiftsområde 16 (</w:t>
      </w:r>
      <w:r w:rsidR="005D4EF2" w:rsidRPr="009C4F8D">
        <w:t>2006/07:Ub334</w:t>
      </w:r>
      <w:r w:rsidRPr="009C4F8D">
        <w:t>) avvisar regeringens förslag till nedskärningar inom vuxenutbildningen tillför vi anslag 25:2 St</w:t>
      </w:r>
      <w:r w:rsidRPr="009C4F8D">
        <w:t>u</w:t>
      </w:r>
      <w:r w:rsidRPr="009C4F8D">
        <w:t>diemedel 244</w:t>
      </w:r>
      <w:r w:rsidR="005D4EF2" w:rsidRPr="009C4F8D">
        <w:t> </w:t>
      </w:r>
      <w:r w:rsidRPr="009C4F8D">
        <w:t>000 tkr.</w:t>
      </w:r>
    </w:p>
    <w:p w:rsidR="000F0FA2" w:rsidRPr="009C4F8D" w:rsidRDefault="000F0FA2">
      <w:pPr>
        <w:pStyle w:val="Rubrik1"/>
        <w:shd w:val="clear" w:color="000000" w:fill="auto"/>
      </w:pPr>
      <w:r w:rsidRPr="009C4F8D">
        <w:t>Rekryteringsbidraget</w:t>
      </w:r>
    </w:p>
    <w:p w:rsidR="000F0FA2" w:rsidRPr="009C4F8D" w:rsidRDefault="000F0FA2">
      <w:pPr>
        <w:shd w:val="clear" w:color="000000" w:fill="auto"/>
      </w:pPr>
      <w:r w:rsidRPr="009C4F8D">
        <w:t>Det svenska utbildningssystemet har sedan länge kännetecknats av synsättet att utbildning är en rättighet och en viktig förutsättning för att utveckla ett demokratiskt samhälle. Utbildningspolitiken har därför innehållit betydande kompensatoriska åtgärder, exempelvis av ekonomisk art, för att ge alla lika tillgång till utbildning oavsett bakgrund, ekonomiska förutsättningar och liknande. Det är mot den bakgrunden studiestödssystemet ska ses.</w:t>
      </w:r>
    </w:p>
    <w:p w:rsidR="000F0FA2" w:rsidRPr="009C4F8D" w:rsidRDefault="000F0FA2">
      <w:pPr>
        <w:pStyle w:val="Normaltindrag"/>
        <w:shd w:val="clear" w:color="000000" w:fill="auto"/>
      </w:pPr>
      <w:r w:rsidRPr="009C4F8D">
        <w:t>En ganska ny studiestödsform är rekryteringsbidraget, som infördes 2003. Detta bidrag kan erhållas av de</w:t>
      </w:r>
      <w:r w:rsidR="005D4EF2" w:rsidRPr="009C4F8D">
        <w:t>n</w:t>
      </w:r>
      <w:r w:rsidRPr="009C4F8D">
        <w:t xml:space="preserve"> som har fyllt 25 år, är arbetslös, riskerar arbetslöshet eller är funktionshindrad samt har en kort tidigare utbildning. Bidraget är tänkt att utgöra ett incitament till fortsatta studier. Regeringen föreslår nu att detta bidrag avskaffas med motiveringen</w:t>
      </w:r>
      <w:r w:rsidR="005D4EF2" w:rsidRPr="009C4F8D">
        <w:t xml:space="preserve">: </w:t>
      </w:r>
      <w:r w:rsidRPr="009C4F8D">
        <w:t>”Det är inte rättvist att personer som är över 25 år och har gjort sitt inträde på arbetsmarknaden ska gynnas i studiestödssystemet.” Med detta tar regeringen ett kraftigt avsteg från principen om allas rätt till utbildning.</w:t>
      </w:r>
    </w:p>
    <w:p w:rsidR="000F0FA2" w:rsidRPr="009C4F8D" w:rsidRDefault="000F0FA2">
      <w:pPr>
        <w:pStyle w:val="Normaltindrag"/>
        <w:shd w:val="clear" w:color="000000" w:fill="auto"/>
      </w:pPr>
      <w:r w:rsidRPr="009C4F8D">
        <w:t xml:space="preserve">Att regeringen med </w:t>
      </w:r>
      <w:r w:rsidR="005D4EF2" w:rsidRPr="009C4F8D">
        <w:t xml:space="preserve">Moderaterna </w:t>
      </w:r>
      <w:r w:rsidRPr="009C4F8D">
        <w:t>i spetsen har ett ont öga till arbetslösa har varit känt sedan tidigare, men att de även har en negativ inställning till att funktionshindrade ges förutsättningar att skaffa en utbildning är ett nytt inslag i deras politik.</w:t>
      </w:r>
    </w:p>
    <w:p w:rsidR="000F0FA2" w:rsidRPr="009C4F8D" w:rsidRDefault="000F0FA2">
      <w:pPr>
        <w:pStyle w:val="Normaltindrag"/>
        <w:shd w:val="clear" w:color="000000" w:fill="auto"/>
        <w:rPr>
          <w:szCs w:val="24"/>
        </w:rPr>
      </w:pPr>
      <w:r w:rsidRPr="009C4F8D">
        <w:t>Vänsterpartiet anser att rekryteringsbidraget är viktigt för att höja utbil</w:t>
      </w:r>
      <w:r w:rsidRPr="009C4F8D">
        <w:t>d</w:t>
      </w:r>
      <w:r w:rsidRPr="009C4F8D">
        <w:t>ningsnivån för dem med kortast utbildning, och därmed störst behov, och för</w:t>
      </w:r>
      <w:r w:rsidR="005D4EF2" w:rsidRPr="009C4F8D">
        <w:t>e</w:t>
      </w:r>
      <w:r w:rsidRPr="009C4F8D">
        <w:t xml:space="preserve">slår att rekryteringsbidraget bibehålls. Vi tillför därför anslag 25:4 </w:t>
      </w:r>
      <w:r w:rsidRPr="009C4F8D">
        <w:rPr>
          <w:szCs w:val="24"/>
        </w:rPr>
        <w:t>Rekr</w:t>
      </w:r>
      <w:r w:rsidRPr="009C4F8D">
        <w:rPr>
          <w:szCs w:val="24"/>
        </w:rPr>
        <w:t>y</w:t>
      </w:r>
      <w:r w:rsidRPr="009C4F8D">
        <w:rPr>
          <w:szCs w:val="24"/>
        </w:rPr>
        <w:t>teringsbidrag 1</w:t>
      </w:r>
      <w:r w:rsidR="005D4EF2" w:rsidRPr="009C4F8D">
        <w:rPr>
          <w:szCs w:val="24"/>
        </w:rPr>
        <w:t> </w:t>
      </w:r>
      <w:r w:rsidRPr="009C4F8D">
        <w:rPr>
          <w:szCs w:val="24"/>
        </w:rPr>
        <w:t>518</w:t>
      </w:r>
      <w:r w:rsidR="005D4EF2" w:rsidRPr="009C4F8D">
        <w:rPr>
          <w:szCs w:val="24"/>
        </w:rPr>
        <w:t> </w:t>
      </w:r>
      <w:r w:rsidRPr="009C4F8D">
        <w:rPr>
          <w:szCs w:val="24"/>
        </w:rPr>
        <w:t>000 tkr.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F8D">
        <w:trPr>
          <w:cantSplit/>
        </w:trPr>
        <w:tc>
          <w:tcPr>
            <w:tcW w:w="3046" w:type="dxa"/>
          </w:tcPr>
          <w:p w:rsidR="00103082" w:rsidRPr="009C4F8D" w:rsidRDefault="00103082">
            <w:pPr>
              <w:pStyle w:val="UnderskriftDatum"/>
              <w:shd w:val="clear" w:color="000000" w:fill="auto"/>
              <w:spacing w:before="240"/>
            </w:pPr>
            <w:r w:rsidRPr="009C4F8D">
              <w:t>Stockholm den 30 oktober 2006</w:t>
            </w:r>
          </w:p>
        </w:tc>
        <w:tc>
          <w:tcPr>
            <w:tcW w:w="3047" w:type="dxa"/>
          </w:tcPr>
          <w:p w:rsidR="00103082" w:rsidRPr="009C4F8D" w:rsidRDefault="00103082">
            <w:pPr>
              <w:pStyle w:val="Underskrifter"/>
              <w:shd w:val="clear" w:color="000000" w:fill="auto"/>
              <w:spacing w:before="240"/>
            </w:pPr>
          </w:p>
        </w:tc>
      </w:tr>
      <w:tr w:rsidR="00000000" w:rsidRPr="009C4F8D">
        <w:trPr>
          <w:cantSplit/>
        </w:trPr>
        <w:tc>
          <w:tcPr>
            <w:tcW w:w="3046" w:type="dxa"/>
          </w:tcPr>
          <w:p w:rsidR="00103082" w:rsidRPr="009C4F8D" w:rsidRDefault="00103082">
            <w:pPr>
              <w:pStyle w:val="Underskrifter"/>
              <w:shd w:val="clear" w:color="000000" w:fill="auto"/>
            </w:pPr>
            <w:r w:rsidRPr="009C4F8D">
              <w:t>Lars Ohly (v)</w:t>
            </w:r>
          </w:p>
        </w:tc>
        <w:tc>
          <w:tcPr>
            <w:tcW w:w="3046" w:type="dxa"/>
          </w:tcPr>
          <w:p w:rsidR="00103082" w:rsidRPr="009C4F8D" w:rsidRDefault="00103082">
            <w:pPr>
              <w:pStyle w:val="Underskrifter"/>
              <w:shd w:val="clear" w:color="000000" w:fill="auto"/>
            </w:pPr>
          </w:p>
        </w:tc>
      </w:tr>
      <w:tr w:rsidR="00000000" w:rsidRPr="009C4F8D">
        <w:trPr>
          <w:cantSplit/>
        </w:trPr>
        <w:tc>
          <w:tcPr>
            <w:tcW w:w="3046" w:type="dxa"/>
          </w:tcPr>
          <w:p w:rsidR="00103082" w:rsidRPr="009C4F8D" w:rsidRDefault="00103082">
            <w:pPr>
              <w:pStyle w:val="Underskrifter"/>
              <w:shd w:val="clear" w:color="000000" w:fill="auto"/>
            </w:pPr>
            <w:r w:rsidRPr="009C4F8D">
              <w:t>Marie Engström (v)</w:t>
            </w:r>
          </w:p>
        </w:tc>
        <w:tc>
          <w:tcPr>
            <w:tcW w:w="3046" w:type="dxa"/>
          </w:tcPr>
          <w:p w:rsidR="00103082" w:rsidRPr="009C4F8D" w:rsidRDefault="00103082">
            <w:pPr>
              <w:pStyle w:val="Underskrifter"/>
              <w:shd w:val="clear" w:color="000000" w:fill="auto"/>
            </w:pPr>
            <w:r w:rsidRPr="009C4F8D">
              <w:t>Wiwi-Anne Johansson (v)</w:t>
            </w:r>
          </w:p>
        </w:tc>
      </w:tr>
      <w:tr w:rsidR="00000000" w:rsidRPr="009C4F8D">
        <w:trPr>
          <w:cantSplit/>
        </w:trPr>
        <w:tc>
          <w:tcPr>
            <w:tcW w:w="3046" w:type="dxa"/>
          </w:tcPr>
          <w:p w:rsidR="00103082" w:rsidRPr="009C4F8D" w:rsidRDefault="00103082">
            <w:pPr>
              <w:pStyle w:val="Underskrifter"/>
              <w:shd w:val="clear" w:color="000000" w:fill="auto"/>
            </w:pPr>
            <w:r w:rsidRPr="009C4F8D">
              <w:t>Elina Linna (v)</w:t>
            </w:r>
          </w:p>
        </w:tc>
        <w:tc>
          <w:tcPr>
            <w:tcW w:w="3046" w:type="dxa"/>
          </w:tcPr>
          <w:p w:rsidR="00103082" w:rsidRPr="009C4F8D" w:rsidRDefault="00103082">
            <w:pPr>
              <w:pStyle w:val="Underskrifter"/>
              <w:shd w:val="clear" w:color="000000" w:fill="auto"/>
            </w:pPr>
            <w:r w:rsidRPr="009C4F8D">
              <w:t>Peter Pedersen (v)</w:t>
            </w:r>
          </w:p>
        </w:tc>
      </w:tr>
      <w:tr w:rsidR="00000000" w:rsidRPr="009C4F8D">
        <w:trPr>
          <w:cantSplit/>
        </w:trPr>
        <w:tc>
          <w:tcPr>
            <w:tcW w:w="3046" w:type="dxa"/>
          </w:tcPr>
          <w:p w:rsidR="00103082" w:rsidRPr="009C4F8D" w:rsidRDefault="00103082">
            <w:pPr>
              <w:pStyle w:val="Underskrifter"/>
              <w:shd w:val="clear" w:color="000000" w:fill="auto"/>
            </w:pPr>
            <w:r w:rsidRPr="009C4F8D">
              <w:t>Kent Persson (v)</w:t>
            </w:r>
          </w:p>
        </w:tc>
        <w:tc>
          <w:tcPr>
            <w:tcW w:w="3046" w:type="dxa"/>
          </w:tcPr>
          <w:p w:rsidR="00103082" w:rsidRPr="009C4F8D" w:rsidRDefault="00103082">
            <w:pPr>
              <w:pStyle w:val="Underskrifter"/>
              <w:shd w:val="clear" w:color="000000" w:fill="auto"/>
            </w:pPr>
            <w:r w:rsidRPr="009C4F8D">
              <w:t>Alice Åström (v)</w:t>
            </w:r>
          </w:p>
        </w:tc>
      </w:tr>
      <w:tr w:rsidR="00000000" w:rsidRPr="009C4F8D">
        <w:trPr>
          <w:cantSplit/>
        </w:trPr>
        <w:tc>
          <w:tcPr>
            <w:tcW w:w="3046" w:type="dxa"/>
          </w:tcPr>
          <w:p w:rsidR="00103082" w:rsidRPr="009C4F8D" w:rsidRDefault="00103082">
            <w:pPr>
              <w:pStyle w:val="Underskrifter"/>
              <w:shd w:val="clear" w:color="000000" w:fill="auto"/>
            </w:pPr>
            <w:r w:rsidRPr="009C4F8D">
              <w:t>Rossana Dinamarca (v)</w:t>
            </w:r>
          </w:p>
        </w:tc>
        <w:tc>
          <w:tcPr>
            <w:tcW w:w="3046" w:type="dxa"/>
          </w:tcPr>
          <w:p w:rsidR="00103082" w:rsidRPr="009C4F8D" w:rsidRDefault="00103082">
            <w:pPr>
              <w:pStyle w:val="Underskrifter"/>
              <w:shd w:val="clear" w:color="000000" w:fill="auto"/>
            </w:pPr>
          </w:p>
        </w:tc>
      </w:tr>
    </w:tbl>
    <w:p w:rsidR="000F0FA2" w:rsidRPr="009C4F8D" w:rsidRDefault="000F0FA2">
      <w:pPr>
        <w:pStyle w:val="Normaltindrag"/>
        <w:shd w:val="clear" w:color="000000" w:fill="auto"/>
      </w:pPr>
    </w:p>
    <w:sectPr w:rsidR="000F0FA2" w:rsidRPr="009C4F8D" w:rsidSect="00607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082" w:rsidRPr="009C4F8D" w:rsidRDefault="00103082">
      <w:r w:rsidRPr="009C4F8D">
        <w:separator/>
      </w:r>
    </w:p>
  </w:endnote>
  <w:endnote w:type="continuationSeparator" w:id="0">
    <w:p w:rsidR="00103082" w:rsidRPr="009C4F8D" w:rsidRDefault="00103082">
      <w:r w:rsidRPr="009C4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FF" w:rsidRPr="009C4F8D" w:rsidRDefault="009C4F8D" w:rsidP="00607233">
    <w:pPr>
      <w:pStyle w:val="Sidfot"/>
    </w:pPr>
    <w:r w:rsidRPr="009C4F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6285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33" w:rsidRDefault="00103082">
                          <w:pPr>
                            <w:pStyle w:val="NormalS5sidnrV"/>
                          </w:pPr>
                          <w:r>
                            <w:fldChar w:fldCharType="begin"/>
                          </w:r>
                          <w:r w:rsidR="006072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233" w:rsidRDefault="00103082">
                    <w:pPr>
                      <w:pStyle w:val="NormalS5sidnrV"/>
                    </w:pPr>
                    <w:r>
                      <w:fldChar w:fldCharType="begin"/>
                    </w:r>
                    <w:r w:rsidR="006072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33" w:rsidRPr="009C4F8D" w:rsidRDefault="009C4F8D" w:rsidP="00607233">
    <w:pPr>
      <w:pStyle w:val="Sidfot"/>
    </w:pPr>
    <w:r w:rsidRPr="009C4F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1943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33" w:rsidRDefault="00103082">
                          <w:pPr>
                            <w:pStyle w:val="NormalS5sidnrH"/>
                            <w:ind w:right="0"/>
                          </w:pPr>
                          <w:r>
                            <w:fldChar w:fldCharType="begin"/>
                          </w:r>
                          <w:r w:rsidR="00607233">
                            <w:instrText xml:space="preserve"> PAGE *\charformat</w:instrText>
                          </w:r>
                          <w:r>
                            <w:fldChar w:fldCharType="separate"/>
                          </w:r>
                          <w:r w:rsidR="00E624C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233" w:rsidRDefault="00103082">
                    <w:pPr>
                      <w:pStyle w:val="NormalS5sidnrH"/>
                      <w:ind w:right="0"/>
                    </w:pPr>
                    <w:r>
                      <w:fldChar w:fldCharType="begin"/>
                    </w:r>
                    <w:r w:rsidR="00607233">
                      <w:instrText xml:space="preserve"> PAGE *\charformat</w:instrText>
                    </w:r>
                    <w:r>
                      <w:fldChar w:fldCharType="separate"/>
                    </w:r>
                    <w:r w:rsidR="00E624C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8F7" w:rsidRPr="009C4F8D" w:rsidRDefault="009C4F8D" w:rsidP="00607233">
    <w:pPr>
      <w:pStyle w:val="Sidfot"/>
    </w:pPr>
    <w:r w:rsidRPr="009C4F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6825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33" w:rsidRDefault="00103082">
                          <w:pPr>
                            <w:pStyle w:val="NormalS5sidnrH"/>
                            <w:ind w:right="0"/>
                          </w:pPr>
                          <w:r>
                            <w:fldChar w:fldCharType="begin"/>
                          </w:r>
                          <w:r w:rsidR="006072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233" w:rsidRDefault="00103082">
                    <w:pPr>
                      <w:pStyle w:val="NormalS5sidnrH"/>
                      <w:ind w:right="0"/>
                    </w:pPr>
                    <w:r>
                      <w:fldChar w:fldCharType="begin"/>
                    </w:r>
                    <w:r w:rsidR="006072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082" w:rsidRPr="009C4F8D" w:rsidRDefault="00103082">
      <w:r w:rsidRPr="009C4F8D">
        <w:separator/>
      </w:r>
    </w:p>
  </w:footnote>
  <w:footnote w:type="continuationSeparator" w:id="0">
    <w:p w:rsidR="00103082" w:rsidRPr="009C4F8D" w:rsidRDefault="00103082">
      <w:r w:rsidRPr="009C4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8FF" w:rsidRPr="009C4F8D" w:rsidRDefault="009C4F8D" w:rsidP="00607233">
    <w:pPr>
      <w:pStyle w:val="Sidhuvud"/>
    </w:pPr>
    <w:r w:rsidRPr="009C4F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46247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33" w:rsidRDefault="00103082">
                          <w:pPr>
                            <w:pStyle w:val="KantRubrikS5V"/>
                          </w:pPr>
                          <w:r>
                            <w:fldChar w:fldCharType="begin"/>
                          </w:r>
                          <w:r w:rsidR="00607233">
                            <w:instrText xml:space="preserve"> DOCPROPERTY "YearUser" *\charformat </w:instrText>
                          </w:r>
                          <w:r>
                            <w:fldChar w:fldCharType="separate"/>
                          </w:r>
                          <w:r w:rsidR="004D6E40">
                            <w:t>2006/07</w:t>
                          </w:r>
                          <w:r>
                            <w:fldChar w:fldCharType="end"/>
                          </w:r>
                          <w:r w:rsidR="00607233">
                            <w:t>:</w:t>
                          </w:r>
                          <w:r>
                            <w:fldChar w:fldCharType="begin"/>
                          </w:r>
                          <w:r w:rsidR="00607233">
                            <w:instrText xml:space="preserve"> DOCPROPERTY "Motionsnummer" *\charformat </w:instrText>
                          </w:r>
                          <w:r>
                            <w:fldChar w:fldCharType="separate"/>
                          </w:r>
                          <w:r w:rsidR="004D6E40">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233" w:rsidRDefault="00103082">
                    <w:pPr>
                      <w:pStyle w:val="KantRubrikS5V"/>
                    </w:pPr>
                    <w:r>
                      <w:fldChar w:fldCharType="begin"/>
                    </w:r>
                    <w:r w:rsidR="00607233">
                      <w:instrText xml:space="preserve"> DOCPROPERTY "YearUser" *\charformat </w:instrText>
                    </w:r>
                    <w:r>
                      <w:fldChar w:fldCharType="separate"/>
                    </w:r>
                    <w:r w:rsidR="004D6E40">
                      <w:t>2006/07</w:t>
                    </w:r>
                    <w:r>
                      <w:fldChar w:fldCharType="end"/>
                    </w:r>
                    <w:r w:rsidR="00607233">
                      <w:t>:</w:t>
                    </w:r>
                    <w:r>
                      <w:fldChar w:fldCharType="begin"/>
                    </w:r>
                    <w:r w:rsidR="00607233">
                      <w:instrText xml:space="preserve"> DOCPROPERTY "Motionsnummer" *\charformat </w:instrText>
                    </w:r>
                    <w:r>
                      <w:fldChar w:fldCharType="separate"/>
                    </w:r>
                    <w:r w:rsidR="004D6E40">
                      <w:t>Ub333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33" w:rsidRPr="009C4F8D" w:rsidRDefault="009C4F8D" w:rsidP="00607233">
    <w:pPr>
      <w:pStyle w:val="Sidhuvud"/>
    </w:pPr>
    <w:r w:rsidRPr="009C4F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6265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33" w:rsidRDefault="00103082">
                          <w:pPr>
                            <w:pStyle w:val="KantRubrikS5H"/>
                            <w:ind w:right="0"/>
                          </w:pPr>
                          <w:r>
                            <w:fldChar w:fldCharType="begin"/>
                          </w:r>
                          <w:r w:rsidR="00607233">
                            <w:instrText xml:space="preserve"> DOCPROPERTY "YearUser" *\charformat </w:instrText>
                          </w:r>
                          <w:r>
                            <w:fldChar w:fldCharType="separate"/>
                          </w:r>
                          <w:r w:rsidR="004D6E40">
                            <w:t>2006/07</w:t>
                          </w:r>
                          <w:r>
                            <w:fldChar w:fldCharType="end"/>
                          </w:r>
                          <w:r w:rsidR="00607233">
                            <w:t>:</w:t>
                          </w:r>
                          <w:r>
                            <w:fldChar w:fldCharType="begin"/>
                          </w:r>
                          <w:r w:rsidR="00607233">
                            <w:instrText xml:space="preserve"> DOCPROPERTY "Motionsnummer" *\charformat </w:instrText>
                          </w:r>
                          <w:r>
                            <w:fldChar w:fldCharType="separate"/>
                          </w:r>
                          <w:r w:rsidR="004D6E40">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233" w:rsidRDefault="00103082">
                    <w:pPr>
                      <w:pStyle w:val="KantRubrikS5H"/>
                      <w:ind w:right="0"/>
                    </w:pPr>
                    <w:r>
                      <w:fldChar w:fldCharType="begin"/>
                    </w:r>
                    <w:r w:rsidR="00607233">
                      <w:instrText xml:space="preserve"> DOCPROPERTY "YearUser" *\charformat </w:instrText>
                    </w:r>
                    <w:r>
                      <w:fldChar w:fldCharType="separate"/>
                    </w:r>
                    <w:r w:rsidR="004D6E40">
                      <w:t>2006/07</w:t>
                    </w:r>
                    <w:r>
                      <w:fldChar w:fldCharType="end"/>
                    </w:r>
                    <w:r w:rsidR="00607233">
                      <w:t>:</w:t>
                    </w:r>
                    <w:r>
                      <w:fldChar w:fldCharType="begin"/>
                    </w:r>
                    <w:r w:rsidR="00607233">
                      <w:instrText xml:space="preserve"> DOCPROPERTY "Motionsnummer" *\charformat </w:instrText>
                    </w:r>
                    <w:r>
                      <w:fldChar w:fldCharType="separate"/>
                    </w:r>
                    <w:r w:rsidR="004D6E40">
                      <w:t>Ub333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082" w:rsidRPr="009C4F8D" w:rsidRDefault="00103082">
    <w:pPr>
      <w:pStyle w:val="FSHNormal"/>
      <w:tabs>
        <w:tab w:val="right" w:pos="5840"/>
      </w:tabs>
    </w:pPr>
    <w:r w:rsidRPr="009C4F8D">
      <w:br/>
    </w:r>
    <w:r w:rsidRPr="009C4F8D">
      <w:fldChar w:fldCharType="begin" w:fldLock="1"/>
    </w:r>
    <w:r w:rsidRPr="009C4F8D">
      <w:instrText xml:space="preserve"> DOCPROPERTY</w:instrText>
    </w:r>
    <w:r w:rsidRPr="009C4F8D">
      <w:rPr>
        <w:sz w:val="18"/>
      </w:rPr>
      <w:instrText xml:space="preserve"> "YearUser" *\charformat </w:instrText>
    </w:r>
    <w:r w:rsidRPr="009C4F8D">
      <w:fldChar w:fldCharType="separate"/>
    </w:r>
    <w:r w:rsidRPr="009C4F8D">
      <w:t>2006/07</w:t>
    </w:r>
    <w:r w:rsidRPr="009C4F8D">
      <w:fldChar w:fldCharType="end"/>
    </w:r>
    <w:r w:rsidRPr="009C4F8D">
      <w:t xml:space="preserve"> </w:t>
    </w:r>
    <w:r w:rsidRPr="009C4F8D">
      <w:tab/>
      <w:t xml:space="preserve">mnr: </w:t>
    </w:r>
    <w:r w:rsidRPr="009C4F8D">
      <w:fldChar w:fldCharType="begin" w:fldLock="1"/>
    </w:r>
    <w:r w:rsidRPr="009C4F8D">
      <w:instrText xml:space="preserve"> DOCPROPERTY</w:instrText>
    </w:r>
    <w:r w:rsidRPr="009C4F8D">
      <w:rPr>
        <w:sz w:val="18"/>
      </w:rPr>
      <w:instrText xml:space="preserve"> "Motionsnummer" *\charformat </w:instrText>
    </w:r>
    <w:r w:rsidRPr="009C4F8D">
      <w:fldChar w:fldCharType="separate"/>
    </w:r>
    <w:r w:rsidRPr="009C4F8D">
      <w:t>Ub333</w:t>
    </w:r>
    <w:r w:rsidRPr="009C4F8D">
      <w:fldChar w:fldCharType="end"/>
    </w:r>
    <w:r w:rsidRPr="009C4F8D">
      <w:br/>
    </w:r>
    <w:r w:rsidRPr="009C4F8D">
      <w:fldChar w:fldCharType="begin" w:fldLock="1"/>
    </w:r>
    <w:r w:rsidRPr="009C4F8D">
      <w:instrText xml:space="preserve"> DOCPROPERTY</w:instrText>
    </w:r>
    <w:r w:rsidRPr="009C4F8D">
      <w:rPr>
        <w:sz w:val="18"/>
      </w:rPr>
      <w:instrText xml:space="preserve"> "Samling" *\charformat </w:instrText>
    </w:r>
    <w:r w:rsidRPr="009C4F8D">
      <w:fldChar w:fldCharType="end"/>
    </w:r>
    <w:r w:rsidRPr="009C4F8D">
      <w:tab/>
      <w:t xml:space="preserve">pnr: </w:t>
    </w:r>
    <w:r w:rsidRPr="009C4F8D">
      <w:fldChar w:fldCharType="begin" w:fldLock="1"/>
    </w:r>
    <w:r w:rsidRPr="009C4F8D">
      <w:instrText xml:space="preserve"> DOCPROPERTY</w:instrText>
    </w:r>
    <w:r w:rsidRPr="009C4F8D">
      <w:rPr>
        <w:sz w:val="18"/>
      </w:rPr>
      <w:instrText xml:space="preserve"> "Partinummer" *\charformat </w:instrText>
    </w:r>
    <w:r w:rsidRPr="009C4F8D">
      <w:fldChar w:fldCharType="separate"/>
    </w:r>
    <w:r w:rsidRPr="009C4F8D">
      <w:t>v850</w:t>
    </w:r>
    <w:r w:rsidRPr="009C4F8D">
      <w:fldChar w:fldCharType="end"/>
    </w:r>
  </w:p>
  <w:p w:rsidR="00103082" w:rsidRPr="009C4F8D" w:rsidRDefault="00103082">
    <w:pPr>
      <w:pStyle w:val="FSHRub1"/>
    </w:pPr>
    <w:r w:rsidRPr="009C4F8D">
      <w:t>Motion till riksdagen</w:t>
    </w:r>
    <w:r w:rsidRPr="009C4F8D">
      <w:br/>
    </w:r>
    <w:r w:rsidRPr="009C4F8D">
      <w:fldChar w:fldCharType="begin" w:fldLock="1"/>
    </w:r>
    <w:r w:rsidRPr="009C4F8D">
      <w:instrText xml:space="preserve"> DOCPROPERTY "YearUser" *\charformat </w:instrText>
    </w:r>
    <w:r w:rsidRPr="009C4F8D">
      <w:fldChar w:fldCharType="separate"/>
    </w:r>
    <w:r w:rsidRPr="009C4F8D">
      <w:t>2006/07</w:t>
    </w:r>
    <w:r w:rsidRPr="009C4F8D">
      <w:fldChar w:fldCharType="end"/>
    </w:r>
    <w:r w:rsidRPr="009C4F8D">
      <w:t>:</w:t>
    </w:r>
    <w:r w:rsidRPr="009C4F8D">
      <w:fldChar w:fldCharType="begin" w:fldLock="1"/>
    </w:r>
    <w:r w:rsidRPr="009C4F8D">
      <w:instrText xml:space="preserve"> DOCPROPERTY "Motionsnummer" *\charformat </w:instrText>
    </w:r>
    <w:r w:rsidRPr="009C4F8D">
      <w:fldChar w:fldCharType="separate"/>
    </w:r>
    <w:r w:rsidRPr="009C4F8D">
      <w:t>Ub333</w:t>
    </w:r>
    <w:r w:rsidRPr="009C4F8D">
      <w:fldChar w:fldCharType="end"/>
    </w:r>
  </w:p>
  <w:p w:rsidR="00103082" w:rsidRPr="009C4F8D" w:rsidRDefault="00103082">
    <w:pPr>
      <w:pStyle w:val="FSHNormalS5"/>
    </w:pPr>
    <w:r w:rsidRPr="009C4F8D">
      <w:fldChar w:fldCharType="begin" w:fldLock="1"/>
    </w:r>
    <w:r w:rsidRPr="009C4F8D">
      <w:instrText xml:space="preserve"> DOCPROPERTY "MotionarText" *\charformat </w:instrText>
    </w:r>
    <w:r w:rsidRPr="009C4F8D">
      <w:fldChar w:fldCharType="separate"/>
    </w:r>
    <w:r w:rsidRPr="009C4F8D">
      <w:t>av Lars Ohly m.fl. (v)</w:t>
    </w:r>
    <w:r w:rsidRPr="009C4F8D">
      <w:fldChar w:fldCharType="end"/>
    </w:r>
    <w:r w:rsidRPr="009C4F8D">
      <w:br/>
    </w:r>
    <w:r w:rsidRPr="009C4F8D">
      <w:fldChar w:fldCharType="begin" w:fldLock="1"/>
    </w:r>
    <w:r w:rsidRPr="009C4F8D">
      <w:instrText xml:space="preserve"> DOCPROPERTY "SvarFrasKort" *\charformat </w:instrText>
    </w:r>
    <w:r w:rsidRPr="009C4F8D">
      <w:fldChar w:fldCharType="end"/>
    </w:r>
  </w:p>
  <w:p w:rsidR="00103082" w:rsidRPr="009C4F8D" w:rsidRDefault="00103082">
    <w:pPr>
      <w:pStyle w:val="FSHTitel"/>
    </w:pPr>
    <w:r w:rsidRPr="009C4F8D">
      <w:fldChar w:fldCharType="begin" w:fldLock="1"/>
    </w:r>
    <w:r w:rsidRPr="009C4F8D">
      <w:instrText xml:space="preserve"> DOCPROPERTY</w:instrText>
    </w:r>
    <w:r w:rsidRPr="009C4F8D">
      <w:rPr>
        <w:sz w:val="18"/>
      </w:rPr>
      <w:instrText xml:space="preserve"> "RubrikSvar" *\charformat </w:instrText>
    </w:r>
    <w:r w:rsidRPr="009C4F8D">
      <w:fldChar w:fldCharType="separate"/>
    </w:r>
    <w:r w:rsidRPr="009C4F8D">
      <w:t>Utgiftsområde 15 Studiestöd</w:t>
    </w:r>
    <w:r w:rsidRPr="009C4F8D">
      <w:fldChar w:fldCharType="end"/>
    </w:r>
  </w:p>
  <w:p w:rsidR="00103082" w:rsidRPr="009C4F8D" w:rsidRDefault="00103082">
    <w:pPr>
      <w:pStyle w:val="Normal00"/>
    </w:pPr>
  </w:p>
  <w:p w:rsidR="00607233" w:rsidRPr="009C4F8D" w:rsidRDefault="006072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7577BB"/>
    <w:multiLevelType w:val="hybridMultilevel"/>
    <w:tmpl w:val="2FF65918"/>
    <w:lvl w:ilvl="0" w:tplc="09D8F0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872120"/>
    <w:multiLevelType w:val="hybridMultilevel"/>
    <w:tmpl w:val="27BA915E"/>
    <w:lvl w:ilvl="0" w:tplc="1680A9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0740584">
    <w:abstractNumId w:val="14"/>
  </w:num>
  <w:num w:numId="2" w16cid:durableId="19280641">
    <w:abstractNumId w:val="10"/>
  </w:num>
  <w:num w:numId="3" w16cid:durableId="1743913004">
    <w:abstractNumId w:val="11"/>
  </w:num>
  <w:num w:numId="4" w16cid:durableId="926815315">
    <w:abstractNumId w:val="12"/>
  </w:num>
  <w:num w:numId="5" w16cid:durableId="1819564659">
    <w:abstractNumId w:val="8"/>
  </w:num>
  <w:num w:numId="6" w16cid:durableId="784275472">
    <w:abstractNumId w:val="3"/>
  </w:num>
  <w:num w:numId="7" w16cid:durableId="1175071526">
    <w:abstractNumId w:val="2"/>
  </w:num>
  <w:num w:numId="8" w16cid:durableId="163983321">
    <w:abstractNumId w:val="1"/>
  </w:num>
  <w:num w:numId="9" w16cid:durableId="1401322089">
    <w:abstractNumId w:val="0"/>
  </w:num>
  <w:num w:numId="10" w16cid:durableId="1714768464">
    <w:abstractNumId w:val="9"/>
  </w:num>
  <w:num w:numId="11" w16cid:durableId="469058036">
    <w:abstractNumId w:val="7"/>
  </w:num>
  <w:num w:numId="12" w16cid:durableId="1852914887">
    <w:abstractNumId w:val="6"/>
  </w:num>
  <w:num w:numId="13" w16cid:durableId="1276903815">
    <w:abstractNumId w:val="5"/>
  </w:num>
  <w:num w:numId="14" w16cid:durableId="913708466">
    <w:abstractNumId w:val="4"/>
  </w:num>
  <w:num w:numId="15" w16cid:durableId="89005717">
    <w:abstractNumId w:val="13"/>
  </w:num>
  <w:num w:numId="16" w16cid:durableId="1801877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1"/>
    <w:docVar w:name="PersonGUIDs" w:val="{F1A2565D-4D2F-4887-9B1D-3D7BE825DA8C},{494960E9-BA36-4AC1-BBDB-126FB51B6387},{93F71F64-B3B2-464F-BCC5-C49DA1B8F0E4},{8B923F15-4996-4696-A089-6A5BE8BF8E1B},{B0181D35-2F7D-4D23-BD15-5E0324552287},{CBCE2632-605E-484A-97AC-47C334EA7100},{7E0BF71E-CD03-4DBF-9F51-3B5B798F2741},{E342D5A8-46A1-48DE-8F45-AD50F7AFB7F8}"/>
  </w:docVars>
  <w:rsids>
    <w:rsidRoot w:val="009C4F8D"/>
    <w:rsid w:val="00001047"/>
    <w:rsid w:val="00003CF5"/>
    <w:rsid w:val="000471C6"/>
    <w:rsid w:val="0005016F"/>
    <w:rsid w:val="0005583E"/>
    <w:rsid w:val="000704C5"/>
    <w:rsid w:val="00086CBB"/>
    <w:rsid w:val="000E1698"/>
    <w:rsid w:val="000E5E6E"/>
    <w:rsid w:val="000F0FA2"/>
    <w:rsid w:val="000F74F6"/>
    <w:rsid w:val="00103082"/>
    <w:rsid w:val="00105A1D"/>
    <w:rsid w:val="00121127"/>
    <w:rsid w:val="00126904"/>
    <w:rsid w:val="00132692"/>
    <w:rsid w:val="00137DE6"/>
    <w:rsid w:val="001826CF"/>
    <w:rsid w:val="001B0C35"/>
    <w:rsid w:val="001B0F89"/>
    <w:rsid w:val="001D396E"/>
    <w:rsid w:val="001F2444"/>
    <w:rsid w:val="00203B5B"/>
    <w:rsid w:val="002149A2"/>
    <w:rsid w:val="002308C3"/>
    <w:rsid w:val="00236749"/>
    <w:rsid w:val="00240331"/>
    <w:rsid w:val="0026067B"/>
    <w:rsid w:val="00285909"/>
    <w:rsid w:val="00297CCB"/>
    <w:rsid w:val="002A21C0"/>
    <w:rsid w:val="002D47C4"/>
    <w:rsid w:val="0036006D"/>
    <w:rsid w:val="00387906"/>
    <w:rsid w:val="0038799D"/>
    <w:rsid w:val="00387A1A"/>
    <w:rsid w:val="0039156D"/>
    <w:rsid w:val="003C4F45"/>
    <w:rsid w:val="003D627A"/>
    <w:rsid w:val="003F49FB"/>
    <w:rsid w:val="00425B21"/>
    <w:rsid w:val="00475502"/>
    <w:rsid w:val="004964C6"/>
    <w:rsid w:val="004D6E40"/>
    <w:rsid w:val="004F79CA"/>
    <w:rsid w:val="00532FCA"/>
    <w:rsid w:val="005369DE"/>
    <w:rsid w:val="00586CFD"/>
    <w:rsid w:val="005A4FCA"/>
    <w:rsid w:val="005B73B3"/>
    <w:rsid w:val="005D4EF2"/>
    <w:rsid w:val="005E1C56"/>
    <w:rsid w:val="005E3F2B"/>
    <w:rsid w:val="005E5918"/>
    <w:rsid w:val="00607233"/>
    <w:rsid w:val="006273EA"/>
    <w:rsid w:val="006748FF"/>
    <w:rsid w:val="006E4C0C"/>
    <w:rsid w:val="006F3987"/>
    <w:rsid w:val="00727E38"/>
    <w:rsid w:val="00744D12"/>
    <w:rsid w:val="0076546C"/>
    <w:rsid w:val="007B4F86"/>
    <w:rsid w:val="007D33C7"/>
    <w:rsid w:val="00810D44"/>
    <w:rsid w:val="00830A06"/>
    <w:rsid w:val="008563A4"/>
    <w:rsid w:val="00880E59"/>
    <w:rsid w:val="0088596F"/>
    <w:rsid w:val="008B60E0"/>
    <w:rsid w:val="008C7AE6"/>
    <w:rsid w:val="00951AE8"/>
    <w:rsid w:val="00955D22"/>
    <w:rsid w:val="00963AFF"/>
    <w:rsid w:val="009772D8"/>
    <w:rsid w:val="00991A0D"/>
    <w:rsid w:val="009923CF"/>
    <w:rsid w:val="009C4F8D"/>
    <w:rsid w:val="009D0117"/>
    <w:rsid w:val="00A3580F"/>
    <w:rsid w:val="00A6508D"/>
    <w:rsid w:val="00A7692C"/>
    <w:rsid w:val="00A87A0C"/>
    <w:rsid w:val="00AB0713"/>
    <w:rsid w:val="00B32BD3"/>
    <w:rsid w:val="00B34AFA"/>
    <w:rsid w:val="00B34DFD"/>
    <w:rsid w:val="00B8077F"/>
    <w:rsid w:val="00BA1C7E"/>
    <w:rsid w:val="00BC0941"/>
    <w:rsid w:val="00BE5A75"/>
    <w:rsid w:val="00C442D5"/>
    <w:rsid w:val="00C51913"/>
    <w:rsid w:val="00C853F6"/>
    <w:rsid w:val="00C968F7"/>
    <w:rsid w:val="00D11E77"/>
    <w:rsid w:val="00D2541D"/>
    <w:rsid w:val="00D42D0D"/>
    <w:rsid w:val="00D612A5"/>
    <w:rsid w:val="00D70A87"/>
    <w:rsid w:val="00D83971"/>
    <w:rsid w:val="00E06F6C"/>
    <w:rsid w:val="00E12420"/>
    <w:rsid w:val="00E43118"/>
    <w:rsid w:val="00E60C1A"/>
    <w:rsid w:val="00E6223E"/>
    <w:rsid w:val="00E624C8"/>
    <w:rsid w:val="00EB00F9"/>
    <w:rsid w:val="00EE2FFA"/>
    <w:rsid w:val="00EF6A60"/>
    <w:rsid w:val="00F045BE"/>
    <w:rsid w:val="00F230F7"/>
    <w:rsid w:val="00F313CF"/>
    <w:rsid w:val="00F5258C"/>
    <w:rsid w:val="00F539BB"/>
    <w:rsid w:val="00F85998"/>
    <w:rsid w:val="00F95E48"/>
    <w:rsid w:val="00FB2E30"/>
    <w:rsid w:val="00FB6ACA"/>
    <w:rsid w:val="00FC1D16"/>
    <w:rsid w:val="00FD1A32"/>
    <w:rsid w:val="00FE6FB3"/>
    <w:rsid w:val="00FF69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155762-EE53-422B-9B4E-C70F344E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7233"/>
    <w:pPr>
      <w:spacing w:before="125" w:line="250" w:lineRule="atLeast"/>
      <w:jc w:val="both"/>
    </w:pPr>
    <w:rPr>
      <w:sz w:val="19"/>
      <w:lang w:val="sv-SE" w:eastAsia="sv-SE"/>
    </w:rPr>
  </w:style>
  <w:style w:type="paragraph" w:styleId="Rubrik1">
    <w:name w:val="heading 1"/>
    <w:basedOn w:val="Normal"/>
    <w:next w:val="Normal"/>
    <w:qFormat/>
    <w:rsid w:val="0060723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7233"/>
    <w:pPr>
      <w:spacing w:before="500" w:line="250" w:lineRule="exact"/>
      <w:outlineLvl w:val="1"/>
    </w:pPr>
    <w:rPr>
      <w:sz w:val="27"/>
    </w:rPr>
  </w:style>
  <w:style w:type="paragraph" w:styleId="Rubrik3">
    <w:name w:val="heading 3"/>
    <w:aliases w:val="Mellanrubrik"/>
    <w:basedOn w:val="Rubrik2"/>
    <w:next w:val="Normal"/>
    <w:qFormat/>
    <w:rsid w:val="00607233"/>
    <w:pPr>
      <w:spacing w:before="250" w:after="0"/>
      <w:outlineLvl w:val="2"/>
    </w:pPr>
    <w:rPr>
      <w:b/>
      <w:sz w:val="21"/>
    </w:rPr>
  </w:style>
  <w:style w:type="paragraph" w:styleId="Rubrik4">
    <w:name w:val="heading 4"/>
    <w:aliases w:val="KursivRubrik"/>
    <w:basedOn w:val="Rubrik3"/>
    <w:next w:val="Normal"/>
    <w:qFormat/>
    <w:rsid w:val="00607233"/>
    <w:pPr>
      <w:outlineLvl w:val="3"/>
    </w:pPr>
    <w:rPr>
      <w:b w:val="0"/>
      <w:i/>
    </w:rPr>
  </w:style>
  <w:style w:type="paragraph" w:styleId="Rubrik5">
    <w:name w:val="heading 5"/>
    <w:aliases w:val="PackadFetRubrik,PackadKursivRubrik"/>
    <w:basedOn w:val="Rubrik4"/>
    <w:next w:val="Normal"/>
    <w:qFormat/>
    <w:rsid w:val="00607233"/>
    <w:pPr>
      <w:spacing w:before="125"/>
      <w:outlineLvl w:val="4"/>
    </w:pPr>
    <w:rPr>
      <w:i w:val="0"/>
      <w:sz w:val="19"/>
    </w:rPr>
  </w:style>
  <w:style w:type="paragraph" w:styleId="Rubrik6">
    <w:name w:val="heading 6"/>
    <w:basedOn w:val="Rubrik5"/>
    <w:next w:val="Normal"/>
    <w:qFormat/>
    <w:rsid w:val="00607233"/>
    <w:pPr>
      <w:spacing w:before="50" w:line="200" w:lineRule="exact"/>
      <w:outlineLvl w:val="5"/>
    </w:pPr>
    <w:rPr>
      <w:caps/>
      <w:sz w:val="14"/>
    </w:rPr>
  </w:style>
  <w:style w:type="paragraph" w:styleId="Rubrik7">
    <w:name w:val="heading 7"/>
    <w:basedOn w:val="Rubrik6"/>
    <w:next w:val="Normal"/>
    <w:qFormat/>
    <w:rsid w:val="00607233"/>
    <w:pPr>
      <w:spacing w:before="0"/>
      <w:outlineLvl w:val="6"/>
    </w:pPr>
  </w:style>
  <w:style w:type="paragraph" w:styleId="Rubrik8">
    <w:name w:val="heading 8"/>
    <w:basedOn w:val="Rubrik7"/>
    <w:next w:val="Normal"/>
    <w:qFormat/>
    <w:rsid w:val="00607233"/>
    <w:pPr>
      <w:outlineLvl w:val="7"/>
    </w:pPr>
  </w:style>
  <w:style w:type="paragraph" w:styleId="Rubrik9">
    <w:name w:val="heading 9"/>
    <w:basedOn w:val="Rubrik8"/>
    <w:next w:val="Normal"/>
    <w:qFormat/>
    <w:rsid w:val="0060723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07233"/>
    <w:pPr>
      <w:spacing w:before="0"/>
      <w:ind w:firstLine="227"/>
    </w:pPr>
  </w:style>
  <w:style w:type="paragraph" w:styleId="Citat">
    <w:name w:val="Quote"/>
    <w:basedOn w:val="Normal"/>
    <w:next w:val="Normal"/>
    <w:qFormat/>
    <w:rsid w:val="00607233"/>
    <w:pPr>
      <w:spacing w:line="200" w:lineRule="exact"/>
      <w:ind w:left="340"/>
    </w:pPr>
  </w:style>
  <w:style w:type="paragraph" w:customStyle="1" w:styleId="Citatindrag">
    <w:name w:val="Citat_indrag"/>
    <w:aliases w:val="Packad"/>
    <w:basedOn w:val="Citat"/>
    <w:rsid w:val="00607233"/>
    <w:pPr>
      <w:spacing w:before="0"/>
      <w:ind w:firstLine="227"/>
    </w:pPr>
  </w:style>
  <w:style w:type="paragraph" w:customStyle="1" w:styleId="FSHNormal">
    <w:name w:val="FSH_Normal"/>
    <w:semiHidden/>
    <w:rsid w:val="0060723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7233"/>
    <w:pPr>
      <w:spacing w:line="240" w:lineRule="auto"/>
    </w:pPr>
  </w:style>
  <w:style w:type="paragraph" w:customStyle="1" w:styleId="FSHNormalS5">
    <w:name w:val="FSH_NormalS5"/>
    <w:basedOn w:val="FSHNormal"/>
    <w:next w:val="FSHNormal"/>
    <w:semiHidden/>
    <w:rsid w:val="00607233"/>
    <w:pPr>
      <w:keepNext/>
      <w:keepLines/>
      <w:widowControl/>
      <w:spacing w:before="230" w:after="520" w:line="250" w:lineRule="exact"/>
    </w:pPr>
    <w:rPr>
      <w:b/>
      <w:sz w:val="27"/>
    </w:rPr>
  </w:style>
  <w:style w:type="paragraph" w:customStyle="1" w:styleId="FSHNormL">
    <w:name w:val="FSH_NormLÖ"/>
    <w:basedOn w:val="FSHNormal"/>
    <w:next w:val="FSHNormal"/>
    <w:semiHidden/>
    <w:rsid w:val="00607233"/>
    <w:pPr>
      <w:pBdr>
        <w:top w:val="single" w:sz="12" w:space="1" w:color="auto"/>
      </w:pBdr>
    </w:pPr>
  </w:style>
  <w:style w:type="paragraph" w:customStyle="1" w:styleId="FSHRub1">
    <w:name w:val="FSH_Rub1"/>
    <w:aliases w:val="Rubrik1_S5,Huvudrubrik"/>
    <w:basedOn w:val="FSHNormal"/>
    <w:next w:val="FSHNormal"/>
    <w:semiHidden/>
    <w:rsid w:val="0060723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7233"/>
    <w:pPr>
      <w:spacing w:before="240" w:after="80" w:line="360" w:lineRule="exact"/>
    </w:pPr>
    <w:rPr>
      <w:sz w:val="36"/>
    </w:rPr>
  </w:style>
  <w:style w:type="paragraph" w:customStyle="1" w:styleId="FSHTitel">
    <w:name w:val="FSH_Titel"/>
    <w:aliases w:val="Dokumentrubrik"/>
    <w:basedOn w:val="FSHRub1"/>
    <w:next w:val="FSHNormal"/>
    <w:semiHidden/>
    <w:rsid w:val="00607233"/>
    <w:pPr>
      <w:pBdr>
        <w:bottom w:val="single" w:sz="4" w:space="3" w:color="auto"/>
      </w:pBdr>
      <w:spacing w:before="0" w:after="80" w:line="400" w:lineRule="exact"/>
    </w:pPr>
    <w:rPr>
      <w:sz w:val="40"/>
    </w:rPr>
  </w:style>
  <w:style w:type="paragraph" w:customStyle="1" w:styleId="Hemstlrubrik">
    <w:name w:val="Hemstl_rubrik"/>
    <w:basedOn w:val="Rubrik1"/>
    <w:next w:val="Normal"/>
    <w:rsid w:val="00607233"/>
    <w:pPr>
      <w:spacing w:after="250"/>
    </w:pPr>
  </w:style>
  <w:style w:type="paragraph" w:customStyle="1" w:styleId="Autokorrigering">
    <w:name w:val="Autokorrigering"/>
    <w:rsid w:val="00607233"/>
    <w:rPr>
      <w:sz w:val="24"/>
      <w:szCs w:val="24"/>
      <w:lang w:val="sv-SE" w:eastAsia="sv-SE"/>
    </w:rPr>
  </w:style>
  <w:style w:type="paragraph" w:customStyle="1" w:styleId="KantRubrikS5H">
    <w:name w:val="KantRubrikS5H"/>
    <w:semiHidden/>
    <w:rsid w:val="0060723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7233"/>
    <w:pPr>
      <w:spacing w:line="200" w:lineRule="exact"/>
    </w:pPr>
  </w:style>
  <w:style w:type="paragraph" w:customStyle="1" w:styleId="KantRubrikS5V">
    <w:name w:val="KantRubrikS5V"/>
    <w:basedOn w:val="KantRubrikS5H"/>
    <w:semiHidden/>
    <w:rsid w:val="00607233"/>
    <w:pPr>
      <w:tabs>
        <w:tab w:val="right" w:pos="1814"/>
        <w:tab w:val="left" w:pos="1899"/>
      </w:tabs>
      <w:ind w:right="0"/>
      <w:jc w:val="left"/>
    </w:pPr>
  </w:style>
  <w:style w:type="paragraph" w:customStyle="1" w:styleId="KantRubrikS5Vrad2">
    <w:name w:val="KantRubrikS5Vrad2"/>
    <w:basedOn w:val="KantRubrikS5V"/>
    <w:semiHidden/>
    <w:rsid w:val="00607233"/>
    <w:pPr>
      <w:tabs>
        <w:tab w:val="clear" w:pos="1814"/>
        <w:tab w:val="clear" w:pos="1899"/>
        <w:tab w:val="right" w:pos="1418"/>
        <w:tab w:val="left" w:pos="1503"/>
      </w:tabs>
    </w:pPr>
  </w:style>
  <w:style w:type="paragraph" w:customStyle="1" w:styleId="Lagtext">
    <w:name w:val="Lagtext"/>
    <w:basedOn w:val="Lagtextrubrik"/>
    <w:next w:val="Lagtextindrag"/>
    <w:rsid w:val="00607233"/>
    <w:pPr>
      <w:spacing w:before="0"/>
    </w:pPr>
    <w:rPr>
      <w:sz w:val="19"/>
    </w:rPr>
  </w:style>
  <w:style w:type="paragraph" w:customStyle="1" w:styleId="Lagtextrubrik">
    <w:name w:val="Lagtext_rubrik"/>
    <w:basedOn w:val="Normal"/>
    <w:next w:val="Normal"/>
    <w:rsid w:val="00607233"/>
    <w:pPr>
      <w:suppressAutoHyphens/>
      <w:spacing w:line="220" w:lineRule="exact"/>
    </w:pPr>
    <w:rPr>
      <w:i/>
      <w:sz w:val="21"/>
    </w:rPr>
  </w:style>
  <w:style w:type="paragraph" w:customStyle="1" w:styleId="Lagtextindrag">
    <w:name w:val="Lagtext_indrag"/>
    <w:basedOn w:val="Lagtext"/>
    <w:rsid w:val="00607233"/>
    <w:pPr>
      <w:ind w:firstLine="170"/>
    </w:pPr>
  </w:style>
  <w:style w:type="paragraph" w:customStyle="1" w:styleId="NormalA4fot">
    <w:name w:val="Normal_A4fot"/>
    <w:basedOn w:val="Normal"/>
    <w:semiHidden/>
    <w:rsid w:val="00607233"/>
    <w:pPr>
      <w:spacing w:before="240" w:line="240" w:lineRule="auto"/>
      <w:jc w:val="center"/>
    </w:pPr>
  </w:style>
  <w:style w:type="paragraph" w:customStyle="1" w:styleId="NormalA4sidnr">
    <w:name w:val="Normal_A4sidnr"/>
    <w:basedOn w:val="Normal"/>
    <w:semiHidden/>
    <w:rsid w:val="00607233"/>
    <w:pPr>
      <w:spacing w:after="240"/>
      <w:jc w:val="center"/>
    </w:pPr>
  </w:style>
  <w:style w:type="paragraph" w:customStyle="1" w:styleId="NormalS5sidnrH">
    <w:name w:val="Normal_S5sidnrH"/>
    <w:basedOn w:val="Normal"/>
    <w:semiHidden/>
    <w:rsid w:val="00607233"/>
    <w:pPr>
      <w:spacing w:before="0" w:line="240" w:lineRule="auto"/>
      <w:ind w:right="57"/>
      <w:jc w:val="right"/>
    </w:pPr>
  </w:style>
  <w:style w:type="paragraph" w:customStyle="1" w:styleId="NormalS5sidnrV">
    <w:name w:val="Normal_S5sidnrV"/>
    <w:basedOn w:val="NormalS5sidnrH"/>
    <w:semiHidden/>
    <w:rsid w:val="00607233"/>
    <w:pPr>
      <w:tabs>
        <w:tab w:val="right" w:pos="1814"/>
        <w:tab w:val="left" w:pos="1899"/>
      </w:tabs>
      <w:ind w:right="0"/>
      <w:jc w:val="left"/>
    </w:pPr>
  </w:style>
  <w:style w:type="paragraph" w:customStyle="1" w:styleId="Normal00">
    <w:name w:val="Normal00"/>
    <w:basedOn w:val="Normal"/>
    <w:semiHidden/>
    <w:rsid w:val="00607233"/>
    <w:pPr>
      <w:spacing w:before="0" w:line="240" w:lineRule="auto"/>
      <w:jc w:val="left"/>
    </w:pPr>
  </w:style>
  <w:style w:type="paragraph" w:customStyle="1" w:styleId="PunktlistaBomb">
    <w:name w:val="Punktlista_Bomb"/>
    <w:aliases w:val="Bomb"/>
    <w:basedOn w:val="Normal"/>
    <w:rsid w:val="00607233"/>
    <w:pPr>
      <w:numPr>
        <w:numId w:val="2"/>
      </w:numPr>
    </w:pPr>
  </w:style>
  <w:style w:type="paragraph" w:customStyle="1" w:styleId="PunktlistaNummer">
    <w:name w:val="Punktlista_Nummer"/>
    <w:aliases w:val="Nummerlista"/>
    <w:basedOn w:val="Normal"/>
    <w:rsid w:val="00607233"/>
    <w:pPr>
      <w:numPr>
        <w:numId w:val="3"/>
      </w:numPr>
    </w:pPr>
  </w:style>
  <w:style w:type="paragraph" w:customStyle="1" w:styleId="PunktlistaTankstreck">
    <w:name w:val="Punktlista_Tankstreck"/>
    <w:aliases w:val="Tankstreck"/>
    <w:basedOn w:val="Normal"/>
    <w:rsid w:val="00607233"/>
    <w:pPr>
      <w:numPr>
        <w:numId w:val="4"/>
      </w:numPr>
    </w:pPr>
  </w:style>
  <w:style w:type="paragraph" w:customStyle="1" w:styleId="RubrikSammanf">
    <w:name w:val="RubrikSammanf"/>
    <w:basedOn w:val="Rubrik1"/>
    <w:next w:val="Normal"/>
    <w:rsid w:val="00607233"/>
  </w:style>
  <w:style w:type="paragraph" w:customStyle="1" w:styleId="RubrikInnehllsf">
    <w:name w:val="RubrikInnehållsf"/>
    <w:basedOn w:val="RubrikSammanf"/>
    <w:next w:val="Normal"/>
    <w:rsid w:val="00607233"/>
  </w:style>
  <w:style w:type="paragraph" w:customStyle="1" w:styleId="Tabellochbildrubrik">
    <w:name w:val="Tabell och bildrubrik"/>
    <w:basedOn w:val="Normal"/>
    <w:next w:val="Normal"/>
    <w:rsid w:val="00607233"/>
    <w:pPr>
      <w:suppressAutoHyphens/>
      <w:spacing w:before="300" w:line="200" w:lineRule="exact"/>
      <w:jc w:val="left"/>
    </w:pPr>
    <w:rPr>
      <w:caps/>
      <w:sz w:val="14"/>
    </w:rPr>
  </w:style>
  <w:style w:type="paragraph" w:customStyle="1" w:styleId="Underskrifter">
    <w:name w:val="Underskrifter"/>
    <w:basedOn w:val="Normal"/>
    <w:rsid w:val="00607233"/>
    <w:pPr>
      <w:keepNext/>
      <w:keepLines/>
      <w:suppressAutoHyphens/>
      <w:spacing w:before="0" w:after="40" w:line="250" w:lineRule="exact"/>
    </w:pPr>
    <w:rPr>
      <w:i/>
    </w:rPr>
  </w:style>
  <w:style w:type="paragraph" w:customStyle="1" w:styleId="UnderskriftDatum">
    <w:name w:val="UnderskriftDatum"/>
    <w:basedOn w:val="Underskrifter"/>
    <w:next w:val="Underskrifter"/>
    <w:rsid w:val="00607233"/>
    <w:pPr>
      <w:spacing w:before="250" w:after="125"/>
    </w:pPr>
    <w:rPr>
      <w:i w:val="0"/>
    </w:rPr>
  </w:style>
  <w:style w:type="paragraph" w:styleId="Sidhuvud">
    <w:name w:val="header"/>
    <w:basedOn w:val="Normal"/>
    <w:semiHidden/>
    <w:rsid w:val="00607233"/>
    <w:pPr>
      <w:tabs>
        <w:tab w:val="center" w:pos="4536"/>
        <w:tab w:val="right" w:pos="9072"/>
      </w:tabs>
    </w:pPr>
  </w:style>
  <w:style w:type="paragraph" w:styleId="Sidfot">
    <w:name w:val="footer"/>
    <w:basedOn w:val="Normal"/>
    <w:semiHidden/>
    <w:rsid w:val="00607233"/>
    <w:pPr>
      <w:tabs>
        <w:tab w:val="center" w:pos="4536"/>
        <w:tab w:val="right" w:pos="9072"/>
      </w:tabs>
    </w:pPr>
  </w:style>
  <w:style w:type="paragraph" w:styleId="Innehll1">
    <w:name w:val="toc 1"/>
    <w:basedOn w:val="Normal"/>
    <w:next w:val="Innehll2"/>
    <w:semiHidden/>
    <w:rsid w:val="00607233"/>
    <w:pPr>
      <w:tabs>
        <w:tab w:val="right" w:leader="dot" w:pos="5953"/>
      </w:tabs>
      <w:suppressAutoHyphens/>
      <w:spacing w:before="0"/>
      <w:ind w:right="567"/>
      <w:jc w:val="left"/>
    </w:pPr>
  </w:style>
  <w:style w:type="paragraph" w:styleId="Innehll2">
    <w:name w:val="toc 2"/>
    <w:basedOn w:val="Innehll1"/>
    <w:next w:val="Innehll3"/>
    <w:semiHidden/>
    <w:rsid w:val="00607233"/>
    <w:pPr>
      <w:ind w:left="284"/>
    </w:pPr>
  </w:style>
  <w:style w:type="paragraph" w:styleId="Innehll3">
    <w:name w:val="toc 3"/>
    <w:basedOn w:val="Innehll2"/>
    <w:next w:val="Innehll4"/>
    <w:semiHidden/>
    <w:rsid w:val="00607233"/>
    <w:pPr>
      <w:ind w:left="567"/>
    </w:pPr>
  </w:style>
  <w:style w:type="paragraph" w:styleId="Innehll4">
    <w:name w:val="toc 4"/>
    <w:basedOn w:val="Innehll3"/>
    <w:next w:val="Normal"/>
    <w:semiHidden/>
    <w:rsid w:val="00607233"/>
  </w:style>
  <w:style w:type="paragraph" w:customStyle="1" w:styleId="Hemstlatt">
    <w:name w:val="Hemstl_att"/>
    <w:aliases w:val="HemstPunkt,HemstPunktFlera,HemställansPunkt,Förslagstext"/>
    <w:basedOn w:val="Normal"/>
    <w:next w:val="Normal"/>
    <w:rsid w:val="00607233"/>
    <w:pPr>
      <w:keepLines/>
      <w:numPr>
        <w:numId w:val="16"/>
      </w:numPr>
      <w:spacing w:before="0"/>
    </w:pPr>
  </w:style>
  <w:style w:type="paragraph" w:styleId="Datum">
    <w:name w:val="Date"/>
    <w:basedOn w:val="Normal"/>
    <w:next w:val="Normal"/>
    <w:semiHidden/>
    <w:rsid w:val="00607233"/>
  </w:style>
  <w:style w:type="character" w:styleId="Hyperlnk">
    <w:name w:val="Hyperlink"/>
    <w:basedOn w:val="Standardstycketeckensnitt"/>
    <w:semiHidden/>
    <w:rsid w:val="00607233"/>
    <w:rPr>
      <w:color w:val="0000FF"/>
      <w:u w:val="single"/>
    </w:rPr>
  </w:style>
  <w:style w:type="paragraph" w:styleId="Indragetstycke">
    <w:name w:val="Block Text"/>
    <w:basedOn w:val="Normal"/>
    <w:semiHidden/>
    <w:rsid w:val="00607233"/>
    <w:pPr>
      <w:spacing w:after="120"/>
      <w:ind w:left="1440" w:right="1440"/>
    </w:pPr>
  </w:style>
  <w:style w:type="paragraph" w:styleId="Innehll5">
    <w:name w:val="toc 5"/>
    <w:basedOn w:val="Innehll4"/>
    <w:next w:val="Normal"/>
    <w:semiHidden/>
    <w:rsid w:val="00607233"/>
  </w:style>
  <w:style w:type="paragraph" w:styleId="Lista">
    <w:name w:val="List"/>
    <w:basedOn w:val="Normal"/>
    <w:semiHidden/>
    <w:rsid w:val="00607233"/>
    <w:pPr>
      <w:ind w:left="283" w:hanging="283"/>
    </w:pPr>
  </w:style>
  <w:style w:type="paragraph" w:styleId="Normalwebb">
    <w:name w:val="Normal (Web)"/>
    <w:basedOn w:val="Normal"/>
    <w:semiHidden/>
    <w:rsid w:val="00607233"/>
    <w:rPr>
      <w:szCs w:val="24"/>
    </w:rPr>
  </w:style>
  <w:style w:type="paragraph" w:styleId="Numreradlista">
    <w:name w:val="List Number"/>
    <w:basedOn w:val="Normal"/>
    <w:semiHidden/>
    <w:rsid w:val="00607233"/>
    <w:pPr>
      <w:numPr>
        <w:numId w:val="5"/>
      </w:numPr>
    </w:pPr>
  </w:style>
  <w:style w:type="paragraph" w:styleId="Punktlista">
    <w:name w:val="List Bullet"/>
    <w:basedOn w:val="Normal"/>
    <w:semiHidden/>
    <w:rsid w:val="00607233"/>
    <w:pPr>
      <w:numPr>
        <w:numId w:val="10"/>
      </w:numPr>
    </w:pPr>
  </w:style>
  <w:style w:type="character" w:styleId="Radnummer">
    <w:name w:val="line number"/>
    <w:basedOn w:val="Standardstycketeckensnitt"/>
    <w:semiHidden/>
    <w:rsid w:val="00607233"/>
  </w:style>
  <w:style w:type="character" w:styleId="Sidnummer">
    <w:name w:val="page number"/>
    <w:basedOn w:val="Standardstycketeckensnitt"/>
    <w:semiHidden/>
    <w:rsid w:val="00607233"/>
  </w:style>
  <w:style w:type="paragraph" w:styleId="Signatur">
    <w:name w:val="Signature"/>
    <w:basedOn w:val="Normal"/>
    <w:semiHidden/>
    <w:rsid w:val="00607233"/>
    <w:pPr>
      <w:ind w:left="4252"/>
    </w:pPr>
  </w:style>
  <w:style w:type="paragraph" w:styleId="Underrubrik">
    <w:name w:val="Subtitle"/>
    <w:basedOn w:val="Normal"/>
    <w:qFormat/>
    <w:rsid w:val="00607233"/>
    <w:pPr>
      <w:spacing w:after="60"/>
      <w:jc w:val="center"/>
      <w:outlineLvl w:val="1"/>
    </w:pPr>
    <w:rPr>
      <w:rFonts w:ascii="Arial" w:hAnsi="Arial" w:cs="Arial"/>
      <w:szCs w:val="24"/>
    </w:rPr>
  </w:style>
  <w:style w:type="paragraph" w:customStyle="1" w:styleId="Yrkandehnv">
    <w:name w:val="Yrkandehänv"/>
    <w:semiHidden/>
    <w:rsid w:val="00607233"/>
    <w:pPr>
      <w:keepNext/>
      <w:keepLines/>
      <w:suppressAutoHyphens/>
    </w:pPr>
    <w:rPr>
      <w:noProof/>
      <w:sz w:val="16"/>
      <w:lang w:val="sv-SE" w:eastAsia="sv-SE"/>
    </w:rPr>
  </w:style>
  <w:style w:type="paragraph" w:customStyle="1" w:styleId="LagtextRubrik0">
    <w:name w:val="LagtextRubrik"/>
    <w:basedOn w:val="Normal"/>
    <w:next w:val="Normal"/>
    <w:rsid w:val="0088596F"/>
    <w:pPr>
      <w:spacing w:before="0" w:after="220" w:line="220" w:lineRule="exact"/>
    </w:pPr>
    <w:rPr>
      <w:i/>
    </w:rPr>
  </w:style>
  <w:style w:type="paragraph" w:customStyle="1" w:styleId="LagtextIndrag0">
    <w:name w:val="LagtextIndrag"/>
    <w:basedOn w:val="Lagtext"/>
    <w:rsid w:val="0088596F"/>
    <w:pPr>
      <w:suppressAutoHyphens w:val="0"/>
      <w:ind w:firstLine="170"/>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8139">
      <w:bodyDiv w:val="1"/>
      <w:marLeft w:val="0"/>
      <w:marRight w:val="0"/>
      <w:marTop w:val="0"/>
      <w:marBottom w:val="0"/>
      <w:divBdr>
        <w:top w:val="none" w:sz="0" w:space="0" w:color="auto"/>
        <w:left w:val="none" w:sz="0" w:space="0" w:color="auto"/>
        <w:bottom w:val="none" w:sz="0" w:space="0" w:color="auto"/>
        <w:right w:val="none" w:sz="0" w:space="0" w:color="auto"/>
      </w:divBdr>
    </w:div>
    <w:div w:id="773208212">
      <w:bodyDiv w:val="1"/>
      <w:marLeft w:val="0"/>
      <w:marRight w:val="0"/>
      <w:marTop w:val="0"/>
      <w:marBottom w:val="0"/>
      <w:divBdr>
        <w:top w:val="none" w:sz="0" w:space="0" w:color="auto"/>
        <w:left w:val="none" w:sz="0" w:space="0" w:color="auto"/>
        <w:bottom w:val="none" w:sz="0" w:space="0" w:color="auto"/>
        <w:right w:val="none" w:sz="0" w:space="0" w:color="auto"/>
      </w:divBdr>
    </w:div>
    <w:div w:id="1230118757">
      <w:bodyDiv w:val="1"/>
      <w:marLeft w:val="0"/>
      <w:marRight w:val="0"/>
      <w:marTop w:val="0"/>
      <w:marBottom w:val="0"/>
      <w:divBdr>
        <w:top w:val="none" w:sz="0" w:space="0" w:color="auto"/>
        <w:left w:val="none" w:sz="0" w:space="0" w:color="auto"/>
        <w:bottom w:val="none" w:sz="0" w:space="0" w:color="auto"/>
        <w:right w:val="none" w:sz="0" w:space="0" w:color="auto"/>
      </w:divBdr>
    </w:div>
    <w:div w:id="1288125117">
      <w:bodyDiv w:val="1"/>
      <w:marLeft w:val="0"/>
      <w:marRight w:val="0"/>
      <w:marTop w:val="0"/>
      <w:marBottom w:val="0"/>
      <w:divBdr>
        <w:top w:val="none" w:sz="0" w:space="0" w:color="auto"/>
        <w:left w:val="none" w:sz="0" w:space="0" w:color="auto"/>
        <w:bottom w:val="none" w:sz="0" w:space="0" w:color="auto"/>
        <w:right w:val="none" w:sz="0" w:space="0" w:color="auto"/>
      </w:divBdr>
    </w:div>
    <w:div w:id="1647316463">
      <w:bodyDiv w:val="1"/>
      <w:marLeft w:val="0"/>
      <w:marRight w:val="0"/>
      <w:marTop w:val="0"/>
      <w:marBottom w:val="0"/>
      <w:divBdr>
        <w:top w:val="none" w:sz="0" w:space="0" w:color="auto"/>
        <w:left w:val="none" w:sz="0" w:space="0" w:color="auto"/>
        <w:bottom w:val="none" w:sz="0" w:space="0" w:color="auto"/>
        <w:right w:val="none" w:sz="0" w:space="0" w:color="auto"/>
      </w:divBdr>
    </w:div>
    <w:div w:id="19964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6704</Characters>
  <Application>Microsoft Office Word</Application>
  <DocSecurity>4</DocSecurity>
  <Lines>186</Lines>
  <Paragraphs>89</Paragraphs>
  <ScaleCrop>false</ScaleCrop>
  <HeadingPairs>
    <vt:vector size="2" baseType="variant">
      <vt:variant>
        <vt:lpstr>Rubrik</vt:lpstr>
      </vt:variant>
      <vt:variant>
        <vt:i4>1</vt:i4>
      </vt:variant>
    </vt:vector>
  </HeadingPairs>
  <TitlesOfParts>
    <vt:vector size="1" baseType="lpstr">
      <vt:lpstr>v850</vt:lpstr>
    </vt:vector>
  </TitlesOfParts>
  <Company>Riksdagen</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v850</dc:title>
  <dc:subject>v850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2007-01-19T13:45:00Z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mot2000_456_2006-10-11</vt:lpwstr>
  </property>
  <property fmtid="{D5CDD505-2E9C-101B-9397-08002B2CF9AE}" pid="3" name="version">
    <vt:lpwstr>mot2000_456_2006-10-11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20062007000000000118000008500080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20062007000000000118000008500080</vt:lpwstr>
  </property>
  <property fmtid="{D5CDD505-2E9C-101B-9397-08002B2CF9AE}" pid="50" name="nummer">
    <vt:lpwstr>333</vt:lpwstr>
  </property>
  <property fmtid="{D5CDD505-2E9C-101B-9397-08002B2CF9AE}" pid="51" name="utskottsbeteckning">
    <vt:lpwstr>Ub</vt:lpwstr>
  </property>
  <property fmtid="{D5CDD505-2E9C-101B-9397-08002B2CF9AE}" pid="52" name="GlobalUID">
    <vt:lpwstr>{B1F63A0C-01C9-4823-BC44-60E637696DF0}</vt:lpwstr>
  </property>
  <property fmtid="{D5CDD505-2E9C-101B-9397-08002B2CF9AE}" pid="53" name="Överföringar">
    <vt:i4>0</vt:i4>
  </property>
  <property fmtid="{D5CDD505-2E9C-101B-9397-08002B2CF9AE}" pid="54" name="Checksum">
    <vt:lpwstr>*0016780181365*</vt:lpwstr>
  </property>
  <property fmtid="{D5CDD505-2E9C-101B-9397-08002B2CF9AE}" pid="55" name="IdNummer">
    <vt:lpwstr>302059</vt:lpwstr>
  </property>
  <property fmtid="{D5CDD505-2E9C-101B-9397-08002B2CF9AE}" pid="56" name="skuggnummer">
    <vt:lpwstr>1624</vt:lpwstr>
  </property>
  <property fmtid="{D5CDD505-2E9C-101B-9397-08002B2CF9AE}" pid="57" name="urixVersion">
    <vt:lpwstr>3.1.4.1</vt:lpwstr>
  </property>
  <property fmtid="{D5CDD505-2E9C-101B-9397-08002B2CF9AE}" pid="58" name="urixOrigin">
    <vt:lpwstr>070309 09:49:37.900</vt:lpwstr>
  </property>
  <property fmtid="{D5CDD505-2E9C-101B-9397-08002B2CF9AE}" pid="59" name="urixGuid">
    <vt:lpwstr>{0002A406-AEAE-4EF7-A1CC-0A1BC1683A38}</vt:lpwstr>
  </property>
</Properties>
</file>