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4745A" w:rsidRDefault="00845FFB" w14:paraId="140A954A" w14:textId="77777777">
      <w:pPr>
        <w:pStyle w:val="Rubrik1"/>
        <w:spacing w:after="300"/>
      </w:pPr>
      <w:sdt>
        <w:sdtPr>
          <w:alias w:val="CC_Boilerplate_4"/>
          <w:tag w:val="CC_Boilerplate_4"/>
          <w:id w:val="-1644581176"/>
          <w:lock w:val="sdtLocked"/>
          <w:placeholder>
            <w:docPart w:val="20A05E0B651742C6BCD204FB5A8391A0"/>
          </w:placeholder>
          <w:text/>
        </w:sdtPr>
        <w:sdtEndPr/>
        <w:sdtContent>
          <w:r w:rsidRPr="009B062B" w:rsidR="00AF30DD">
            <w:t>Förslag till riksdagsbeslut</w:t>
          </w:r>
        </w:sdtContent>
      </w:sdt>
      <w:bookmarkEnd w:id="0"/>
      <w:bookmarkEnd w:id="1"/>
    </w:p>
    <w:sdt>
      <w:sdtPr>
        <w:alias w:val="Yrkande 1"/>
        <w:tag w:val="7276e2d2-f007-4b1f-a614-bd2389596a01"/>
        <w:id w:val="-1656831043"/>
        <w:lock w:val="sdtLocked"/>
      </w:sdtPr>
      <w:sdtEndPr/>
      <w:sdtContent>
        <w:p xmlns:w14="http://schemas.microsoft.com/office/word/2010/wordml" w:rsidRPr="009B062B" w:rsidR="006D79C9" w:rsidP="00845FFB" w:rsidRDefault="00374446" w14:paraId="3172A0F3" w14:textId="4DA6B80C">
          <w:pPr>
            <w:pStyle w:val="Frslagstext"/>
            <w:numPr>
              <w:ilvl w:val="0"/>
              <w:numId w:val="0"/>
            </w:numPr>
          </w:pPr>
          <w:r>
            <w:t>Riksdagen anvisar anslagen för 2024 inom utgiftsområde 19 Regional utveckling enligt förslaget i tabellen i motionen.</w:t>
          </w:r>
        </w:p>
      </w:sdtContent>
    </w:sdt>
    <w:bookmarkStart w:name="MotionsStart" w:displacedByCustomXml="prev" w:id="2"/>
    <w:bookmarkEnd w:displacedByCustomXml="prev" w:id="2"/>
    <w:p xmlns:w14="http://schemas.microsoft.com/office/word/2010/wordml" w:rsidRPr="00845FFB" w:rsidR="00BA3010" w:rsidP="00845FFB" w:rsidRDefault="00BA3010" w14:paraId="2A6BD4E6" w14:textId="796C1474">
      <w:pPr>
        <w:pStyle w:val="Rubrik1"/>
      </w:pPr>
      <w:r w:rsidRPr="00845FFB">
        <w:t>Utgiftsområde 19 Regional utveckling</w:t>
      </w:r>
    </w:p>
    <w:p xmlns:w14="http://schemas.microsoft.com/office/word/2010/wordml" w:rsidR="00BA3010" w:rsidP="00BA3010" w:rsidRDefault="00BA3010" w14:paraId="05D353E6" w14:textId="77777777">
      <w:pPr>
        <w:pStyle w:val="Normalutanindragellerluft"/>
      </w:pPr>
      <w:r>
        <w:t xml:space="preserve">Målet för den regionala utvecklingspolitiken är utvecklingskraft med stärkt lokal och regional konkurrenskraft för en hållbar utveckling i alla delar av landet. Centerpartiet anser att utgångspunkten för politikområdet är relevant, men att det skulle behöva utredas hur staten kan agera mer samordnat för att nå politikens mål och samtidigt ge regionerna det ansvar och handlingsutrymme som de behöver för att kunna genomföra långsiktiga insatser lokalt och regionalt. Någon sådan utredning har inte skett på över 20 år. Även regelverken för de regionala företagsstöden och transportbidraget skulle behöva ses över för att bli bättre anpassade för mindre företag och tydligare bidra till ökad hållbarhet och jämställdhet. Viktiga utgångspunkter för genomförandet av EU:s sammanhållningspolitik är hög måluppfyllelse och ett förenklat genomförande. Regeringen bör verka för en samlad förvaltning av strukturfonderna på en myndighet. Det leder till en resursbesparing av nationell administration av fonderna och en förenkling för de aktörer som ska ansöka om finansiering. </w:t>
      </w:r>
    </w:p>
    <w:p xmlns:w14="http://schemas.microsoft.com/office/word/2010/wordml" w:rsidRPr="00845FFB" w:rsidR="00BA3010" w:rsidP="00845FFB" w:rsidRDefault="00BA3010" w14:paraId="174657F4" w14:textId="77777777">
      <w:pPr>
        <w:pStyle w:val="Rubrik2"/>
      </w:pPr>
      <w:r w:rsidRPr="00845FFB">
        <w:lastRenderedPageBreak/>
        <w:t xml:space="preserve">Tillgång till kommersiell service </w:t>
      </w:r>
    </w:p>
    <w:p xmlns:w14="http://schemas.microsoft.com/office/word/2010/wordml" w:rsidR="00BA3010" w:rsidP="00BA3010" w:rsidRDefault="00BA3010" w14:paraId="00A8E45E" w14:textId="4976ACB3">
      <w:pPr>
        <w:pStyle w:val="Normalutanindragellerluft"/>
      </w:pPr>
      <w:r>
        <w:t>Regionernas insatser för att upprätthålla en tillfredsställande tillgång till kommersiell service är av stor vikt för livskraftiga samhällen. Den lokala butiken eller drivmedels</w:t>
      </w:r>
      <w:r w:rsidR="00845FFB">
        <w:softHyphen/>
      </w:r>
      <w:r>
        <w:t>stationen är ofta en förutsättning för att en mindre ort på landsbygden ska kunna fungera och locka till sig invånare, företag och besökare. Centerpartiet bidrog till att de offent</w:t>
      </w:r>
      <w:r w:rsidR="00845FFB">
        <w:softHyphen/>
      </w:r>
      <w:r>
        <w:t xml:space="preserve">liga satsningarna på stöd till kommersiell service på landsbygden väsentligt ökade under alliansregeringen. Bland annat initierades ett driftsstöd för kommersiell service som bidrar till långsiktiga planeringsförutsättningar för </w:t>
      </w:r>
      <w:proofErr w:type="spellStart"/>
      <w:r>
        <w:t>lanthandlar</w:t>
      </w:r>
      <w:proofErr w:type="spellEnd"/>
      <w:r>
        <w:t xml:space="preserve"> i glesbygd. </w:t>
      </w:r>
    </w:p>
    <w:p xmlns:w14="http://schemas.microsoft.com/office/word/2010/wordml" w:rsidRPr="00845FFB" w:rsidR="00BA3010" w:rsidP="00845FFB" w:rsidRDefault="00BA3010" w14:paraId="6A4D8A84" w14:textId="77777777">
      <w:pPr>
        <w:pStyle w:val="Rubrik2"/>
      </w:pPr>
      <w:r w:rsidRPr="00845FFB">
        <w:t>3 kronor lägre pris vid pump</w:t>
      </w:r>
    </w:p>
    <w:p xmlns:w14="http://schemas.microsoft.com/office/word/2010/wordml" w:rsidR="00BA3010" w:rsidP="00BA3010" w:rsidRDefault="00BA3010" w14:paraId="3BC7D5C7" w14:textId="670F1182">
      <w:pPr>
        <w:pStyle w:val="Normalutanindragellerluft"/>
      </w:pPr>
      <w:r>
        <w:t>Det är anmärkningsvärt hur tre av fyra partier i regeringsunderlaget inför valet lovade 5,</w:t>
      </w:r>
      <w:r w:rsidR="00634BDC">
        <w:t> </w:t>
      </w:r>
      <w:r>
        <w:t>9 respektive 10</w:t>
      </w:r>
      <w:r w:rsidR="00634BDC">
        <w:t> </w:t>
      </w:r>
      <w:r>
        <w:t>kronor lägre pris vid pump, för att i budgetpropositionen föreslå en sänkning av skatten med 80</w:t>
      </w:r>
      <w:r w:rsidR="00634BDC">
        <w:t> </w:t>
      </w:r>
      <w:r>
        <w:t>öre. Jämfört med nivån hösten 2022 innebär denna sänk</w:t>
      </w:r>
      <w:r w:rsidR="00845FFB">
        <w:softHyphen/>
      </w:r>
      <w:r>
        <w:t>ning cirka 40</w:t>
      </w:r>
      <w:r w:rsidR="00634BDC">
        <w:t> </w:t>
      </w:r>
      <w:r>
        <w:t>öre lägre pris vid pump, bland annat eftersom regeringen väljer att behålla den så kallade överindexeringen av bränsleskatterna.</w:t>
      </w:r>
    </w:p>
    <w:p xmlns:w14="http://schemas.microsoft.com/office/word/2010/wordml" w:rsidR="00BA3010" w:rsidP="00845FFB" w:rsidRDefault="00BA3010" w14:paraId="7C6100D7" w14:textId="70DA7D32">
      <w:r>
        <w:t xml:space="preserve">Centerpartiet anser att det är prioriterat att till del kompensera vissa hushåll för de ökade kostnaderna för drivmedel. Kostnadsökningarna är delvis en effekt av Rysslands </w:t>
      </w:r>
      <w:r w:rsidRPr="00845FFB">
        <w:rPr>
          <w:spacing w:val="-3"/>
        </w:rPr>
        <w:t>krig mot Ukraina. Kostnaderna för kriget, inklusive de självpåtagna och rimliga kostnader som Sverige, EU</w:t>
      </w:r>
      <w:r>
        <w:t xml:space="preserve"> och stora delar av världen tagit på sig till följd av sanktioner mot Ryssland, måste fördelas rättvist. En rättvis fördelning av kostnaderna skapar också möjlighet </w:t>
      </w:r>
      <w:r w:rsidR="00634BDC">
        <w:t>till</w:t>
      </w:r>
      <w:r>
        <w:t xml:space="preserve"> ett uthålligt och brett stöd för Ukraina. </w:t>
      </w:r>
    </w:p>
    <w:p xmlns:w14="http://schemas.microsoft.com/office/word/2010/wordml" w:rsidR="00BA3010" w:rsidP="00845FFB" w:rsidRDefault="00BA3010" w14:paraId="306A383C" w14:textId="0FF65E51">
      <w:r>
        <w:t>För Centerpartiet är det naturligt att det primärt är hushåll på landsbygden som är beroende av bilen, i bemärkelse</w:t>
      </w:r>
      <w:r w:rsidR="00634BDC">
        <w:t>n</w:t>
      </w:r>
      <w:r>
        <w:t xml:space="preserve"> att de saknar rimliga alternativ, som i första hand bör kompenseras. Det är därför olyckligt att regeringen väljer att föreslå en bred sänkning av skatten på bensin och diesel för alla, inklusive boende i våra storstäder.</w:t>
      </w:r>
    </w:p>
    <w:p xmlns:w14="http://schemas.microsoft.com/office/word/2010/wordml" w:rsidR="00BA3010" w:rsidP="00845FFB" w:rsidRDefault="00BA3010" w14:paraId="75FC20A6" w14:textId="77777777">
      <w:r>
        <w:t>I kombination med regeringens förslag om att avskaffa klimatbonusen för bilar med låga utsläpp och öka den fossila inblandningen i reguljär bensin och diesel innebär också regeringens förslag till skattesänkning att det är rimligt att tro att utsläppen från den svenska transportsektorn kommer att öka. Det är också anmärkningsvärt att regeringen föreslår att klimatbonusen avskaffas, men väljer att behålla de förhöjda fordonsskattenivåer som motiverats av att de ska finansiera samma bonus.</w:t>
      </w:r>
    </w:p>
    <w:p xmlns:w14="http://schemas.microsoft.com/office/word/2010/wordml" w:rsidR="00845FFB" w:rsidP="00845FFB" w:rsidRDefault="00BA3010" w14:paraId="647D6BC0" w14:textId="481F8FC7">
      <w:r>
        <w:t>Centerpartiet föreslår i stället ett mycket mer kraftfullt, men fokuserat, stöd för att möta de höga pumppriserna. Vi vill ge bilägare på landsbygden en nedsättning mot</w:t>
      </w:r>
      <w:r w:rsidR="00845FFB">
        <w:softHyphen/>
      </w:r>
      <w:r>
        <w:t>svarande tre kronor, för en körsträcka upp till 2</w:t>
      </w:r>
      <w:r w:rsidR="00634BDC">
        <w:t> </w:t>
      </w:r>
      <w:r>
        <w:t xml:space="preserve">000 mil. För en person som nyttjar denna </w:t>
      </w:r>
      <w:r>
        <w:lastRenderedPageBreak/>
        <w:t>nedsättning maximalt innebär detta 3</w:t>
      </w:r>
      <w:r w:rsidR="00634BDC">
        <w:t> </w:t>
      </w:r>
      <w:r>
        <w:t>600 kronor per år i lägre kostnader. För en person som kör 2</w:t>
      </w:r>
      <w:r w:rsidR="00634BDC">
        <w:t> </w:t>
      </w:r>
      <w:r>
        <w:t>000 mil om året, och har en bil som förbrukar 0,6 liter diesel per mil, innebär regeringens förslag en minskad kostnad för bränsle om 1</w:t>
      </w:r>
      <w:r w:rsidR="00634BDC">
        <w:t> </w:t>
      </w:r>
      <w:r>
        <w:t>200 kronor. Centerpartiets förslag är alltså tre gånger kraftigare för denna person.</w:t>
      </w:r>
    </w:p>
    <w:p xmlns:w14="http://schemas.microsoft.com/office/word/2010/wordml" w:rsidR="00845FFB" w:rsidRDefault="00845FFB" w14:paraId="4A44DD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xmlns:w14="http://schemas.microsoft.com/office/word/2010/wordml" w:rsidR="00BA3010" w:rsidP="00845FFB" w:rsidRDefault="00BA3010" w14:paraId="7AB0452C" w14:textId="77777777"/>
    <w:p xmlns:w14="http://schemas.microsoft.com/office/word/2010/wordml" w:rsidRPr="00845FFB" w:rsidR="00BA3010" w:rsidP="00845FFB" w:rsidRDefault="00BA3010" w14:paraId="7D1198F8" w14:textId="77777777">
      <w:pPr>
        <w:pStyle w:val="Rubrik3"/>
      </w:pPr>
      <w:r w:rsidRPr="00845FFB">
        <w:t>Centerpartiets överväganden</w:t>
      </w:r>
    </w:p>
    <w:p xmlns:w14="http://schemas.microsoft.com/office/word/2010/wordml" w:rsidRPr="00845FFB" w:rsidR="00D00D08" w:rsidP="00845FFB" w:rsidRDefault="00D00D08" w14:paraId="59DB1E22" w14:textId="77777777">
      <w:pPr>
        <w:pStyle w:val="Tabellrubrik"/>
      </w:pPr>
      <w:r w:rsidRPr="00845FFB">
        <w:t>Anslagsförslag 2024 för utgiftsområde 19 Regional utveckling</w:t>
      </w:r>
    </w:p>
    <w:p xmlns:w14="http://schemas.microsoft.com/office/word/2010/wordml" w:rsidRPr="00845FFB" w:rsidR="00D00D08" w:rsidP="00845FFB" w:rsidRDefault="00D00D08" w14:paraId="511FA5AB" w14:textId="7DDBA02D">
      <w:pPr>
        <w:pStyle w:val="Tabellunderrubrik"/>
      </w:pPr>
      <w:r w:rsidRPr="00845FFB">
        <w:t> 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D00D08" w:rsidR="00D00D08" w:rsidTr="00816378" w14:paraId="5BCB474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0D08" w:rsidR="00D00D08" w:rsidP="00D00D08" w:rsidRDefault="00D00D08" w14:paraId="46236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00D08">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00D08" w:rsidR="00D00D08" w:rsidP="00D00D08" w:rsidRDefault="00D00D08" w14:paraId="572D1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00D0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0D08" w:rsidR="00D00D08" w:rsidP="00D00D08" w:rsidRDefault="00D00D08" w14:paraId="78046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00D08">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D00D08" w:rsidR="00D00D08" w:rsidTr="00845FFB" w14:paraId="30C211A0" w14:textId="77777777">
        <w:trPr>
          <w:trHeight w:val="170"/>
        </w:trPr>
        <w:tc>
          <w:tcPr>
            <w:tcW w:w="340" w:type="dxa"/>
            <w:shd w:val="clear" w:color="auto" w:fill="FFFFFF"/>
            <w:tcMar>
              <w:top w:w="68" w:type="dxa"/>
              <w:left w:w="28" w:type="dxa"/>
              <w:bottom w:w="0" w:type="dxa"/>
              <w:right w:w="28" w:type="dxa"/>
            </w:tcMar>
            <w:hideMark/>
          </w:tcPr>
          <w:p w:rsidRPr="00D00D08" w:rsidR="00D00D08" w:rsidP="00D00D08" w:rsidRDefault="00D00D08" w14:paraId="20795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D00D08" w:rsidR="00D00D08" w:rsidP="00D00D08" w:rsidRDefault="00D00D08" w14:paraId="69F12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62CF7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2 028 337</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4CC80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00D08" w:rsidR="00D00D08" w:rsidTr="00845FFB" w14:paraId="50BCE24D" w14:textId="77777777">
        <w:trPr>
          <w:trHeight w:val="170"/>
        </w:trPr>
        <w:tc>
          <w:tcPr>
            <w:tcW w:w="340" w:type="dxa"/>
            <w:shd w:val="clear" w:color="auto" w:fill="FFFFFF"/>
            <w:tcMar>
              <w:top w:w="68" w:type="dxa"/>
              <w:left w:w="28" w:type="dxa"/>
              <w:bottom w:w="0" w:type="dxa"/>
              <w:right w:w="28" w:type="dxa"/>
            </w:tcMar>
            <w:hideMark/>
          </w:tcPr>
          <w:p w:rsidRPr="00D00D08" w:rsidR="00D00D08" w:rsidP="00D00D08" w:rsidRDefault="00D00D08" w14:paraId="202AF3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D00D08" w:rsidR="00D00D08" w:rsidP="00D00D08" w:rsidRDefault="00D00D08" w14:paraId="2ACE4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475B9F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479 864</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20FE2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00D08" w:rsidR="00D00D08" w:rsidTr="00845FFB" w14:paraId="786A4FF6" w14:textId="77777777">
        <w:trPr>
          <w:trHeight w:val="170"/>
        </w:trPr>
        <w:tc>
          <w:tcPr>
            <w:tcW w:w="340" w:type="dxa"/>
            <w:shd w:val="clear" w:color="auto" w:fill="FFFFFF"/>
            <w:tcMar>
              <w:top w:w="68" w:type="dxa"/>
              <w:left w:w="28" w:type="dxa"/>
              <w:bottom w:w="0" w:type="dxa"/>
              <w:right w:w="28" w:type="dxa"/>
            </w:tcMar>
            <w:hideMark/>
          </w:tcPr>
          <w:p w:rsidRPr="00D00D08" w:rsidR="00D00D08" w:rsidP="00D00D08" w:rsidRDefault="00D00D08" w14:paraId="79427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D00D08" w:rsidR="00D00D08" w:rsidP="00D00D08" w:rsidRDefault="00D00D08" w14:paraId="059F74B9" w14:textId="234F05E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634BDC">
              <w:rPr>
                <w:rFonts w:ascii="Times New Roman" w:hAnsi="Times New Roman" w:eastAsia="Times New Roman" w:cs="Times New Roman"/>
                <w:color w:val="000000"/>
                <w:kern w:val="0"/>
                <w:sz w:val="20"/>
                <w:szCs w:val="20"/>
                <w:lang w:eastAsia="sv-SE"/>
                <w14:numSpacing w14:val="default"/>
              </w:rPr>
              <w:t>–</w:t>
            </w:r>
            <w:r w:rsidRPr="00D00D08">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514D9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334 000</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27D6D9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00D08" w:rsidR="00D00D08" w:rsidTr="00845FFB" w14:paraId="582F27D6" w14:textId="77777777">
        <w:trPr>
          <w:trHeight w:val="170"/>
        </w:trPr>
        <w:tc>
          <w:tcPr>
            <w:tcW w:w="340" w:type="dxa"/>
            <w:shd w:val="clear" w:color="auto" w:fill="FFFFFF"/>
            <w:tcMar>
              <w:top w:w="68" w:type="dxa"/>
              <w:left w:w="28" w:type="dxa"/>
              <w:bottom w:w="0" w:type="dxa"/>
              <w:right w:w="28" w:type="dxa"/>
            </w:tcMar>
            <w:hideMark/>
          </w:tcPr>
          <w:p w:rsidRPr="00D00D08" w:rsidR="00D00D08" w:rsidP="00D00D08" w:rsidRDefault="00D00D08" w14:paraId="218A8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D00D08" w:rsidR="00D00D08" w:rsidP="00D00D08" w:rsidRDefault="00D00D08" w14:paraId="5AC7EEFF" w14:textId="046BBA3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D00D08">
              <w:rPr>
                <w:rFonts w:ascii="Times New Roman" w:hAnsi="Times New Roman" w:eastAsia="Times New Roman" w:cs="Times New Roman"/>
                <w:color w:val="000000"/>
                <w:kern w:val="0"/>
                <w:sz w:val="20"/>
                <w:szCs w:val="20"/>
                <w:lang w:eastAsia="sv-SE"/>
                <w14:numSpacing w14:val="default"/>
              </w:rPr>
              <w:t>omställning perioden</w:t>
            </w:r>
            <w:proofErr w:type="gramEnd"/>
            <w:r w:rsidRPr="00D00D08">
              <w:rPr>
                <w:rFonts w:ascii="Times New Roman" w:hAnsi="Times New Roman" w:eastAsia="Times New Roman" w:cs="Times New Roman"/>
                <w:color w:val="000000"/>
                <w:kern w:val="0"/>
                <w:sz w:val="20"/>
                <w:szCs w:val="20"/>
                <w:lang w:eastAsia="sv-SE"/>
                <w14:numSpacing w14:val="default"/>
              </w:rPr>
              <w:t xml:space="preserve"> 2021</w:t>
            </w:r>
            <w:r w:rsidR="00634BDC">
              <w:rPr>
                <w:rFonts w:ascii="Times New Roman" w:hAnsi="Times New Roman" w:eastAsia="Times New Roman" w:cs="Times New Roman"/>
                <w:color w:val="000000"/>
                <w:kern w:val="0"/>
                <w:sz w:val="20"/>
                <w:szCs w:val="20"/>
                <w:lang w:eastAsia="sv-SE"/>
                <w14:numSpacing w14:val="default"/>
              </w:rPr>
              <w:t>–</w:t>
            </w:r>
            <w:r w:rsidRPr="00D00D08">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43288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1 080 000</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05D85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00D08" w:rsidR="00D00D08" w:rsidTr="00845FFB" w14:paraId="2BD2BACD" w14:textId="77777777">
        <w:trPr>
          <w:trHeight w:val="170"/>
        </w:trPr>
        <w:tc>
          <w:tcPr>
            <w:tcW w:w="340" w:type="dxa"/>
            <w:shd w:val="clear" w:color="auto" w:fill="FFFFFF"/>
            <w:tcMar>
              <w:top w:w="68" w:type="dxa"/>
              <w:left w:w="28" w:type="dxa"/>
              <w:bottom w:w="0" w:type="dxa"/>
              <w:right w:w="28" w:type="dxa"/>
            </w:tcMar>
            <w:hideMark/>
          </w:tcPr>
          <w:p w:rsidRPr="00D00D08" w:rsidR="00D00D08" w:rsidP="00D00D08" w:rsidRDefault="00D00D08" w14:paraId="24183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D00D08" w:rsidR="00D00D08" w:rsidP="00D00D08" w:rsidRDefault="00D00D08" w14:paraId="4EF87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Nedsättning av bränslepriser på landsbygden</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2D19E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D00D08" w:rsidR="00D00D08" w:rsidP="00845FFB" w:rsidRDefault="00D00D08" w14:paraId="56739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00D08">
              <w:rPr>
                <w:rFonts w:ascii="Times New Roman" w:hAnsi="Times New Roman" w:eastAsia="Times New Roman" w:cs="Times New Roman"/>
                <w:color w:val="000000"/>
                <w:kern w:val="0"/>
                <w:sz w:val="20"/>
                <w:szCs w:val="20"/>
                <w:lang w:eastAsia="sv-SE"/>
                <w14:numSpacing w14:val="default"/>
              </w:rPr>
              <w:t>5 900 000</w:t>
            </w:r>
          </w:p>
        </w:tc>
      </w:tr>
      <w:tr xmlns:w14="http://schemas.microsoft.com/office/word/2010/wordml" w:rsidRPr="00D00D08" w:rsidR="00D00D08" w:rsidTr="00845FFB" w14:paraId="346CE36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00D08" w:rsidR="00D00D08" w:rsidP="00D00D08" w:rsidRDefault="00D00D08" w14:paraId="4E552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00D0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00D08" w:rsidR="00D00D08" w:rsidP="00845FFB" w:rsidRDefault="00D00D08" w14:paraId="337E81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00D08">
              <w:rPr>
                <w:rFonts w:ascii="Times New Roman" w:hAnsi="Times New Roman" w:eastAsia="Times New Roman" w:cs="Times New Roman"/>
                <w:b/>
                <w:bCs/>
                <w:color w:val="000000"/>
                <w:kern w:val="0"/>
                <w:sz w:val="20"/>
                <w:szCs w:val="20"/>
                <w:lang w:eastAsia="sv-SE"/>
                <w14:numSpacing w14:val="default"/>
              </w:rPr>
              <w:t>3 922 201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00D08" w:rsidR="00D00D08" w:rsidP="00845FFB" w:rsidRDefault="00D00D08" w14:paraId="1733A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00D08">
              <w:rPr>
                <w:rFonts w:ascii="Times New Roman" w:hAnsi="Times New Roman" w:eastAsia="Times New Roman" w:cs="Times New Roman"/>
                <w:b/>
                <w:bCs/>
                <w:color w:val="000000"/>
                <w:kern w:val="0"/>
                <w:sz w:val="20"/>
                <w:szCs w:val="20"/>
                <w:lang w:eastAsia="sv-SE"/>
                <w14:numSpacing w14:val="default"/>
              </w:rPr>
              <w:t>5 900 000</w:t>
            </w:r>
          </w:p>
        </w:tc>
      </w:tr>
    </w:tbl>
    <w:p xmlns:w14="http://schemas.microsoft.com/office/word/2010/wordml" w:rsidR="00BB6339" w:rsidP="00845FFB" w:rsidRDefault="00BA3010" w14:paraId="1D5CF986" w14:textId="47B16F6E">
      <w:pPr>
        <w:pStyle w:val="Normalutanindragellerluft"/>
        <w:spacing w:before="125"/>
      </w:pPr>
      <w:r>
        <w:t>Centerpartiet har inga förslag om förändrade anslagsnivåer inom utgiftsområde 19, i förhållande till vad som föreslås i budgetpropositionen för år 2024. Däremot föreslår Centerpartiet ett nytt anslag för nedsättning av bränslepriser på landsbygden som föreslås kosta 5</w:t>
      </w:r>
      <w:r w:rsidR="00634BDC">
        <w:t> </w:t>
      </w:r>
      <w:r>
        <w:t>900 miljoner 2024, och beräknas kosta 5</w:t>
      </w:r>
      <w:r w:rsidR="00634BDC">
        <w:t> </w:t>
      </w:r>
      <w:r>
        <w:t xml:space="preserve">900 miljoner 2025 och 2026. </w:t>
      </w:r>
    </w:p>
    <w:sdt>
      <w:sdtPr>
        <w:alias w:val="CC_Underskrifter"/>
        <w:tag w:val="CC_Underskrifter"/>
        <w:id w:val="583496634"/>
        <w:lock w:val="sdtContentLocked"/>
        <w:placeholder>
          <w:docPart w:val="80D0E823F8474F0EB5255FC22CA90BF4"/>
        </w:placeholder>
      </w:sdtPr>
      <w:sdtEndPr>
        <w:rPr>
          <w:i/>
          <w:noProof/>
        </w:rPr>
      </w:sdtEndPr>
      <w:sdtContent>
        <w:p xmlns:w14="http://schemas.microsoft.com/office/word/2010/wordml" w:rsidR="0074745A" w:rsidP="0074745A" w:rsidRDefault="0074745A" w14:paraId="513A66C6" w14:textId="77777777"/>
        <w:p xmlns:w14="http://schemas.microsoft.com/office/word/2010/wordml" w:rsidR="00CC11BF" w:rsidP="0074745A" w:rsidRDefault="00845FFB" w14:paraId="12DD4C25" w14:textId="13E7E60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BEDF56"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4710" w14:textId="77777777" w:rsidR="00667A5C" w:rsidRDefault="00667A5C" w:rsidP="000C1CAD">
      <w:pPr>
        <w:spacing w:line="240" w:lineRule="auto"/>
      </w:pPr>
      <w:r>
        <w:separator/>
      </w:r>
    </w:p>
  </w:endnote>
  <w:endnote w:type="continuationSeparator" w:id="0">
    <w:p w14:paraId="51403B0F" w14:textId="77777777" w:rsidR="00667A5C" w:rsidRDefault="00667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7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E3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525C" w14:textId="72604164" w:rsidR="00262EA3" w:rsidRPr="0074745A" w:rsidRDefault="00262EA3" w:rsidP="00747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E6BC" w14:textId="77777777" w:rsidR="00667A5C" w:rsidRDefault="00667A5C" w:rsidP="000C1CAD">
      <w:pPr>
        <w:spacing w:line="240" w:lineRule="auto"/>
      </w:pPr>
      <w:r>
        <w:separator/>
      </w:r>
    </w:p>
  </w:footnote>
  <w:footnote w:type="continuationSeparator" w:id="0">
    <w:p w14:paraId="7064287D" w14:textId="77777777" w:rsidR="00667A5C" w:rsidRDefault="00667A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15A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A5BE6" wp14:anchorId="41B0D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FFB" w14:paraId="14612B6A" w14:textId="376837B9">
                          <w:pPr>
                            <w:jc w:val="right"/>
                          </w:pPr>
                          <w:sdt>
                            <w:sdtPr>
                              <w:alias w:val="CC_Noformat_Partikod"/>
                              <w:tag w:val="CC_Noformat_Partikod"/>
                              <w:id w:val="-53464382"/>
                              <w:text/>
                            </w:sdtPr>
                            <w:sdtEndPr/>
                            <w:sdtContent>
                              <w:r w:rsidR="00BA3010">
                                <w:t>C</w:t>
                              </w:r>
                            </w:sdtContent>
                          </w:sdt>
                          <w:sdt>
                            <w:sdtPr>
                              <w:alias w:val="CC_Noformat_Partinummer"/>
                              <w:tag w:val="CC_Noformat_Partinummer"/>
                              <w:id w:val="-1709555926"/>
                              <w:placeholder>
                                <w:docPart w:val="5D5660103D2148108AC282AC903CEC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0D3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FFB" w14:paraId="14612B6A" w14:textId="376837B9">
                    <w:pPr>
                      <w:jc w:val="right"/>
                    </w:pPr>
                    <w:sdt>
                      <w:sdtPr>
                        <w:alias w:val="CC_Noformat_Partikod"/>
                        <w:tag w:val="CC_Noformat_Partikod"/>
                        <w:id w:val="-53464382"/>
                        <w:text/>
                      </w:sdtPr>
                      <w:sdtEndPr/>
                      <w:sdtContent>
                        <w:r w:rsidR="00BA3010">
                          <w:t>C</w:t>
                        </w:r>
                      </w:sdtContent>
                    </w:sdt>
                    <w:sdt>
                      <w:sdtPr>
                        <w:alias w:val="CC_Noformat_Partinummer"/>
                        <w:tag w:val="CC_Noformat_Partinummer"/>
                        <w:id w:val="-1709555926"/>
                        <w:placeholder>
                          <w:docPart w:val="5D5660103D2148108AC282AC903CEC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17B6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999E6D" w14:textId="77777777">
    <w:pPr>
      <w:jc w:val="right"/>
    </w:pPr>
  </w:p>
  <w:p w:rsidR="00262EA3" w:rsidP="00776B74" w:rsidRDefault="00262EA3" w14:paraId="615F79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5FFB" w14:paraId="71174E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0EEB2E" wp14:anchorId="1D9465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FFB" w14:paraId="2623625F" w14:textId="7876BAC1">
    <w:pPr>
      <w:pStyle w:val="FSHNormal"/>
      <w:spacing w:before="40"/>
    </w:pPr>
    <w:sdt>
      <w:sdtPr>
        <w:alias w:val="CC_Noformat_Motionstyp"/>
        <w:tag w:val="CC_Noformat_Motionstyp"/>
        <w:id w:val="1162973129"/>
        <w:lock w:val="sdtContentLocked"/>
        <w15:appearance w15:val="hidden"/>
        <w:text/>
      </w:sdtPr>
      <w:sdtEndPr/>
      <w:sdtContent>
        <w:r w:rsidR="0074745A">
          <w:t>Kommittémotion</w:t>
        </w:r>
      </w:sdtContent>
    </w:sdt>
    <w:r w:rsidR="00821B36">
      <w:t xml:space="preserve"> </w:t>
    </w:r>
    <w:sdt>
      <w:sdtPr>
        <w:alias w:val="CC_Noformat_Partikod"/>
        <w:tag w:val="CC_Noformat_Partikod"/>
        <w:id w:val="1471015553"/>
        <w:text/>
      </w:sdtPr>
      <w:sdtEndPr/>
      <w:sdtContent>
        <w:r w:rsidR="00BA3010">
          <w:t>C</w:t>
        </w:r>
      </w:sdtContent>
    </w:sdt>
    <w:sdt>
      <w:sdtPr>
        <w:alias w:val="CC_Noformat_Partinummer"/>
        <w:tag w:val="CC_Noformat_Partinummer"/>
        <w:id w:val="-2014525982"/>
        <w:placeholder>
          <w:docPart w:val="82112B44F5AA418186DF56D9426B0A8D"/>
        </w:placeholder>
        <w:showingPlcHdr/>
        <w:text/>
      </w:sdtPr>
      <w:sdtEndPr/>
      <w:sdtContent>
        <w:r w:rsidR="00821B36">
          <w:t xml:space="preserve"> </w:t>
        </w:r>
      </w:sdtContent>
    </w:sdt>
  </w:p>
  <w:p w:rsidRPr="008227B3" w:rsidR="00262EA3" w:rsidP="008227B3" w:rsidRDefault="00845FFB" w14:paraId="3681A9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FFB" w14:paraId="27434AC9" w14:textId="334785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45A">
          <w:t>2023/24</w:t>
        </w:r>
      </w:sdtContent>
    </w:sdt>
    <w:sdt>
      <w:sdtPr>
        <w:rPr>
          <w:rStyle w:val="BeteckningChar"/>
        </w:rPr>
        <w:alias w:val="CC_Noformat_Partibet"/>
        <w:tag w:val="CC_Noformat_Partibet"/>
        <w:id w:val="405810658"/>
        <w:lock w:val="sdtContentLocked"/>
        <w:placeholder>
          <w:docPart w:val="5DF959524EA447ACB50E97FB5007C379"/>
        </w:placeholder>
        <w:showingPlcHdr/>
        <w15:appearance w15:val="hidden"/>
        <w:text/>
      </w:sdtPr>
      <w:sdtEndPr>
        <w:rPr>
          <w:rStyle w:val="Rubrik1Char"/>
          <w:rFonts w:asciiTheme="majorHAnsi" w:hAnsiTheme="majorHAnsi"/>
          <w:sz w:val="38"/>
        </w:rPr>
      </w:sdtEndPr>
      <w:sdtContent>
        <w:r w:rsidR="0074745A">
          <w:t>:2743</w:t>
        </w:r>
      </w:sdtContent>
    </w:sdt>
  </w:p>
  <w:p w:rsidR="00262EA3" w:rsidP="00E03A3D" w:rsidRDefault="00845FFB" w14:paraId="5B98C008" w14:textId="514A9D7C">
    <w:pPr>
      <w:pStyle w:val="Motionr"/>
    </w:pPr>
    <w:sdt>
      <w:sdtPr>
        <w:alias w:val="CC_Noformat_Avtext"/>
        <w:tag w:val="CC_Noformat_Avtext"/>
        <w:id w:val="-2020768203"/>
        <w:lock w:val="sdtContentLocked"/>
        <w15:appearance w15:val="hidden"/>
        <w:text/>
      </w:sdtPr>
      <w:sdtEndPr/>
      <w:sdtContent>
        <w:r w:rsidR="0074745A">
          <w:t>av Elisabeth Thand Ringqvist (C)</w:t>
        </w:r>
      </w:sdtContent>
    </w:sdt>
  </w:p>
  <w:sdt>
    <w:sdtPr>
      <w:alias w:val="CC_Noformat_Rubtext"/>
      <w:tag w:val="CC_Noformat_Rubtext"/>
      <w:id w:val="-218060500"/>
      <w:lock w:val="sdtLocked"/>
      <w:text/>
    </w:sdtPr>
    <w:sdtEndPr/>
    <w:sdtContent>
      <w:p w:rsidR="00262EA3" w:rsidP="00283E0F" w:rsidRDefault="00BA3010" w14:paraId="0E0BE9E5" w14:textId="149A0494">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A18BA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0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6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446"/>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C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CB"/>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E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DC"/>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A5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7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5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F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01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08"/>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6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C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E28CD1"/>
  <w15:chartTrackingRefBased/>
  <w15:docId w15:val="{CC7B7F55-679B-4C6B-9F23-65326E10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05E0B651742C6BCD204FB5A8391A0"/>
        <w:category>
          <w:name w:val="Allmänt"/>
          <w:gallery w:val="placeholder"/>
        </w:category>
        <w:types>
          <w:type w:val="bbPlcHdr"/>
        </w:types>
        <w:behaviors>
          <w:behavior w:val="content"/>
        </w:behaviors>
        <w:guid w:val="{181F2A74-CD4E-415C-B441-795797D58687}"/>
      </w:docPartPr>
      <w:docPartBody>
        <w:p w:rsidR="00F340D1" w:rsidRDefault="003D7B90">
          <w:pPr>
            <w:pStyle w:val="20A05E0B651742C6BCD204FB5A8391A0"/>
          </w:pPr>
          <w:r w:rsidRPr="005A0A93">
            <w:rPr>
              <w:rStyle w:val="Platshllartext"/>
            </w:rPr>
            <w:t>Förslag till riksdagsbeslut</w:t>
          </w:r>
        </w:p>
      </w:docPartBody>
    </w:docPart>
    <w:docPart>
      <w:docPartPr>
        <w:name w:val="80D0E823F8474F0EB5255FC22CA90BF4"/>
        <w:category>
          <w:name w:val="Allmänt"/>
          <w:gallery w:val="placeholder"/>
        </w:category>
        <w:types>
          <w:type w:val="bbPlcHdr"/>
        </w:types>
        <w:behaviors>
          <w:behavior w:val="content"/>
        </w:behaviors>
        <w:guid w:val="{D1906050-0D5E-4D00-94CD-27E0B89FFC34}"/>
      </w:docPartPr>
      <w:docPartBody>
        <w:p w:rsidR="00B42910" w:rsidRDefault="00B42910"/>
      </w:docPartBody>
    </w:docPart>
    <w:docPart>
      <w:docPartPr>
        <w:name w:val="5D5660103D2148108AC282AC903CEC9D"/>
        <w:category>
          <w:name w:val="Allmänt"/>
          <w:gallery w:val="placeholder"/>
        </w:category>
        <w:types>
          <w:type w:val="bbPlcHdr"/>
        </w:types>
        <w:behaviors>
          <w:behavior w:val="content"/>
        </w:behaviors>
        <w:guid w:val="{702FF989-0922-478C-AB2D-0F6D99AE0539}"/>
      </w:docPartPr>
      <w:docPartBody>
        <w:p w:rsidR="00000000" w:rsidRDefault="00EF71E5">
          <w:r>
            <w:t xml:space="preserve"> </w:t>
          </w:r>
        </w:p>
      </w:docPartBody>
    </w:docPart>
    <w:docPart>
      <w:docPartPr>
        <w:name w:val="82112B44F5AA418186DF56D9426B0A8D"/>
        <w:category>
          <w:name w:val="Allmänt"/>
          <w:gallery w:val="placeholder"/>
        </w:category>
        <w:types>
          <w:type w:val="bbPlcHdr"/>
        </w:types>
        <w:behaviors>
          <w:behavior w:val="content"/>
        </w:behaviors>
        <w:guid w:val="{58255C31-C3C2-4D84-84DD-C0CE8F8B1E25}"/>
      </w:docPartPr>
      <w:docPartBody>
        <w:p w:rsidR="00000000" w:rsidRDefault="00EF71E5">
          <w:r>
            <w:t xml:space="preserve"> </w:t>
          </w:r>
        </w:p>
      </w:docPartBody>
    </w:docPart>
    <w:docPart>
      <w:docPartPr>
        <w:name w:val="5DF959524EA447ACB50E97FB5007C379"/>
        <w:category>
          <w:name w:val="Allmänt"/>
          <w:gallery w:val="placeholder"/>
        </w:category>
        <w:types>
          <w:type w:val="bbPlcHdr"/>
        </w:types>
        <w:behaviors>
          <w:behavior w:val="content"/>
        </w:behaviors>
        <w:guid w:val="{983E12AF-4246-45DB-BDD0-7E7F4C25AE97}"/>
      </w:docPartPr>
      <w:docPartBody>
        <w:p w:rsidR="00000000" w:rsidRDefault="00EF71E5">
          <w:r>
            <w:t>:2743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90"/>
    <w:rsid w:val="003D7B90"/>
    <w:rsid w:val="00B42910"/>
    <w:rsid w:val="00EF71E5"/>
    <w:rsid w:val="00F34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A05E0B651742C6BCD204FB5A8391A0">
    <w:name w:val="20A05E0B651742C6BCD204FB5A8391A0"/>
  </w:style>
  <w:style w:type="paragraph" w:customStyle="1" w:styleId="76FDF49F9BC041DC8B0CF1B1DB272E19">
    <w:name w:val="76FDF49F9BC041DC8B0CF1B1DB27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6B425-3F6E-44BF-BEAA-C27F3FCC8836}"/>
</file>

<file path=customXml/itemProps2.xml><?xml version="1.0" encoding="utf-8"?>
<ds:datastoreItem xmlns:ds="http://schemas.openxmlformats.org/officeDocument/2006/customXml" ds:itemID="{F3C04876-1ECE-458C-A85D-C94B531E2C95}"/>
</file>

<file path=customXml/itemProps3.xml><?xml version="1.0" encoding="utf-8"?>
<ds:datastoreItem xmlns:ds="http://schemas.openxmlformats.org/officeDocument/2006/customXml" ds:itemID="{2DD47E43-8FB9-41E2-AD7F-69631925A776}"/>
</file>

<file path=docProps/app.xml><?xml version="1.0" encoding="utf-8"?>
<Properties xmlns="http://schemas.openxmlformats.org/officeDocument/2006/extended-properties" xmlns:vt="http://schemas.openxmlformats.org/officeDocument/2006/docPropsVTypes">
  <Template>Normal</Template>
  <TotalTime>20</TotalTime>
  <Pages>3</Pages>
  <Words>753</Words>
  <Characters>4384</Characters>
  <Application>Microsoft Office Word</Application>
  <DocSecurity>0</DocSecurity>
  <Lines>101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