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77777777"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5204FFDC" w:rsidR="00FC6FB0" w:rsidRDefault="00FC6FB0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5A2211E0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20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2C5A9C">
              <w:rPr>
                <w:b/>
              </w:rPr>
              <w:t>1</w:t>
            </w:r>
            <w:r w:rsidRPr="0012669A">
              <w:rPr>
                <w:b/>
              </w:rPr>
              <w:t>:</w:t>
            </w:r>
            <w:r w:rsidR="00511880">
              <w:rPr>
                <w:b/>
              </w:rPr>
              <w:t>1</w:t>
            </w:r>
            <w:r w:rsidR="002B4785">
              <w:rPr>
                <w:b/>
              </w:rPr>
              <w:t>4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3DA1F771"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1210A1">
              <w:t>1</w:t>
            </w:r>
            <w:r w:rsidR="00F81959">
              <w:t>2</w:t>
            </w:r>
            <w:r w:rsidRPr="0012669A">
              <w:t>-</w:t>
            </w:r>
            <w:r w:rsidR="006B624F">
              <w:t>10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1C81F3AB" w:rsidR="00141DA2" w:rsidRPr="0012669A" w:rsidRDefault="00A24521" w:rsidP="008C57B9">
            <w:r>
              <w:t>1</w:t>
            </w:r>
            <w:r w:rsidR="00871EA3">
              <w:t>0</w:t>
            </w:r>
            <w:r w:rsidR="004B260F">
              <w:t>.</w:t>
            </w:r>
            <w:r w:rsidR="00DC493B">
              <w:t>0</w:t>
            </w:r>
            <w:r w:rsidR="004B260F">
              <w:t>0</w:t>
            </w:r>
            <w:r w:rsidR="00197781" w:rsidRPr="0012669A">
              <w:t>–</w:t>
            </w:r>
            <w:r w:rsidR="002054AD">
              <w:t>11.59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7F3A6C1" w14:textId="77777777"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14:paraId="69510E7B" w14:textId="744D6FB8" w:rsidR="00224578" w:rsidRDefault="00224578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46C189BA" w14:textId="1887325D" w:rsidR="00A453B3" w:rsidRPr="00A24521" w:rsidRDefault="00DD54E9" w:rsidP="00A66C14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>
              <w:t>Utskottet medgav deltagande på distans för följande ordinarie ledamöter</w:t>
            </w:r>
            <w:r w:rsidR="001D335C">
              <w:t xml:space="preserve"> och suppleanter</w:t>
            </w:r>
            <w:r>
              <w:t>:</w:t>
            </w:r>
            <w:r w:rsidR="00EE6D7D">
              <w:t xml:space="preserve"> </w:t>
            </w:r>
            <w:r w:rsidR="00744776">
              <w:t>Anna-Caren Sätherberg</w:t>
            </w:r>
            <w:r w:rsidR="004F43CB">
              <w:t xml:space="preserve"> (</w:t>
            </w:r>
            <w:r w:rsidR="00744776">
              <w:t>S</w:t>
            </w:r>
            <w:r w:rsidR="004F43CB">
              <w:t xml:space="preserve">), </w:t>
            </w:r>
            <w:r w:rsidR="00EE6D7D">
              <w:t xml:space="preserve">Mattias Jonsson (S), </w:t>
            </w:r>
            <w:r w:rsidR="000D2552">
              <w:t xml:space="preserve">Ann-Charlotte Hammar Johnsson (M), Mattias Bäckström Johansson (SD), Monica Haider (S), </w:t>
            </w:r>
            <w:r w:rsidR="00EE6D7D">
              <w:t xml:space="preserve">Helena Lindahl (C), </w:t>
            </w:r>
            <w:r w:rsidR="002054AD" w:rsidRPr="002054AD">
              <w:t>Birger Lahti (V)</w:t>
            </w:r>
            <w:r w:rsidR="002054AD">
              <w:t xml:space="preserve">, </w:t>
            </w:r>
            <w:r w:rsidR="00EE6D7D">
              <w:t xml:space="preserve">Lotta Olsson (M), </w:t>
            </w:r>
            <w:r w:rsidR="000D2552">
              <w:t xml:space="preserve">Tobias Andersson (SD), Camilla Brodin (KD), </w:t>
            </w:r>
            <w:r w:rsidR="00EE6D7D">
              <w:t xml:space="preserve">Åsa Eriksson (S), </w:t>
            </w:r>
            <w:r w:rsidR="00744776" w:rsidRPr="00395D3B">
              <w:t>Joar Forssell (L)</w:t>
            </w:r>
            <w:r w:rsidR="00744776">
              <w:t xml:space="preserve">, </w:t>
            </w:r>
            <w:r w:rsidR="00EE6D7D">
              <w:t xml:space="preserve">Eric Palmqvist (SD), </w:t>
            </w:r>
            <w:r w:rsidR="0032557B" w:rsidRPr="00D04756">
              <w:t>Peter Helander (C)</w:t>
            </w:r>
            <w:r w:rsidR="0032557B">
              <w:t xml:space="preserve">, </w:t>
            </w:r>
            <w:r w:rsidR="00EE6D7D">
              <w:t xml:space="preserve">Patrik Engström (S), </w:t>
            </w:r>
            <w:r w:rsidR="00C75BD7" w:rsidRPr="00C75BD7">
              <w:rPr>
                <w:snapToGrid w:val="0"/>
              </w:rPr>
              <w:t>Helena Antoni (M)</w:t>
            </w:r>
            <w:r w:rsidR="00C75BD7">
              <w:rPr>
                <w:snapToGrid w:val="0"/>
              </w:rPr>
              <w:t xml:space="preserve">, </w:t>
            </w:r>
            <w:r w:rsidR="004F43CB" w:rsidRPr="00395D3B">
              <w:rPr>
                <w:snapToGrid w:val="0"/>
              </w:rPr>
              <w:t>Josef Fransson (SD)</w:t>
            </w:r>
            <w:r w:rsidR="004F43CB" w:rsidRPr="00395D3B">
              <w:t xml:space="preserve">, </w:t>
            </w:r>
            <w:r w:rsidR="00EE6D7D" w:rsidRPr="00395D3B">
              <w:t>Lorena Delgado Varas (V)</w:t>
            </w:r>
            <w:r w:rsidR="0032557B">
              <w:t xml:space="preserve">, </w:t>
            </w:r>
            <w:r w:rsidR="000D2552" w:rsidRPr="00395D3B">
              <w:t>Rickard Nordin (C)</w:t>
            </w:r>
            <w:r w:rsidR="0032557B">
              <w:t xml:space="preserve">, </w:t>
            </w:r>
            <w:r w:rsidR="0032557B" w:rsidRPr="00D04756">
              <w:t>Amanda Palmstierna</w:t>
            </w:r>
            <w:r w:rsidR="0032557B" w:rsidRPr="00D04756">
              <w:rPr>
                <w:sz w:val="20"/>
                <w:szCs w:val="20"/>
              </w:rPr>
              <w:t xml:space="preserve"> </w:t>
            </w:r>
            <w:r w:rsidR="0032557B" w:rsidRPr="00D04756">
              <w:t>(MP)</w:t>
            </w:r>
            <w:r w:rsidR="0032557B" w:rsidRPr="00D04756">
              <w:rPr>
                <w:sz w:val="20"/>
                <w:szCs w:val="20"/>
              </w:rPr>
              <w:t xml:space="preserve"> </w:t>
            </w:r>
            <w:r w:rsidR="0032557B">
              <w:t xml:space="preserve">och </w:t>
            </w:r>
            <w:hyperlink r:id="rId8" w:history="1">
              <w:proofErr w:type="spellStart"/>
              <w:r w:rsidR="0032557B" w:rsidRPr="0032557B">
                <w:rPr>
                  <w:rStyle w:val="Hyperlnk"/>
                  <w:color w:val="auto"/>
                  <w:u w:val="none"/>
                </w:rPr>
                <w:t>Solange</w:t>
              </w:r>
              <w:proofErr w:type="spellEnd"/>
              <w:r w:rsidR="0032557B" w:rsidRPr="0032557B">
                <w:rPr>
                  <w:rStyle w:val="Hyperlnk"/>
                  <w:color w:val="auto"/>
                  <w:u w:val="none"/>
                </w:rPr>
                <w:t xml:space="preserve"> </w:t>
              </w:r>
              <w:proofErr w:type="spellStart"/>
              <w:r w:rsidR="0032557B" w:rsidRPr="0032557B">
                <w:rPr>
                  <w:rStyle w:val="Hyperlnk"/>
                  <w:color w:val="auto"/>
                  <w:u w:val="none"/>
                </w:rPr>
                <w:t>Olame</w:t>
              </w:r>
              <w:proofErr w:type="spellEnd"/>
              <w:r w:rsidR="0032557B" w:rsidRPr="0032557B">
                <w:rPr>
                  <w:rStyle w:val="Hyperlnk"/>
                  <w:color w:val="auto"/>
                  <w:u w:val="none"/>
                </w:rPr>
                <w:t xml:space="preserve"> </w:t>
              </w:r>
              <w:proofErr w:type="spellStart"/>
              <w:r w:rsidR="0032557B" w:rsidRPr="0032557B">
                <w:rPr>
                  <w:rStyle w:val="Hyperlnk"/>
                  <w:color w:val="auto"/>
                  <w:u w:val="none"/>
                </w:rPr>
                <w:t>Bayibsa</w:t>
              </w:r>
              <w:proofErr w:type="spellEnd"/>
              <w:r w:rsidR="0032557B" w:rsidRPr="0032557B">
                <w:rPr>
                  <w:rStyle w:val="Hyperlnk"/>
                  <w:color w:val="auto"/>
                  <w:u w:val="none"/>
                </w:rPr>
                <w:t xml:space="preserve"> </w:t>
              </w:r>
            </w:hyperlink>
            <w:r w:rsidR="0032557B" w:rsidRPr="0032557B">
              <w:t>(S)</w:t>
            </w:r>
            <w:r w:rsidR="0032557B">
              <w:t>.</w:t>
            </w:r>
            <w:r w:rsidR="00744776" w:rsidRPr="0032557B">
              <w:rPr>
                <w:b/>
                <w:bCs/>
                <w:color w:val="000000"/>
              </w:rPr>
              <w:br/>
            </w:r>
          </w:p>
        </w:tc>
      </w:tr>
      <w:tr w:rsidR="00DE4CC5" w:rsidRPr="0012669A" w14:paraId="5EA6BC26" w14:textId="77777777" w:rsidTr="00823B30">
        <w:trPr>
          <w:trHeight w:val="919"/>
        </w:trPr>
        <w:tc>
          <w:tcPr>
            <w:tcW w:w="567" w:type="dxa"/>
          </w:tcPr>
          <w:p w14:paraId="4CDD5CB7" w14:textId="34B7479C" w:rsidR="00DE4CC5" w:rsidRDefault="00DE4CC5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66C14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0230BE9A" w14:textId="77777777" w:rsidR="00DE4CC5" w:rsidRPr="006E7CB3" w:rsidRDefault="00DE4CC5" w:rsidP="00DE4CC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14:paraId="230CBB71" w14:textId="77777777" w:rsidR="00DE4CC5" w:rsidRPr="006E7CB3" w:rsidRDefault="00DE4CC5" w:rsidP="00DE4CC5">
            <w:pPr>
              <w:tabs>
                <w:tab w:val="left" w:pos="1701"/>
              </w:tabs>
              <w:rPr>
                <w:snapToGrid w:val="0"/>
              </w:rPr>
            </w:pPr>
          </w:p>
          <w:p w14:paraId="633AB7B6" w14:textId="141576A3" w:rsidR="00A453B3" w:rsidRPr="00A66C14" w:rsidRDefault="00DE4CC5" w:rsidP="00DE4CC5">
            <w:pPr>
              <w:spacing w:after="100" w:afterAutospacing="1"/>
              <w:rPr>
                <w:snapToGrid w:val="0"/>
              </w:rPr>
            </w:pPr>
            <w:r w:rsidRPr="006E7CB3">
              <w:rPr>
                <w:snapToGrid w:val="0"/>
              </w:rPr>
              <w:t>Utskottet justerade protokoll 20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21</w:t>
            </w:r>
            <w:r w:rsidRPr="006E7CB3">
              <w:rPr>
                <w:snapToGrid w:val="0"/>
              </w:rPr>
              <w:t>:</w:t>
            </w:r>
            <w:r w:rsidR="007541AA">
              <w:rPr>
                <w:snapToGrid w:val="0"/>
              </w:rPr>
              <w:t>1</w:t>
            </w:r>
            <w:r w:rsidR="002B4785">
              <w:rPr>
                <w:snapToGrid w:val="0"/>
              </w:rPr>
              <w:t>3</w:t>
            </w:r>
            <w:r>
              <w:rPr>
                <w:snapToGrid w:val="0"/>
              </w:rPr>
              <w:t>.</w:t>
            </w:r>
            <w:r w:rsidR="00A66C14">
              <w:rPr>
                <w:snapToGrid w:val="0"/>
              </w:rPr>
              <w:br/>
            </w:r>
          </w:p>
        </w:tc>
      </w:tr>
      <w:tr w:rsidR="002B4785" w:rsidRPr="0012669A" w14:paraId="1E1C3821" w14:textId="77777777" w:rsidTr="00823B30">
        <w:trPr>
          <w:trHeight w:val="919"/>
        </w:trPr>
        <w:tc>
          <w:tcPr>
            <w:tcW w:w="567" w:type="dxa"/>
          </w:tcPr>
          <w:p w14:paraId="0DA17AAC" w14:textId="2AA42DC1" w:rsidR="002B4785" w:rsidRDefault="002B4785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020" w:type="dxa"/>
          </w:tcPr>
          <w:p w14:paraId="22A20D16" w14:textId="4F151454" w:rsidR="002B4785" w:rsidRDefault="002B4785" w:rsidP="002B4785">
            <w:pPr>
              <w:spacing w:after="100" w:afterAutospacing="1"/>
              <w:rPr>
                <w:color w:val="222222"/>
              </w:rPr>
            </w:pPr>
            <w:r>
              <w:rPr>
                <w:b/>
                <w:snapToGrid w:val="0"/>
              </w:rPr>
              <w:t>Rådet för transport, telekommunikation och energi (TTE)</w:t>
            </w:r>
            <w:r>
              <w:rPr>
                <w:b/>
                <w:snapToGrid w:val="0"/>
              </w:rPr>
              <w:br/>
            </w: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 xml:space="preserve">Statssekreterare Sebastian de Toro, Infrastrukturdepartementet, </w:t>
            </w:r>
            <w:r w:rsidRPr="00AB75D0">
              <w:t>var uppkopplad</w:t>
            </w:r>
            <w:r>
              <w:t xml:space="preserve"> per videolänk och </w:t>
            </w:r>
            <w:r w:rsidRPr="009E7E71">
              <w:rPr>
                <w:color w:val="222222"/>
              </w:rPr>
              <w:t xml:space="preserve">lämnade </w:t>
            </w:r>
          </w:p>
          <w:p w14:paraId="52209D3A" w14:textId="76B9CC07" w:rsidR="002B4785" w:rsidRDefault="002B4785" w:rsidP="00DE4CC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a) återrapport från rådsmötet den 15 juni 2020 och ministermötet den </w:t>
            </w:r>
            <w:r>
              <w:rPr>
                <w:snapToGrid w:val="0"/>
              </w:rPr>
              <w:br/>
              <w:t>6 oktober 2020</w:t>
            </w:r>
          </w:p>
          <w:p w14:paraId="57482036" w14:textId="77777777" w:rsidR="002B4785" w:rsidRDefault="002B4785" w:rsidP="00DE4CC5">
            <w:pPr>
              <w:tabs>
                <w:tab w:val="left" w:pos="1701"/>
              </w:tabs>
              <w:rPr>
                <w:snapToGrid w:val="0"/>
              </w:rPr>
            </w:pPr>
          </w:p>
          <w:p w14:paraId="3C42DB82" w14:textId="77777777" w:rsidR="002B4785" w:rsidRDefault="002B4785" w:rsidP="00DE4CC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b) information inför rådet för transport, telekommunikation och energi den 14 december 2020</w:t>
            </w:r>
          </w:p>
          <w:p w14:paraId="27C3EDAE" w14:textId="77777777" w:rsidR="002B4785" w:rsidRDefault="002B4785" w:rsidP="00DE4CC5">
            <w:pPr>
              <w:tabs>
                <w:tab w:val="left" w:pos="1701"/>
              </w:tabs>
              <w:rPr>
                <w:snapToGrid w:val="0"/>
              </w:rPr>
            </w:pPr>
          </w:p>
          <w:p w14:paraId="06EBC61F" w14:textId="6564F0B4" w:rsidR="002B4785" w:rsidRPr="002B4785" w:rsidRDefault="002B4785" w:rsidP="00DE4CC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Cs/>
                <w:color w:val="000000"/>
              </w:rPr>
              <w:t>Vid sammanträdet närvarade även tjänstemän från Infrastrukturdepartementet och en tjänsteman från EU-nämndens kansli</w:t>
            </w:r>
            <w:r w:rsidR="002054AD">
              <w:rPr>
                <w:bCs/>
                <w:color w:val="000000"/>
              </w:rPr>
              <w:t xml:space="preserve"> per videolänk.</w:t>
            </w:r>
            <w:r>
              <w:rPr>
                <w:bCs/>
                <w:color w:val="000000"/>
              </w:rPr>
              <w:br/>
            </w:r>
          </w:p>
        </w:tc>
      </w:tr>
      <w:tr w:rsidR="0077059F" w:rsidRPr="00A25DBE" w14:paraId="22175AAE" w14:textId="77777777" w:rsidTr="00823B30">
        <w:trPr>
          <w:trHeight w:val="919"/>
        </w:trPr>
        <w:tc>
          <w:tcPr>
            <w:tcW w:w="567" w:type="dxa"/>
          </w:tcPr>
          <w:p w14:paraId="6ED64AAB" w14:textId="2402A5E5" w:rsidR="0077059F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B4785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0A6E268E" w14:textId="30B77C98" w:rsidR="00F81959" w:rsidRDefault="00F81959" w:rsidP="00F81959">
            <w:pPr>
              <w:tabs>
                <w:tab w:val="left" w:pos="1701"/>
              </w:tabs>
              <w:rPr>
                <w:b/>
              </w:rPr>
            </w:pPr>
            <w:r w:rsidRPr="00EF35A1">
              <w:rPr>
                <w:b/>
              </w:rPr>
              <w:t xml:space="preserve">Utgiftsområde </w:t>
            </w:r>
            <w:r w:rsidR="002B4785">
              <w:rPr>
                <w:b/>
              </w:rPr>
              <w:t>24</w:t>
            </w:r>
            <w:r w:rsidRPr="00EF35A1">
              <w:rPr>
                <w:b/>
              </w:rPr>
              <w:t xml:space="preserve"> </w:t>
            </w:r>
            <w:r w:rsidR="002B4785">
              <w:rPr>
                <w:b/>
              </w:rPr>
              <w:t>Näringsliv</w:t>
            </w:r>
            <w:r w:rsidRPr="00EF35A1">
              <w:rPr>
                <w:b/>
              </w:rPr>
              <w:t xml:space="preserve"> (NU</w:t>
            </w:r>
            <w:r w:rsidR="002B4785">
              <w:rPr>
                <w:b/>
              </w:rPr>
              <w:t>1</w:t>
            </w:r>
            <w:r w:rsidRPr="00EF35A1">
              <w:rPr>
                <w:b/>
              </w:rPr>
              <w:t>)</w:t>
            </w:r>
          </w:p>
          <w:p w14:paraId="3EC9D1FB" w14:textId="6C24814D" w:rsidR="00F81959" w:rsidRDefault="00F81959" w:rsidP="00F81959">
            <w:pPr>
              <w:pStyle w:val="Normalwebb"/>
            </w:pPr>
            <w:r>
              <w:t xml:space="preserve">Utskottet fortsatte behandlingen av proposition 2020/21:1 (budgetpropositionen) såvitt gäller utgiftsområde </w:t>
            </w:r>
            <w:r w:rsidR="002B4785">
              <w:t>24</w:t>
            </w:r>
            <w:r>
              <w:t xml:space="preserve"> </w:t>
            </w:r>
            <w:r w:rsidR="002B4785">
              <w:t>Näringsliv</w:t>
            </w:r>
            <w:r>
              <w:t xml:space="preserve"> och motioner.</w:t>
            </w:r>
          </w:p>
          <w:p w14:paraId="5F894D18" w14:textId="6C564A87" w:rsidR="00F81959" w:rsidRDefault="00F81959" w:rsidP="00F81959">
            <w:pPr>
              <w:pStyle w:val="Normalwebb"/>
            </w:pPr>
            <w:r>
              <w:lastRenderedPageBreak/>
              <w:t xml:space="preserve">Utskottet fattade beslut i ärendet. Förslag till betänkande nr </w:t>
            </w:r>
            <w:r w:rsidR="002B4785">
              <w:t>1</w:t>
            </w:r>
            <w:r>
              <w:t xml:space="preserve"> justerades.</w:t>
            </w:r>
          </w:p>
          <w:p w14:paraId="5A9E21A3" w14:textId="77777777" w:rsidR="002B4785" w:rsidRPr="005B1638" w:rsidRDefault="002B4785" w:rsidP="002B4785">
            <w:pPr>
              <w:pStyle w:val="Normalwebb"/>
              <w:spacing w:line="225" w:lineRule="atLeast"/>
            </w:pPr>
            <w:r w:rsidRPr="005B1638">
              <w:t>Reservation anmäldes</w:t>
            </w:r>
          </w:p>
          <w:p w14:paraId="7F7D49AC" w14:textId="43D714BA" w:rsidR="002B4785" w:rsidRDefault="002B4785" w:rsidP="002B4785">
            <w:pPr>
              <w:pStyle w:val="Normalwebb"/>
              <w:spacing w:line="225" w:lineRule="atLeast"/>
            </w:pPr>
            <w:r>
              <w:t xml:space="preserve">vid punkt </w:t>
            </w:r>
            <w:r w:rsidR="00136ADC">
              <w:t xml:space="preserve">1 </w:t>
            </w:r>
            <w:r>
              <w:t>av V-ledamoten</w:t>
            </w:r>
            <w:r w:rsidR="002054AD">
              <w:t>,</w:t>
            </w:r>
          </w:p>
          <w:p w14:paraId="3CE49A67" w14:textId="3D67AAAB" w:rsidR="002054AD" w:rsidRDefault="002054AD" w:rsidP="00F81959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vid punkt 2 av SD-ledamöterna.</w:t>
            </w:r>
          </w:p>
          <w:p w14:paraId="07E4A8CB" w14:textId="77777777" w:rsidR="002054AD" w:rsidRDefault="002054AD" w:rsidP="00F81959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</w:p>
          <w:p w14:paraId="315F736D" w14:textId="4BB01363" w:rsidR="00F81959" w:rsidRPr="00FA50F4" w:rsidRDefault="00F81959" w:rsidP="00F81959">
            <w:pPr>
              <w:tabs>
                <w:tab w:val="left" w:pos="1701"/>
              </w:tabs>
              <w:rPr>
                <w:color w:val="000000"/>
              </w:rPr>
            </w:pPr>
            <w:r w:rsidRPr="00FA50F4">
              <w:rPr>
                <w:snapToGrid w:val="0"/>
                <w:color w:val="000000"/>
              </w:rPr>
              <w:t>Särskilt yttrande anmäldes</w:t>
            </w:r>
          </w:p>
          <w:p w14:paraId="35DBF10B" w14:textId="77777777" w:rsidR="00F81959" w:rsidRPr="00FA50F4" w:rsidRDefault="00F81959" w:rsidP="00F81959">
            <w:pPr>
              <w:tabs>
                <w:tab w:val="left" w:pos="1701"/>
              </w:tabs>
              <w:rPr>
                <w:color w:val="000000"/>
              </w:rPr>
            </w:pPr>
            <w:r w:rsidRPr="00FA50F4">
              <w:rPr>
                <w:color w:val="000000"/>
              </w:rPr>
              <w:t> </w:t>
            </w:r>
          </w:p>
          <w:p w14:paraId="51BB01AC" w14:textId="5BF6AB5E" w:rsidR="00F81959" w:rsidRDefault="00F81959" w:rsidP="00F81959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  <w:r w:rsidRPr="00FA50F4">
              <w:rPr>
                <w:snapToGrid w:val="0"/>
                <w:color w:val="000000"/>
              </w:rPr>
              <w:t>dels</w:t>
            </w:r>
            <w:r>
              <w:rPr>
                <w:snapToGrid w:val="0"/>
                <w:color w:val="000000"/>
              </w:rPr>
              <w:t xml:space="preserve"> av M-ledamöterna, </w:t>
            </w:r>
            <w:r w:rsidRPr="00FA50F4">
              <w:rPr>
                <w:snapToGrid w:val="0"/>
                <w:color w:val="000000"/>
              </w:rPr>
              <w:t xml:space="preserve">dels av </w:t>
            </w:r>
            <w:r>
              <w:rPr>
                <w:snapToGrid w:val="0"/>
                <w:color w:val="000000"/>
              </w:rPr>
              <w:t>V-ledamoten, dels av KD-ledamoten.</w:t>
            </w:r>
          </w:p>
          <w:p w14:paraId="0E3BF2B0" w14:textId="77777777" w:rsidR="00F81959" w:rsidRDefault="00F81959" w:rsidP="00F81959">
            <w:pPr>
              <w:tabs>
                <w:tab w:val="left" w:pos="1701"/>
              </w:tabs>
              <w:rPr>
                <w:snapToGrid w:val="0"/>
                <w:color w:val="000000"/>
              </w:rPr>
            </w:pPr>
          </w:p>
          <w:p w14:paraId="1AD6A656" w14:textId="3BB0BD18" w:rsidR="004F43CB" w:rsidRDefault="00F81959" w:rsidP="00F81959">
            <w:pPr>
              <w:spacing w:after="100" w:afterAutospacing="1"/>
              <w:rPr>
                <w:snapToGrid w:val="0"/>
                <w:szCs w:val="20"/>
              </w:rPr>
            </w:pPr>
            <w:r w:rsidRPr="00FA50F4">
              <w:rPr>
                <w:snapToGrid w:val="0"/>
                <w:szCs w:val="20"/>
              </w:rPr>
              <w:t xml:space="preserve">Det antecknades att </w:t>
            </w:r>
            <w:r>
              <w:rPr>
                <w:snapToGrid w:val="0"/>
                <w:szCs w:val="20"/>
              </w:rPr>
              <w:t>M</w:t>
            </w:r>
            <w:r w:rsidRPr="00FA50F4">
              <w:rPr>
                <w:snapToGrid w:val="0"/>
                <w:szCs w:val="20"/>
              </w:rPr>
              <w:t xml:space="preserve">-, </w:t>
            </w:r>
            <w:r>
              <w:rPr>
                <w:snapToGrid w:val="0"/>
                <w:szCs w:val="20"/>
              </w:rPr>
              <w:t>V- och KD-ledamöterna</w:t>
            </w:r>
            <w:r w:rsidRPr="00FA50F4">
              <w:rPr>
                <w:snapToGrid w:val="0"/>
                <w:szCs w:val="20"/>
              </w:rPr>
              <w:t xml:space="preserve"> avstod från a</w:t>
            </w:r>
            <w:r>
              <w:rPr>
                <w:snapToGrid w:val="0"/>
                <w:szCs w:val="20"/>
              </w:rPr>
              <w:t>tt delta i beslutet om anslag</w:t>
            </w:r>
            <w:r w:rsidR="002D58EB">
              <w:rPr>
                <w:snapToGrid w:val="0"/>
                <w:szCs w:val="20"/>
              </w:rPr>
              <w:t>.</w:t>
            </w:r>
          </w:p>
          <w:p w14:paraId="2DFB707E" w14:textId="59D6A722" w:rsidR="00F81959" w:rsidRPr="009019F0" w:rsidRDefault="00F81959" w:rsidP="00F81959">
            <w:pPr>
              <w:spacing w:after="100" w:afterAutospacing="1"/>
              <w:rPr>
                <w:rFonts w:ascii="inherit" w:hAnsi="inherit"/>
                <w:color w:val="222222"/>
              </w:rPr>
            </w:pPr>
          </w:p>
        </w:tc>
      </w:tr>
      <w:tr w:rsidR="00871EA3" w:rsidRPr="00A25DBE" w14:paraId="1537C7B4" w14:textId="77777777" w:rsidTr="00823B30">
        <w:trPr>
          <w:trHeight w:val="919"/>
        </w:trPr>
        <w:tc>
          <w:tcPr>
            <w:tcW w:w="567" w:type="dxa"/>
          </w:tcPr>
          <w:p w14:paraId="64F1E8D5" w14:textId="45376C8E" w:rsidR="00871EA3" w:rsidRDefault="00871EA3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B4785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677D35C0" w14:textId="77777777" w:rsidR="002B4785" w:rsidRDefault="002B4785" w:rsidP="002B4785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2020 års redogörelse för företag med statligt ägande (NU4)</w:t>
            </w:r>
          </w:p>
          <w:p w14:paraId="4983FC03" w14:textId="77777777" w:rsidR="002B4785" w:rsidRDefault="002B4785" w:rsidP="002B4785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6767E331" w14:textId="7FF2982E" w:rsidR="002B4785" w:rsidRPr="009D0E39" w:rsidRDefault="002B4785" w:rsidP="002B4785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9D0E3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>fortsatte behandlingen av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>skrivelse</w:t>
            </w:r>
            <w:r w:rsidRPr="009D0E39">
              <w:rPr>
                <w:snapToGrid w:val="0"/>
                <w:szCs w:val="20"/>
              </w:rPr>
              <w:t xml:space="preserve"> 20</w:t>
            </w:r>
            <w:r>
              <w:rPr>
                <w:snapToGrid w:val="0"/>
                <w:szCs w:val="20"/>
              </w:rPr>
              <w:t>19</w:t>
            </w:r>
            <w:r w:rsidRPr="009D0E39">
              <w:rPr>
                <w:snapToGrid w:val="0"/>
                <w:szCs w:val="20"/>
              </w:rPr>
              <w:t>/</w:t>
            </w:r>
            <w:r>
              <w:rPr>
                <w:snapToGrid w:val="0"/>
                <w:szCs w:val="20"/>
              </w:rPr>
              <w:t>20</w:t>
            </w:r>
            <w:r w:rsidRPr="009D0E39">
              <w:rPr>
                <w:snapToGrid w:val="0"/>
                <w:szCs w:val="20"/>
              </w:rPr>
              <w:t>:1</w:t>
            </w:r>
            <w:r>
              <w:rPr>
                <w:snapToGrid w:val="0"/>
                <w:szCs w:val="20"/>
              </w:rPr>
              <w:t>40</w:t>
            </w:r>
            <w:r w:rsidRPr="009D0E3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>om 2020 års redogörelse för företag med statligt ägande</w:t>
            </w:r>
            <w:r w:rsidRPr="009D0E39">
              <w:rPr>
                <w:snapToGrid w:val="0"/>
                <w:szCs w:val="20"/>
              </w:rPr>
              <w:t xml:space="preserve"> och motioner.</w:t>
            </w:r>
          </w:p>
          <w:p w14:paraId="1783C26B" w14:textId="77777777" w:rsidR="002B4785" w:rsidRPr="009D0E39" w:rsidRDefault="002B4785" w:rsidP="002B4785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34C640C3" w14:textId="77777777" w:rsidR="002B4785" w:rsidRDefault="002B4785" w:rsidP="002B4785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 w:rsidRPr="009D0E39">
              <w:rPr>
                <w:snapToGrid w:val="0"/>
                <w:szCs w:val="20"/>
              </w:rPr>
              <w:t>Ärendet bordlades.</w:t>
            </w:r>
            <w:r w:rsidRPr="006B3BAE">
              <w:rPr>
                <w:rStyle w:val="bold1"/>
                <w:snapToGrid w:val="0"/>
                <w:szCs w:val="20"/>
              </w:rPr>
              <w:t xml:space="preserve"> </w:t>
            </w:r>
          </w:p>
          <w:p w14:paraId="2F7E23FF" w14:textId="77777777" w:rsidR="00871EA3" w:rsidRDefault="00871EA3" w:rsidP="002B4785">
            <w:pPr>
              <w:widowControl w:val="0"/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</w:tc>
      </w:tr>
      <w:tr w:rsidR="00511880" w:rsidRPr="00A25DBE" w14:paraId="51306864" w14:textId="77777777" w:rsidTr="00823B30">
        <w:trPr>
          <w:trHeight w:val="919"/>
        </w:trPr>
        <w:tc>
          <w:tcPr>
            <w:tcW w:w="567" w:type="dxa"/>
          </w:tcPr>
          <w:p w14:paraId="34BE2C0F" w14:textId="5E0FA206" w:rsidR="00511880" w:rsidRDefault="00511880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B4785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1BB698A2" w14:textId="13A74E07" w:rsidR="002B4785" w:rsidRPr="00617E79" w:rsidRDefault="002B4785" w:rsidP="002B4785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871EA3">
              <w:rPr>
                <w:b/>
                <w:bCs/>
                <w:color w:val="000000"/>
              </w:rPr>
              <w:t>Riksrevisionens rapport om Kommerskollegiums arbete mot handelshinder (NU11)</w:t>
            </w:r>
            <w:r>
              <w:rPr>
                <w:b/>
                <w:bCs/>
                <w:color w:val="000000"/>
              </w:rPr>
              <w:br/>
            </w:r>
            <w:r>
              <w:rPr>
                <w:b/>
                <w:bCs/>
                <w:color w:val="000000"/>
              </w:rPr>
              <w:br/>
            </w:r>
            <w:r w:rsidRPr="00617E7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>fortsatte behandlingen av</w:t>
            </w:r>
            <w:r w:rsidRPr="00617E7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</w:rPr>
              <w:t>skrivelse</w:t>
            </w:r>
            <w:r>
              <w:rPr>
                <w:color w:val="000000"/>
              </w:rPr>
              <w:t xml:space="preserve"> 2020/21:3 </w:t>
            </w:r>
            <w:r w:rsidRPr="00617E79">
              <w:rPr>
                <w:snapToGrid w:val="0"/>
                <w:szCs w:val="20"/>
              </w:rPr>
              <w:t xml:space="preserve">om </w:t>
            </w:r>
            <w:r>
              <w:rPr>
                <w:snapToGrid w:val="0"/>
                <w:szCs w:val="20"/>
              </w:rPr>
              <w:t>Riksrevisionens rapport om Kommerskollegiums arbete mot handelshinder och motioner.</w:t>
            </w:r>
          </w:p>
          <w:p w14:paraId="470A3F37" w14:textId="77777777" w:rsidR="002B4785" w:rsidRPr="00617E79" w:rsidRDefault="002B4785" w:rsidP="002B4785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6F27FBF1" w14:textId="77777777" w:rsidR="002B4785" w:rsidRDefault="002B4785" w:rsidP="002B4785">
            <w:pPr>
              <w:widowControl w:val="0"/>
              <w:tabs>
                <w:tab w:val="left" w:pos="1701"/>
              </w:tabs>
              <w:rPr>
                <w:rStyle w:val="bold1"/>
                <w:snapToGrid w:val="0"/>
                <w:szCs w:val="20"/>
              </w:rPr>
            </w:pPr>
            <w:r w:rsidRPr="00617E79">
              <w:rPr>
                <w:snapToGrid w:val="0"/>
                <w:szCs w:val="20"/>
              </w:rPr>
              <w:t>Ärendet bordlades.</w:t>
            </w:r>
            <w:r w:rsidRPr="00617E79">
              <w:rPr>
                <w:rStyle w:val="bold1"/>
                <w:snapToGrid w:val="0"/>
                <w:szCs w:val="20"/>
              </w:rPr>
              <w:t xml:space="preserve"> </w:t>
            </w:r>
          </w:p>
          <w:p w14:paraId="7EAD15F6" w14:textId="77777777" w:rsidR="00511880" w:rsidRDefault="00511880" w:rsidP="002B4785">
            <w:pPr>
              <w:widowControl w:val="0"/>
              <w:tabs>
                <w:tab w:val="left" w:pos="1701"/>
              </w:tabs>
              <w:rPr>
                <w:b/>
                <w:color w:val="222222"/>
              </w:rPr>
            </w:pPr>
          </w:p>
        </w:tc>
      </w:tr>
      <w:tr w:rsidR="002B4785" w:rsidRPr="00A25DBE" w14:paraId="2847DA5C" w14:textId="77777777" w:rsidTr="00823B30">
        <w:trPr>
          <w:trHeight w:val="919"/>
        </w:trPr>
        <w:tc>
          <w:tcPr>
            <w:tcW w:w="567" w:type="dxa"/>
          </w:tcPr>
          <w:p w14:paraId="2B5B2BDA" w14:textId="5C99BC87" w:rsidR="002B4785" w:rsidRDefault="002B4785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1DF27207" w14:textId="77777777" w:rsidR="002B4785" w:rsidRDefault="002B4785" w:rsidP="002B478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871EA3">
              <w:rPr>
                <w:b/>
                <w:bCs/>
                <w:color w:val="000000"/>
              </w:rPr>
              <w:t xml:space="preserve">Riksrevisionens rapport om </w:t>
            </w:r>
            <w:r>
              <w:rPr>
                <w:b/>
                <w:bCs/>
                <w:color w:val="000000"/>
              </w:rPr>
              <w:t>regionala strukturfondspartnerskap</w:t>
            </w:r>
            <w:r w:rsidRPr="00871EA3">
              <w:rPr>
                <w:b/>
                <w:bCs/>
                <w:color w:val="000000"/>
              </w:rPr>
              <w:t xml:space="preserve"> (NU1</w:t>
            </w:r>
            <w:r>
              <w:rPr>
                <w:b/>
                <w:bCs/>
                <w:color w:val="000000"/>
              </w:rPr>
              <w:t>2</w:t>
            </w:r>
            <w:r w:rsidRPr="00871EA3">
              <w:rPr>
                <w:b/>
                <w:bCs/>
                <w:color w:val="000000"/>
              </w:rPr>
              <w:t>)</w:t>
            </w:r>
          </w:p>
          <w:p w14:paraId="790D47E9" w14:textId="77777777" w:rsidR="002B4785" w:rsidRDefault="002B4785" w:rsidP="002B478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14:paraId="0D8CBFE4" w14:textId="446E6C13" w:rsidR="002B4785" w:rsidRPr="00617E79" w:rsidRDefault="002B4785" w:rsidP="002B4785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617E79">
              <w:rPr>
                <w:snapToGrid w:val="0"/>
                <w:szCs w:val="20"/>
              </w:rPr>
              <w:t xml:space="preserve">Utskottet </w:t>
            </w:r>
            <w:r>
              <w:rPr>
                <w:snapToGrid w:val="0"/>
                <w:szCs w:val="20"/>
              </w:rPr>
              <w:t>fortsatte behandlingen av</w:t>
            </w:r>
            <w:r w:rsidRPr="00617E7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</w:rPr>
              <w:t>skrivelse</w:t>
            </w:r>
            <w:r>
              <w:rPr>
                <w:color w:val="000000"/>
              </w:rPr>
              <w:t xml:space="preserve"> 2020/21:25 </w:t>
            </w:r>
            <w:r w:rsidRPr="00617E79">
              <w:rPr>
                <w:snapToGrid w:val="0"/>
                <w:szCs w:val="20"/>
              </w:rPr>
              <w:t xml:space="preserve">om </w:t>
            </w:r>
            <w:r>
              <w:rPr>
                <w:snapToGrid w:val="0"/>
                <w:szCs w:val="20"/>
              </w:rPr>
              <w:t>Riksrevisionens rapport om regionala strukturfondspartnerskap och motioner.</w:t>
            </w:r>
          </w:p>
          <w:p w14:paraId="6BAA463F" w14:textId="77777777" w:rsidR="002B4785" w:rsidRPr="00617E79" w:rsidRDefault="002B4785" w:rsidP="002B4785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7E55D678" w14:textId="77777777" w:rsidR="002B4785" w:rsidRDefault="002B4785" w:rsidP="002B4785">
            <w:pPr>
              <w:widowControl w:val="0"/>
              <w:tabs>
                <w:tab w:val="left" w:pos="1701"/>
              </w:tabs>
              <w:rPr>
                <w:rStyle w:val="bold1"/>
                <w:snapToGrid w:val="0"/>
                <w:szCs w:val="20"/>
              </w:rPr>
            </w:pPr>
            <w:r w:rsidRPr="00617E79">
              <w:rPr>
                <w:snapToGrid w:val="0"/>
                <w:szCs w:val="20"/>
              </w:rPr>
              <w:t>Ärendet bordlades.</w:t>
            </w:r>
            <w:r w:rsidRPr="00617E79">
              <w:rPr>
                <w:rStyle w:val="bold1"/>
                <w:snapToGrid w:val="0"/>
                <w:szCs w:val="20"/>
              </w:rPr>
              <w:t xml:space="preserve"> </w:t>
            </w:r>
          </w:p>
          <w:p w14:paraId="63AE1426" w14:textId="77777777" w:rsidR="002B4785" w:rsidRPr="00871EA3" w:rsidRDefault="002B4785" w:rsidP="002B4785">
            <w:pPr>
              <w:tabs>
                <w:tab w:val="left" w:pos="1701"/>
              </w:tabs>
              <w:rPr>
                <w:b/>
                <w:bCs/>
                <w:color w:val="000000"/>
              </w:rPr>
            </w:pPr>
          </w:p>
        </w:tc>
      </w:tr>
      <w:tr w:rsidR="002B4785" w:rsidRPr="00A25DBE" w14:paraId="5028AE8B" w14:textId="77777777" w:rsidTr="00823B30">
        <w:trPr>
          <w:trHeight w:val="919"/>
        </w:trPr>
        <w:tc>
          <w:tcPr>
            <w:tcW w:w="567" w:type="dxa"/>
          </w:tcPr>
          <w:p w14:paraId="172A9778" w14:textId="505D39EB" w:rsidR="002B4785" w:rsidRDefault="002B4785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20" w:type="dxa"/>
          </w:tcPr>
          <w:p w14:paraId="322260B8" w14:textId="50D52FDD" w:rsidR="002B4785" w:rsidRDefault="002B4785" w:rsidP="002B478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Korttidsarbete och omställningsstöd</w:t>
            </w:r>
          </w:p>
          <w:p w14:paraId="1D9A0CED" w14:textId="39EE9932" w:rsidR="002B4785" w:rsidRDefault="002B4785" w:rsidP="002B478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14:paraId="30B02357" w14:textId="5AA641CF" w:rsidR="002B4785" w:rsidRDefault="002B4785" w:rsidP="002B4785">
            <w:pPr>
              <w:spacing w:after="100" w:afterAutospacing="1"/>
              <w:rPr>
                <w:color w:val="222222"/>
              </w:rPr>
            </w:pPr>
            <w:r>
              <w:rPr>
                <w:bCs/>
                <w:color w:val="000000"/>
              </w:rPr>
              <w:t xml:space="preserve">Generaldirektör Gunilla Nordlöf och enhetschef Laura Brandell Tham, Tillväxtverket samt generaldirektör Katrin Westling Palm och skattedirektör Anders Bäck, Skatteverket, </w:t>
            </w:r>
            <w:r w:rsidRPr="00AB75D0">
              <w:t>var uppkopplad</w:t>
            </w:r>
            <w:r>
              <w:t xml:space="preserve"> per videolänk och </w:t>
            </w:r>
            <w:r w:rsidRPr="009E7E71">
              <w:rPr>
                <w:color w:val="222222"/>
              </w:rPr>
              <w:t>lämnade</w:t>
            </w:r>
            <w:r>
              <w:rPr>
                <w:color w:val="222222"/>
              </w:rPr>
              <w:t xml:space="preserve"> information och svarade på frågor om </w:t>
            </w:r>
            <w:r w:rsidR="002054AD">
              <w:rPr>
                <w:color w:val="222222"/>
              </w:rPr>
              <w:t xml:space="preserve">stöd till </w:t>
            </w:r>
            <w:r>
              <w:rPr>
                <w:color w:val="222222"/>
              </w:rPr>
              <w:t>korttidsarbete och omställningsstöd.</w:t>
            </w:r>
          </w:p>
          <w:p w14:paraId="1177D661" w14:textId="7AB8F23D" w:rsidR="002B4785" w:rsidRPr="002B4785" w:rsidRDefault="002B4785" w:rsidP="002B478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</w:p>
          <w:p w14:paraId="552C1939" w14:textId="77777777" w:rsidR="002B4785" w:rsidRDefault="002B4785" w:rsidP="002B478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  <w:p w14:paraId="580197C8" w14:textId="6BE54244" w:rsidR="002B4785" w:rsidRPr="00871EA3" w:rsidRDefault="002B4785" w:rsidP="002B478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2B4785" w:rsidRPr="00A25DBE" w14:paraId="00CD373D" w14:textId="77777777" w:rsidTr="00823B30">
        <w:trPr>
          <w:trHeight w:val="919"/>
        </w:trPr>
        <w:tc>
          <w:tcPr>
            <w:tcW w:w="567" w:type="dxa"/>
          </w:tcPr>
          <w:p w14:paraId="22B3CC2C" w14:textId="1B19606F" w:rsidR="002B4785" w:rsidRDefault="002B4785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9</w:t>
            </w:r>
          </w:p>
        </w:tc>
        <w:tc>
          <w:tcPr>
            <w:tcW w:w="7020" w:type="dxa"/>
          </w:tcPr>
          <w:p w14:paraId="413D0C5C" w14:textId="77777777" w:rsidR="002B4785" w:rsidRPr="001210A1" w:rsidRDefault="002B4785" w:rsidP="002B4785">
            <w:pPr>
              <w:spacing w:after="100" w:afterAutospacing="1"/>
              <w:rPr>
                <w:b/>
                <w:color w:val="222222"/>
              </w:rPr>
            </w:pPr>
            <w:r w:rsidRPr="001210A1">
              <w:rPr>
                <w:b/>
                <w:color w:val="222222"/>
              </w:rPr>
              <w:t>Anmälan av inkomna skrivelser</w:t>
            </w:r>
          </w:p>
          <w:p w14:paraId="66AC7339" w14:textId="47C855E2" w:rsidR="002B4785" w:rsidRDefault="002B4785" w:rsidP="002B4785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1210A1">
              <w:rPr>
                <w:color w:val="222222"/>
              </w:rPr>
              <w:t xml:space="preserve">Anmäldes inkomna skrivelser (enligt bilaga </w:t>
            </w:r>
            <w:r>
              <w:rPr>
                <w:color w:val="222222"/>
              </w:rPr>
              <w:t>2</w:t>
            </w:r>
            <w:r w:rsidRPr="001210A1">
              <w:rPr>
                <w:color w:val="222222"/>
              </w:rPr>
              <w:t>).</w:t>
            </w:r>
            <w:r>
              <w:rPr>
                <w:color w:val="222222"/>
              </w:rPr>
              <w:br/>
            </w:r>
            <w:r>
              <w:rPr>
                <w:color w:val="222222"/>
              </w:rPr>
              <w:br/>
              <w:t>Skrivelserna lades till handlingarna.</w:t>
            </w:r>
            <w:r>
              <w:rPr>
                <w:color w:val="222222"/>
              </w:rPr>
              <w:br/>
            </w:r>
          </w:p>
        </w:tc>
      </w:tr>
      <w:tr w:rsidR="0077059F" w:rsidRPr="0012669A" w14:paraId="4A5E3497" w14:textId="77777777" w:rsidTr="00823B30">
        <w:tc>
          <w:tcPr>
            <w:tcW w:w="567" w:type="dxa"/>
          </w:tcPr>
          <w:p w14:paraId="20EFAF7A" w14:textId="4E728C5C" w:rsidR="0077059F" w:rsidRPr="0012669A" w:rsidRDefault="0077059F" w:rsidP="0077059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C75BD7">
              <w:rPr>
                <w:b/>
                <w:snapToGrid w:val="0"/>
              </w:rPr>
              <w:t>10</w:t>
            </w:r>
          </w:p>
        </w:tc>
        <w:tc>
          <w:tcPr>
            <w:tcW w:w="7020" w:type="dxa"/>
          </w:tcPr>
          <w:p w14:paraId="262B8F19" w14:textId="252D774C" w:rsidR="0077059F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50D46771" w14:textId="065D85C7" w:rsidR="0077059F" w:rsidRPr="00DC493B" w:rsidRDefault="0077059F" w:rsidP="0077059F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>
              <w:rPr>
                <w:color w:val="000000"/>
              </w:rPr>
              <w:t>t</w:t>
            </w:r>
            <w:r w:rsidR="007541AA">
              <w:rPr>
                <w:color w:val="000000"/>
              </w:rPr>
              <w:t>ors</w:t>
            </w:r>
            <w:r>
              <w:rPr>
                <w:color w:val="000000"/>
              </w:rPr>
              <w:t xml:space="preserve">dagen den </w:t>
            </w:r>
            <w:r w:rsidR="00823636">
              <w:rPr>
                <w:color w:val="000000"/>
              </w:rPr>
              <w:t>1</w:t>
            </w:r>
            <w:r w:rsidR="00C75BD7">
              <w:rPr>
                <w:color w:val="000000"/>
              </w:rPr>
              <w:t>7</w:t>
            </w:r>
            <w:r w:rsidR="0056490E">
              <w:rPr>
                <w:color w:val="000000"/>
              </w:rPr>
              <w:t xml:space="preserve"> december</w:t>
            </w:r>
            <w:r>
              <w:rPr>
                <w:color w:val="000000"/>
              </w:rPr>
              <w:t xml:space="preserve"> kl. </w:t>
            </w:r>
            <w:r w:rsidR="00257D2B">
              <w:rPr>
                <w:color w:val="000000"/>
              </w:rPr>
              <w:t>1</w:t>
            </w:r>
            <w:r w:rsidR="00136ADC">
              <w:rPr>
                <w:color w:val="000000"/>
              </w:rPr>
              <w:t>3</w:t>
            </w:r>
            <w:r w:rsidR="007541AA">
              <w:rPr>
                <w:color w:val="000000"/>
              </w:rPr>
              <w:t>.</w:t>
            </w:r>
            <w:r w:rsidR="00257D2B">
              <w:rPr>
                <w:color w:val="000000"/>
              </w:rPr>
              <w:t>0</w:t>
            </w:r>
            <w:r w:rsidR="007541AA">
              <w:rPr>
                <w:color w:val="000000"/>
              </w:rPr>
              <w:t>0</w:t>
            </w:r>
            <w:r w:rsidR="002054AD">
              <w:rPr>
                <w:color w:val="000000"/>
              </w:rPr>
              <w:t xml:space="preserve"> och att utskottet, om behov uppstår, kan sammanträda samtidigt som arbetsplenum pågår i kammaren.</w:t>
            </w:r>
          </w:p>
          <w:p w14:paraId="701D7943" w14:textId="77777777" w:rsidR="0077059F" w:rsidRPr="0012669A" w:rsidRDefault="0077059F" w:rsidP="0077059F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77777777" w:rsidR="0077059F" w:rsidRPr="0012669A" w:rsidRDefault="0077059F" w:rsidP="0077059F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77059F" w:rsidRPr="0012669A" w14:paraId="479740DA" w14:textId="77777777" w:rsidTr="00823B30">
        <w:tc>
          <w:tcPr>
            <w:tcW w:w="7587" w:type="dxa"/>
            <w:gridSpan w:val="2"/>
          </w:tcPr>
          <w:p w14:paraId="2B45526F" w14:textId="572F0907" w:rsidR="0077059F" w:rsidRDefault="0077059F" w:rsidP="0077059F">
            <w:pPr>
              <w:tabs>
                <w:tab w:val="left" w:pos="1701"/>
              </w:tabs>
            </w:pPr>
          </w:p>
          <w:p w14:paraId="2CF5048C" w14:textId="4EBC2D0D" w:rsidR="00B85682" w:rsidRDefault="00B85682" w:rsidP="0077059F">
            <w:pPr>
              <w:tabs>
                <w:tab w:val="left" w:pos="1701"/>
              </w:tabs>
            </w:pPr>
          </w:p>
          <w:p w14:paraId="24191C6C" w14:textId="726426C2" w:rsidR="00B85682" w:rsidRDefault="00B85682" w:rsidP="0077059F">
            <w:pPr>
              <w:tabs>
                <w:tab w:val="left" w:pos="1701"/>
              </w:tabs>
            </w:pPr>
          </w:p>
          <w:p w14:paraId="32B18CE5" w14:textId="580AA413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504FFB5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276A561B" w14:textId="77777777" w:rsidR="0077059F" w:rsidRPr="0012669A" w:rsidRDefault="0077059F" w:rsidP="0077059F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0F28B5A7" w14:textId="1B252748" w:rsidR="0077059F" w:rsidRPr="0012669A" w:rsidRDefault="0077059F" w:rsidP="0077059F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823636">
              <w:t>1</w:t>
            </w:r>
            <w:r w:rsidR="002B4785">
              <w:t>7</w:t>
            </w:r>
            <w:r>
              <w:t xml:space="preserve"> </w:t>
            </w:r>
            <w:r w:rsidR="00871EA3">
              <w:t>december</w:t>
            </w:r>
            <w:r>
              <w:t xml:space="preserve"> </w:t>
            </w:r>
            <w:r w:rsidRPr="0012669A">
              <w:t>2020</w:t>
            </w:r>
          </w:p>
          <w:p w14:paraId="27CD8EED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3F0E9F9" w14:textId="77777777" w:rsidR="0077059F" w:rsidRPr="0012669A" w:rsidRDefault="0077059F" w:rsidP="0077059F">
            <w:pPr>
              <w:tabs>
                <w:tab w:val="left" w:pos="1701"/>
              </w:tabs>
            </w:pPr>
          </w:p>
          <w:p w14:paraId="1C4CC110" w14:textId="71B57B66" w:rsidR="0077059F" w:rsidRPr="005216BE" w:rsidRDefault="0077059F" w:rsidP="0077059F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14:paraId="669147A2" w14:textId="0B74374B" w:rsidR="00B85682" w:rsidRDefault="00B85682"/>
    <w:p w14:paraId="0479FEC2" w14:textId="77777777" w:rsidR="00B85682" w:rsidRDefault="00B85682">
      <w:r>
        <w:br w:type="page"/>
      </w:r>
    </w:p>
    <w:p w14:paraId="72FA67FD" w14:textId="77777777" w:rsidR="002F72BA" w:rsidRDefault="002F72BA"/>
    <w:p w14:paraId="0DAA77C3" w14:textId="77777777"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426"/>
        <w:gridCol w:w="425"/>
        <w:gridCol w:w="425"/>
        <w:gridCol w:w="425"/>
        <w:gridCol w:w="417"/>
        <w:gridCol w:w="449"/>
        <w:gridCol w:w="54"/>
        <w:gridCol w:w="390"/>
        <w:gridCol w:w="391"/>
        <w:gridCol w:w="390"/>
        <w:gridCol w:w="419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B308E5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48D2C243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20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2C5A9C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7A51F9">
              <w:rPr>
                <w:rFonts w:ascii="Times New Roman" w:hAnsi="Times New Roman"/>
                <w:sz w:val="22"/>
                <w:szCs w:val="22"/>
              </w:rPr>
              <w:t>1</w:t>
            </w:r>
            <w:r w:rsidR="002B4785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2770CB" w:rsidRPr="0012669A" w14:paraId="7332C8AB" w14:textId="77777777" w:rsidTr="00B308E5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6A16DC7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66131F62" w:rsidR="002770CB" w:rsidRPr="0012669A" w:rsidRDefault="00E14E28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3977B2">
              <w:rPr>
                <w:rFonts w:ascii="Times New Roman" w:hAnsi="Times New Roman"/>
                <w:sz w:val="20"/>
                <w:szCs w:val="20"/>
              </w:rPr>
              <w:t>2–</w:t>
            </w:r>
            <w:r w:rsidR="00136AD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5873587C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</w:tcBorders>
          </w:tcPr>
          <w:p w14:paraId="06DB7E41" w14:textId="05FE670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D8737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C7540A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425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14:paraId="11AD9A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C109C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1" w:type="dxa"/>
          </w:tcPr>
          <w:p w14:paraId="344808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A6FF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14:paraId="446B5B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C7540A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C7540A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426" w:type="dxa"/>
          </w:tcPr>
          <w:p w14:paraId="038A459A" w14:textId="338E282D" w:rsidR="002770CB" w:rsidRPr="0012669A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1CA328BF" w:rsidR="002770CB" w:rsidRPr="0012669A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ABD5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5A25D2C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4643C1" w14:textId="2EE4B6C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0515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C7540A">
        <w:tc>
          <w:tcPr>
            <w:tcW w:w="3123" w:type="dxa"/>
          </w:tcPr>
          <w:p w14:paraId="603EB3A8" w14:textId="085A544D" w:rsidR="002770CB" w:rsidRPr="0012669A" w:rsidRDefault="002C5A9C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Anna-Caren Sätherberg</w:t>
            </w:r>
            <w:r w:rsidR="002770CB" w:rsidRPr="0012669A">
              <w:rPr>
                <w:rFonts w:ascii="Times New Roman" w:hAnsi="Times New Roman"/>
                <w:sz w:val="20"/>
                <w:szCs w:val="20"/>
              </w:rPr>
              <w:t xml:space="preserve">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6" w:type="dxa"/>
          </w:tcPr>
          <w:p w14:paraId="06BC84BF" w14:textId="441CEF6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1BBA608A" w:rsidR="002770CB" w:rsidRPr="0012669A" w:rsidRDefault="00C75BD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E51901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625C054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2C7E80" w14:textId="5822488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FFF750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C7540A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56A6340A" w14:textId="6C58D4D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58165384" w:rsidR="002770CB" w:rsidRPr="0012669A" w:rsidRDefault="00C75BD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C423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7668C435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521C2" w14:textId="7A3A4F9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3EF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C7540A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0A1CE0E0" w14:textId="5044E2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6B8ED06F" w:rsidR="002770CB" w:rsidRPr="0012669A" w:rsidRDefault="00C75BD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E24190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175C6EF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6A38B7" w14:textId="4980736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43D1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C7540A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7D9B2A23" w14:textId="47C9890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60DF183A" w:rsidR="002770CB" w:rsidRPr="0012669A" w:rsidRDefault="00C75BD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6C0C50C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D98B32" w14:textId="5D5D648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DCA8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C7540A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0419EDB8" w14:textId="0BF08B74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69B1441B" w:rsidR="002770CB" w:rsidRPr="0012669A" w:rsidRDefault="00C75BD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AA5D3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1F73438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1170FF6" w14:textId="625A61B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CA4F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C7540A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E402A77" w14:textId="27BF32C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508EB43F" w:rsidR="002770CB" w:rsidRPr="0012669A" w:rsidRDefault="00C75BD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7C922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101CAC62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B62085B" w14:textId="01E44C0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A1C5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C7540A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70318215" w14:textId="3C58BFF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33C0E479" w:rsidR="002770CB" w:rsidRPr="0012669A" w:rsidRDefault="00C75BD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08F88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2DE5896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6AFF5A2" w14:textId="29264B4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55D8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C7540A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26A1395E" w14:textId="109E0C0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0DA5B912" w:rsidR="001527D1" w:rsidRPr="0012669A" w:rsidRDefault="00C75BD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4E6D8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4A4949B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010EFC" w14:textId="208E216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3617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C7540A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6" w:type="dxa"/>
          </w:tcPr>
          <w:p w14:paraId="7CFB3029" w14:textId="15CA75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29B99566" w:rsidR="002770CB" w:rsidRPr="0012669A" w:rsidRDefault="00C75BD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40CC5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440A26B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C56836" w14:textId="7407321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EAEE4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C7540A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6902AC5C" w14:textId="3A63DA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0D5C313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419154B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B0FF01" w14:textId="11C805C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C7540A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7BD9F047" w14:textId="60520D55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24D8E379" w:rsidR="002770CB" w:rsidRPr="0012669A" w:rsidRDefault="00C75BD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2DFD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5B12C19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0AFD1" w14:textId="667C8F1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C860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C7540A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62A83EFD" w14:textId="4EC3C6A3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2F9B604A" w:rsidR="002770CB" w:rsidRPr="0012669A" w:rsidRDefault="00C75BD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75FDF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3DFA3A0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98439A" w14:textId="76FF457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118DC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C7540A">
        <w:tc>
          <w:tcPr>
            <w:tcW w:w="3123" w:type="dxa"/>
          </w:tcPr>
          <w:p w14:paraId="25543338" w14:textId="60928F85" w:rsidR="002770CB" w:rsidRPr="0012669A" w:rsidRDefault="00C7540A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Joar Forssell</w:t>
            </w:r>
            <w:r w:rsidR="002770CB"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2A3DA723" w14:textId="61D55CD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76C9CDB9" w:rsidR="002770CB" w:rsidRPr="0012669A" w:rsidRDefault="00C75BD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AA22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5327518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013BA4" w14:textId="306F113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F1A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C7540A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66843B73" w14:textId="0E6B9D6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36E6200E" w:rsidR="002770CB" w:rsidRPr="0012669A" w:rsidRDefault="00C75BD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6202B5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2154B01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B775C" w14:textId="547748B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826A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C7540A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6" w:type="dxa"/>
          </w:tcPr>
          <w:p w14:paraId="166B5509" w14:textId="6EC7A36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0DEC45DA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508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6357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C7540A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6893B1AD" w14:textId="7B7828CF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356877A7" w:rsidR="002770CB" w:rsidRPr="0012669A" w:rsidRDefault="00C75BD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F5C33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61A04C0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D82E386" w14:textId="5455260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C7540A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62CB725C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C7540A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426" w:type="dxa"/>
          </w:tcPr>
          <w:p w14:paraId="3A339A55" w14:textId="61C7AF6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03C30ED9" w:rsidR="002770CB" w:rsidRPr="0012669A" w:rsidRDefault="00C75BD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F2F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7B5A0A1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B6CC5B5" w14:textId="14265621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3800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C7540A">
        <w:tc>
          <w:tcPr>
            <w:tcW w:w="3123" w:type="dxa"/>
          </w:tcPr>
          <w:p w14:paraId="420753E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426" w:type="dxa"/>
          </w:tcPr>
          <w:p w14:paraId="2E2AD5FB" w14:textId="0ED7DB6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FCAD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1E99134E" w:rsidR="002770CB" w:rsidRPr="0012669A" w:rsidRDefault="00A65DD2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5A14AEA8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815B1A" w14:textId="4BC4DB0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F927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C7540A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C7540A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C7540A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30F17400" w14:textId="0FDAE3C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0A09B952" w:rsidR="002770CB" w:rsidRPr="0012669A" w:rsidRDefault="00C75BD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25" w:type="dxa"/>
          </w:tcPr>
          <w:p w14:paraId="05979A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54A6F99B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ADB87E6" w14:textId="6EE279AE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56FE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C7540A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C7540A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561FB0DF" w14:textId="0C15FEE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2CB7ACD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35B5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732FD9F4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3E944" w14:textId="2455306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BC74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C7540A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0C01297B" w14:textId="5F1FA7A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6D1D51C1" w:rsidR="002D58EB" w:rsidRPr="0012669A" w:rsidRDefault="00C75BD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55E36AAD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1A66D6" w14:textId="004F788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8C6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C7540A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2BE18859" w14:textId="5F1A9956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C7540A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C7540A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C7540A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C7540A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C7540A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C7540A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C7540A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C7540A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C7540A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C7540A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C7540A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C7540A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F61FD" w14:paraId="2A8FF496" w14:textId="77777777" w:rsidTr="00C7540A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C7540A"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714FE08B" w14:textId="2A3DA529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6624AA" w14:textId="211C712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6D3F62DF" w:rsidR="002770CB" w:rsidRPr="0012669A" w:rsidRDefault="00C75BD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236045E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3B1A112" w14:textId="0FC285E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7D1C1D" w14:textId="2AEF4C33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C7540A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5393756" w14:textId="0C1BCA0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4F43CB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154861D0" w14:textId="4B46045D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18D6386D" w:rsidR="002770CB" w:rsidRPr="0012669A" w:rsidRDefault="00C75BD7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513663C6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3496A9EF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40E4155" w14:textId="13ABCB70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4855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557B" w:rsidRPr="0012669A" w14:paraId="3A3B32F7" w14:textId="77777777" w:rsidTr="00C7540A">
        <w:tc>
          <w:tcPr>
            <w:tcW w:w="3123" w:type="dxa"/>
            <w:tcBorders>
              <w:bottom w:val="single" w:sz="4" w:space="0" w:color="auto"/>
            </w:tcBorders>
          </w:tcPr>
          <w:p w14:paraId="777A3BC7" w14:textId="58FB8CD7" w:rsidR="0032557B" w:rsidRPr="0032557B" w:rsidRDefault="00156EA0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hyperlink r:id="rId9" w:history="1">
              <w:proofErr w:type="spellStart"/>
              <w:r w:rsidR="0032557B" w:rsidRPr="0032557B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</w:rPr>
                <w:t>Solange</w:t>
              </w:r>
              <w:proofErr w:type="spellEnd"/>
              <w:r w:rsidR="0032557B" w:rsidRPr="0032557B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="0032557B" w:rsidRPr="0032557B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</w:rPr>
                <w:t>Olame</w:t>
              </w:r>
              <w:proofErr w:type="spellEnd"/>
              <w:r w:rsidR="0032557B" w:rsidRPr="0032557B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</w:rPr>
                <w:t xml:space="preserve"> </w:t>
              </w:r>
              <w:proofErr w:type="spellStart"/>
              <w:r w:rsidR="0032557B" w:rsidRPr="0032557B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</w:rPr>
                <w:t>Bayibsa</w:t>
              </w:r>
              <w:proofErr w:type="spellEnd"/>
              <w:r w:rsidR="0032557B" w:rsidRPr="0032557B">
                <w:rPr>
                  <w:rStyle w:val="Hyperlnk"/>
                  <w:rFonts w:ascii="Times New Roman" w:hAnsi="Times New Roman"/>
                  <w:color w:val="auto"/>
                  <w:sz w:val="20"/>
                  <w:szCs w:val="20"/>
                </w:rPr>
                <w:t xml:space="preserve"> </w:t>
              </w:r>
            </w:hyperlink>
            <w:r w:rsidR="0032557B">
              <w:rPr>
                <w:rFonts w:ascii="Times New Roman" w:hAnsi="Times New Roman"/>
                <w:sz w:val="20"/>
                <w:szCs w:val="20"/>
              </w:rPr>
              <w:t>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27543DC0" w14:textId="77777777" w:rsidR="0032557B" w:rsidRPr="0012669A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5D1BD59" w14:textId="132DABD5" w:rsidR="0032557B" w:rsidRPr="0012669A" w:rsidRDefault="0032557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59EDED" w14:textId="30F6E4D4" w:rsidR="0032557B" w:rsidRPr="0012669A" w:rsidRDefault="00ED44A6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7097AD6" w14:textId="77777777" w:rsidR="0032557B" w:rsidRPr="0012669A" w:rsidRDefault="0032557B" w:rsidP="007E2053">
            <w:pPr>
              <w:rPr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1BA2023" w14:textId="77777777" w:rsidR="0032557B" w:rsidRPr="0012669A" w:rsidRDefault="0032557B" w:rsidP="007E2053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4C6FA1A0" w14:textId="77777777" w:rsidR="0032557B" w:rsidRPr="0012669A" w:rsidRDefault="0032557B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19858D4" w14:textId="77777777" w:rsidR="0032557B" w:rsidRPr="0012669A" w:rsidRDefault="0032557B" w:rsidP="007E2053">
            <w:pPr>
              <w:rPr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7C94B7D2" w14:textId="77777777" w:rsidR="0032557B" w:rsidRPr="0012669A" w:rsidRDefault="0032557B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05CE866" w14:textId="77777777" w:rsidR="0032557B" w:rsidRPr="0012669A" w:rsidRDefault="0032557B" w:rsidP="007E2053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74C8DA9" w14:textId="77777777" w:rsidR="0032557B" w:rsidRPr="0012669A" w:rsidRDefault="0032557B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EE368EF" w14:textId="77777777" w:rsidR="0032557B" w:rsidRPr="0012669A" w:rsidRDefault="0032557B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53D58D0" w14:textId="77777777" w:rsidR="0032557B" w:rsidRPr="0012669A" w:rsidRDefault="0032557B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D85020C" w14:textId="77777777" w:rsidR="0032557B" w:rsidRPr="0012669A" w:rsidRDefault="0032557B" w:rsidP="007E2053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2AC6212" w14:textId="77777777" w:rsidR="0032557B" w:rsidRPr="0012669A" w:rsidRDefault="0032557B" w:rsidP="007E2053">
            <w:pPr>
              <w:rPr>
                <w:sz w:val="20"/>
                <w:szCs w:val="20"/>
              </w:rPr>
            </w:pPr>
          </w:p>
        </w:tc>
      </w:tr>
      <w:tr w:rsidR="002770CB" w:rsidRPr="0012669A" w14:paraId="2CB64FC1" w14:textId="77777777" w:rsidTr="00B308E5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B308E5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0A4F1697" w14:textId="41DC8C49" w:rsidR="002B4785" w:rsidRDefault="002B4785"/>
    <w:sectPr w:rsidR="002B4785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51BAD" w14:textId="77777777" w:rsidR="002D1DB8" w:rsidRDefault="002D1DB8" w:rsidP="002130F1">
      <w:r>
        <w:separator/>
      </w:r>
    </w:p>
  </w:endnote>
  <w:endnote w:type="continuationSeparator" w:id="0">
    <w:p w14:paraId="089B3471" w14:textId="77777777" w:rsidR="002D1DB8" w:rsidRDefault="002D1DB8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FFAB4" w14:textId="77777777" w:rsidR="002D1DB8" w:rsidRDefault="002D1DB8" w:rsidP="002130F1">
      <w:r>
        <w:separator/>
      </w:r>
    </w:p>
  </w:footnote>
  <w:footnote w:type="continuationSeparator" w:id="0">
    <w:p w14:paraId="7B2CFB86" w14:textId="77777777" w:rsidR="002D1DB8" w:rsidRDefault="002D1DB8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13"/>
  </w:num>
  <w:num w:numId="9">
    <w:abstractNumId w:val="6"/>
  </w:num>
  <w:num w:numId="10">
    <w:abstractNumId w:val="11"/>
  </w:num>
  <w:num w:numId="11">
    <w:abstractNumId w:val="17"/>
  </w:num>
  <w:num w:numId="12">
    <w:abstractNumId w:val="15"/>
  </w:num>
  <w:num w:numId="13">
    <w:abstractNumId w:val="19"/>
  </w:num>
  <w:num w:numId="14">
    <w:abstractNumId w:val="4"/>
  </w:num>
  <w:num w:numId="15">
    <w:abstractNumId w:val="18"/>
  </w:num>
  <w:num w:numId="16">
    <w:abstractNumId w:val="8"/>
  </w:num>
  <w:num w:numId="17">
    <w:abstractNumId w:val="14"/>
  </w:num>
  <w:num w:numId="18">
    <w:abstractNumId w:val="16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0794F"/>
    <w:rsid w:val="000102DD"/>
    <w:rsid w:val="000116C9"/>
    <w:rsid w:val="000135E0"/>
    <w:rsid w:val="00013E52"/>
    <w:rsid w:val="00023C91"/>
    <w:rsid w:val="0002508C"/>
    <w:rsid w:val="0002654B"/>
    <w:rsid w:val="00026DBB"/>
    <w:rsid w:val="0002763F"/>
    <w:rsid w:val="00031133"/>
    <w:rsid w:val="00032D19"/>
    <w:rsid w:val="0003355B"/>
    <w:rsid w:val="0003414D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613C"/>
    <w:rsid w:val="00067448"/>
    <w:rsid w:val="000715BD"/>
    <w:rsid w:val="00084B36"/>
    <w:rsid w:val="000915AB"/>
    <w:rsid w:val="00092337"/>
    <w:rsid w:val="000A052E"/>
    <w:rsid w:val="000A094B"/>
    <w:rsid w:val="000A5556"/>
    <w:rsid w:val="000A6372"/>
    <w:rsid w:val="000B00FE"/>
    <w:rsid w:val="000B1280"/>
    <w:rsid w:val="000B13DA"/>
    <w:rsid w:val="000B2260"/>
    <w:rsid w:val="000B6492"/>
    <w:rsid w:val="000B7F07"/>
    <w:rsid w:val="000C01EC"/>
    <w:rsid w:val="000C19CB"/>
    <w:rsid w:val="000C2E08"/>
    <w:rsid w:val="000C3B08"/>
    <w:rsid w:val="000C711E"/>
    <w:rsid w:val="000D056D"/>
    <w:rsid w:val="000D2228"/>
    <w:rsid w:val="000D2552"/>
    <w:rsid w:val="000D6392"/>
    <w:rsid w:val="000E0864"/>
    <w:rsid w:val="000E0EAC"/>
    <w:rsid w:val="000E3D3D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13C2E"/>
    <w:rsid w:val="00113EA6"/>
    <w:rsid w:val="00114FC3"/>
    <w:rsid w:val="00115492"/>
    <w:rsid w:val="00116397"/>
    <w:rsid w:val="001210A1"/>
    <w:rsid w:val="00122AA3"/>
    <w:rsid w:val="001231EB"/>
    <w:rsid w:val="00123797"/>
    <w:rsid w:val="00125439"/>
    <w:rsid w:val="0012669A"/>
    <w:rsid w:val="00126738"/>
    <w:rsid w:val="00127B08"/>
    <w:rsid w:val="0013080B"/>
    <w:rsid w:val="0013203F"/>
    <w:rsid w:val="00133616"/>
    <w:rsid w:val="001351D5"/>
    <w:rsid w:val="00136ADC"/>
    <w:rsid w:val="00137616"/>
    <w:rsid w:val="00137A4C"/>
    <w:rsid w:val="00140798"/>
    <w:rsid w:val="00141DA2"/>
    <w:rsid w:val="0014252C"/>
    <w:rsid w:val="00143C5E"/>
    <w:rsid w:val="00145F5A"/>
    <w:rsid w:val="001460BD"/>
    <w:rsid w:val="00147035"/>
    <w:rsid w:val="0015234D"/>
    <w:rsid w:val="001527D1"/>
    <w:rsid w:val="001544CD"/>
    <w:rsid w:val="00156EA0"/>
    <w:rsid w:val="00161C62"/>
    <w:rsid w:val="00161CC2"/>
    <w:rsid w:val="00163E80"/>
    <w:rsid w:val="00165662"/>
    <w:rsid w:val="001673BD"/>
    <w:rsid w:val="001710C0"/>
    <w:rsid w:val="0017416D"/>
    <w:rsid w:val="00193522"/>
    <w:rsid w:val="00196B2D"/>
    <w:rsid w:val="00196CFE"/>
    <w:rsid w:val="00197761"/>
    <w:rsid w:val="00197781"/>
    <w:rsid w:val="001A19D4"/>
    <w:rsid w:val="001A4B24"/>
    <w:rsid w:val="001B0F3C"/>
    <w:rsid w:val="001B209A"/>
    <w:rsid w:val="001B43F9"/>
    <w:rsid w:val="001B5342"/>
    <w:rsid w:val="001B6CAE"/>
    <w:rsid w:val="001C0623"/>
    <w:rsid w:val="001C3257"/>
    <w:rsid w:val="001C648B"/>
    <w:rsid w:val="001C784E"/>
    <w:rsid w:val="001D19D4"/>
    <w:rsid w:val="001D2797"/>
    <w:rsid w:val="001D335C"/>
    <w:rsid w:val="001D36A4"/>
    <w:rsid w:val="001D5957"/>
    <w:rsid w:val="001D627A"/>
    <w:rsid w:val="001D6526"/>
    <w:rsid w:val="001E0BA2"/>
    <w:rsid w:val="001E10D7"/>
    <w:rsid w:val="001E1CC3"/>
    <w:rsid w:val="001E625D"/>
    <w:rsid w:val="001E6EE5"/>
    <w:rsid w:val="001F0CF0"/>
    <w:rsid w:val="001F24AF"/>
    <w:rsid w:val="001F4A9E"/>
    <w:rsid w:val="001F61FD"/>
    <w:rsid w:val="001F6A18"/>
    <w:rsid w:val="001F7E84"/>
    <w:rsid w:val="002006D8"/>
    <w:rsid w:val="002029F3"/>
    <w:rsid w:val="0020387B"/>
    <w:rsid w:val="00204401"/>
    <w:rsid w:val="002054AD"/>
    <w:rsid w:val="002056F1"/>
    <w:rsid w:val="002130F1"/>
    <w:rsid w:val="00214B29"/>
    <w:rsid w:val="00216B48"/>
    <w:rsid w:val="00216C89"/>
    <w:rsid w:val="00216E89"/>
    <w:rsid w:val="00222D1D"/>
    <w:rsid w:val="00224578"/>
    <w:rsid w:val="00227526"/>
    <w:rsid w:val="00231D5D"/>
    <w:rsid w:val="00234A48"/>
    <w:rsid w:val="00241FF0"/>
    <w:rsid w:val="0024203D"/>
    <w:rsid w:val="00242D8C"/>
    <w:rsid w:val="00253AD1"/>
    <w:rsid w:val="00255734"/>
    <w:rsid w:val="00257D2B"/>
    <w:rsid w:val="0026023A"/>
    <w:rsid w:val="00266857"/>
    <w:rsid w:val="00271E64"/>
    <w:rsid w:val="00273580"/>
    <w:rsid w:val="002770CB"/>
    <w:rsid w:val="002779BC"/>
    <w:rsid w:val="00280FBF"/>
    <w:rsid w:val="0028147A"/>
    <w:rsid w:val="00292B8E"/>
    <w:rsid w:val="002959B7"/>
    <w:rsid w:val="00297258"/>
    <w:rsid w:val="00297761"/>
    <w:rsid w:val="002A1912"/>
    <w:rsid w:val="002A2024"/>
    <w:rsid w:val="002A294F"/>
    <w:rsid w:val="002A3009"/>
    <w:rsid w:val="002A61C3"/>
    <w:rsid w:val="002B00B4"/>
    <w:rsid w:val="002B0571"/>
    <w:rsid w:val="002B2BDC"/>
    <w:rsid w:val="002B4785"/>
    <w:rsid w:val="002B6776"/>
    <w:rsid w:val="002C0577"/>
    <w:rsid w:val="002C5A9C"/>
    <w:rsid w:val="002C5B13"/>
    <w:rsid w:val="002C7F50"/>
    <w:rsid w:val="002D0CCA"/>
    <w:rsid w:val="002D1551"/>
    <w:rsid w:val="002D1DB8"/>
    <w:rsid w:val="002D58EB"/>
    <w:rsid w:val="002E23EC"/>
    <w:rsid w:val="002E24EE"/>
    <w:rsid w:val="002E70A1"/>
    <w:rsid w:val="002E7359"/>
    <w:rsid w:val="002E7D83"/>
    <w:rsid w:val="002F211F"/>
    <w:rsid w:val="002F72BA"/>
    <w:rsid w:val="00300673"/>
    <w:rsid w:val="00302C89"/>
    <w:rsid w:val="00303925"/>
    <w:rsid w:val="00307E10"/>
    <w:rsid w:val="00311C95"/>
    <w:rsid w:val="00316738"/>
    <w:rsid w:val="00317369"/>
    <w:rsid w:val="00320856"/>
    <w:rsid w:val="00324C1A"/>
    <w:rsid w:val="0032557B"/>
    <w:rsid w:val="003307F3"/>
    <w:rsid w:val="00331936"/>
    <w:rsid w:val="003334A3"/>
    <w:rsid w:val="003336A9"/>
    <w:rsid w:val="00333F6D"/>
    <w:rsid w:val="00334ACF"/>
    <w:rsid w:val="00337531"/>
    <w:rsid w:val="00341ECB"/>
    <w:rsid w:val="0034326C"/>
    <w:rsid w:val="003469A0"/>
    <w:rsid w:val="003504FF"/>
    <w:rsid w:val="0035348E"/>
    <w:rsid w:val="00354753"/>
    <w:rsid w:val="00360156"/>
    <w:rsid w:val="00361296"/>
    <w:rsid w:val="00364210"/>
    <w:rsid w:val="00365A3F"/>
    <w:rsid w:val="00367B20"/>
    <w:rsid w:val="00372C94"/>
    <w:rsid w:val="00372E60"/>
    <w:rsid w:val="00372E9D"/>
    <w:rsid w:val="003735A8"/>
    <w:rsid w:val="00373988"/>
    <w:rsid w:val="00383280"/>
    <w:rsid w:val="00384E0C"/>
    <w:rsid w:val="00391552"/>
    <w:rsid w:val="00395D3B"/>
    <w:rsid w:val="003977B2"/>
    <w:rsid w:val="003A09E2"/>
    <w:rsid w:val="003A0C53"/>
    <w:rsid w:val="003A0F50"/>
    <w:rsid w:val="003A33A5"/>
    <w:rsid w:val="003A54BB"/>
    <w:rsid w:val="003B3B53"/>
    <w:rsid w:val="003B72FF"/>
    <w:rsid w:val="003B792B"/>
    <w:rsid w:val="003B7F4F"/>
    <w:rsid w:val="003C0AB7"/>
    <w:rsid w:val="003C0D5F"/>
    <w:rsid w:val="003C24C9"/>
    <w:rsid w:val="003C275D"/>
    <w:rsid w:val="003C3197"/>
    <w:rsid w:val="003C3B92"/>
    <w:rsid w:val="003C46EE"/>
    <w:rsid w:val="003C60F8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E5390"/>
    <w:rsid w:val="003F2EE8"/>
    <w:rsid w:val="003F46CF"/>
    <w:rsid w:val="003F4CCA"/>
    <w:rsid w:val="00403845"/>
    <w:rsid w:val="004123D7"/>
    <w:rsid w:val="00414CA2"/>
    <w:rsid w:val="0042152D"/>
    <w:rsid w:val="00423168"/>
    <w:rsid w:val="004250D2"/>
    <w:rsid w:val="004259BF"/>
    <w:rsid w:val="00427039"/>
    <w:rsid w:val="0042756E"/>
    <w:rsid w:val="0042782B"/>
    <w:rsid w:val="00427FFB"/>
    <w:rsid w:val="004316D5"/>
    <w:rsid w:val="00435433"/>
    <w:rsid w:val="0043545F"/>
    <w:rsid w:val="00440A71"/>
    <w:rsid w:val="004446A8"/>
    <w:rsid w:val="00457D11"/>
    <w:rsid w:val="004606D5"/>
    <w:rsid w:val="00461F9F"/>
    <w:rsid w:val="00471B89"/>
    <w:rsid w:val="004724D5"/>
    <w:rsid w:val="00473648"/>
    <w:rsid w:val="00474FBA"/>
    <w:rsid w:val="004752EA"/>
    <w:rsid w:val="004758C0"/>
    <w:rsid w:val="004765C9"/>
    <w:rsid w:val="00477B37"/>
    <w:rsid w:val="0048197A"/>
    <w:rsid w:val="00482258"/>
    <w:rsid w:val="00491DBB"/>
    <w:rsid w:val="004940A0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B6A61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73"/>
    <w:rsid w:val="0050727D"/>
    <w:rsid w:val="005101C5"/>
    <w:rsid w:val="00510753"/>
    <w:rsid w:val="00511880"/>
    <w:rsid w:val="00512D9C"/>
    <w:rsid w:val="005131DB"/>
    <w:rsid w:val="005137BA"/>
    <w:rsid w:val="005148AD"/>
    <w:rsid w:val="00515A76"/>
    <w:rsid w:val="00516FF9"/>
    <w:rsid w:val="005204D0"/>
    <w:rsid w:val="005216BE"/>
    <w:rsid w:val="00523B38"/>
    <w:rsid w:val="005242EE"/>
    <w:rsid w:val="00527783"/>
    <w:rsid w:val="00533167"/>
    <w:rsid w:val="0053369E"/>
    <w:rsid w:val="00534A8F"/>
    <w:rsid w:val="00536E3E"/>
    <w:rsid w:val="005372A7"/>
    <w:rsid w:val="00544E5D"/>
    <w:rsid w:val="00544ED2"/>
    <w:rsid w:val="0054639F"/>
    <w:rsid w:val="005562F4"/>
    <w:rsid w:val="00556956"/>
    <w:rsid w:val="0056490E"/>
    <w:rsid w:val="00565818"/>
    <w:rsid w:val="0057064F"/>
    <w:rsid w:val="005719EF"/>
    <w:rsid w:val="00571B86"/>
    <w:rsid w:val="005743E6"/>
    <w:rsid w:val="005750E5"/>
    <w:rsid w:val="00577B8E"/>
    <w:rsid w:val="00580F66"/>
    <w:rsid w:val="00581FFA"/>
    <w:rsid w:val="0059057B"/>
    <w:rsid w:val="00591D06"/>
    <w:rsid w:val="00593E7E"/>
    <w:rsid w:val="00594389"/>
    <w:rsid w:val="00597A95"/>
    <w:rsid w:val="005A1A51"/>
    <w:rsid w:val="005A1EC1"/>
    <w:rsid w:val="005A5CBA"/>
    <w:rsid w:val="005B2DE1"/>
    <w:rsid w:val="005B31DA"/>
    <w:rsid w:val="005B556C"/>
    <w:rsid w:val="005C023B"/>
    <w:rsid w:val="005C1C9A"/>
    <w:rsid w:val="005C3B1D"/>
    <w:rsid w:val="005C3E54"/>
    <w:rsid w:val="005C3EC5"/>
    <w:rsid w:val="005C4C7B"/>
    <w:rsid w:val="005C593E"/>
    <w:rsid w:val="005C73CC"/>
    <w:rsid w:val="005D378B"/>
    <w:rsid w:val="005D608A"/>
    <w:rsid w:val="005E06EA"/>
    <w:rsid w:val="005E0863"/>
    <w:rsid w:val="005E187A"/>
    <w:rsid w:val="005E6024"/>
    <w:rsid w:val="005E6C08"/>
    <w:rsid w:val="005E7551"/>
    <w:rsid w:val="005F072E"/>
    <w:rsid w:val="005F09E0"/>
    <w:rsid w:val="005F1DA3"/>
    <w:rsid w:val="005F45B9"/>
    <w:rsid w:val="005F4AF3"/>
    <w:rsid w:val="005F596C"/>
    <w:rsid w:val="00604400"/>
    <w:rsid w:val="0060455C"/>
    <w:rsid w:val="00605232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31263"/>
    <w:rsid w:val="00631646"/>
    <w:rsid w:val="00632E52"/>
    <w:rsid w:val="00633103"/>
    <w:rsid w:val="00640471"/>
    <w:rsid w:val="0064286F"/>
    <w:rsid w:val="00642E1E"/>
    <w:rsid w:val="00646158"/>
    <w:rsid w:val="00651C34"/>
    <w:rsid w:val="0065416A"/>
    <w:rsid w:val="006570E7"/>
    <w:rsid w:val="0065759A"/>
    <w:rsid w:val="00660B4D"/>
    <w:rsid w:val="00662303"/>
    <w:rsid w:val="0066516C"/>
    <w:rsid w:val="00667AE0"/>
    <w:rsid w:val="00671B72"/>
    <w:rsid w:val="00671BAC"/>
    <w:rsid w:val="00674E2D"/>
    <w:rsid w:val="00676B07"/>
    <w:rsid w:val="00677699"/>
    <w:rsid w:val="00684611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445E"/>
    <w:rsid w:val="006A582F"/>
    <w:rsid w:val="006A7E23"/>
    <w:rsid w:val="006B0BC3"/>
    <w:rsid w:val="006B3962"/>
    <w:rsid w:val="006B624F"/>
    <w:rsid w:val="006C3067"/>
    <w:rsid w:val="006C4B9F"/>
    <w:rsid w:val="006C5854"/>
    <w:rsid w:val="006D14D3"/>
    <w:rsid w:val="006D214C"/>
    <w:rsid w:val="006E07B8"/>
    <w:rsid w:val="006E1BEC"/>
    <w:rsid w:val="006E2308"/>
    <w:rsid w:val="006E23F8"/>
    <w:rsid w:val="006E25E2"/>
    <w:rsid w:val="006E3FEC"/>
    <w:rsid w:val="006E75D3"/>
    <w:rsid w:val="006E7615"/>
    <w:rsid w:val="006E7CA6"/>
    <w:rsid w:val="006E7CB3"/>
    <w:rsid w:val="006F1EF9"/>
    <w:rsid w:val="006F2692"/>
    <w:rsid w:val="006F2F2C"/>
    <w:rsid w:val="006F4F00"/>
    <w:rsid w:val="007077FA"/>
    <w:rsid w:val="00710069"/>
    <w:rsid w:val="00710E1A"/>
    <w:rsid w:val="007114C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776"/>
    <w:rsid w:val="007448DC"/>
    <w:rsid w:val="007469A2"/>
    <w:rsid w:val="007501F8"/>
    <w:rsid w:val="007518A3"/>
    <w:rsid w:val="00752E7E"/>
    <w:rsid w:val="007541AA"/>
    <w:rsid w:val="00757D4C"/>
    <w:rsid w:val="00757DB6"/>
    <w:rsid w:val="007615C2"/>
    <w:rsid w:val="00764128"/>
    <w:rsid w:val="00766D9C"/>
    <w:rsid w:val="00766EF7"/>
    <w:rsid w:val="007670DE"/>
    <w:rsid w:val="00767753"/>
    <w:rsid w:val="0077059F"/>
    <w:rsid w:val="007709E7"/>
    <w:rsid w:val="00772FEE"/>
    <w:rsid w:val="00773E28"/>
    <w:rsid w:val="00774543"/>
    <w:rsid w:val="007763E9"/>
    <w:rsid w:val="0078029A"/>
    <w:rsid w:val="007834AB"/>
    <w:rsid w:val="007859A4"/>
    <w:rsid w:val="00791BF8"/>
    <w:rsid w:val="007938E4"/>
    <w:rsid w:val="00793991"/>
    <w:rsid w:val="00794D20"/>
    <w:rsid w:val="00795292"/>
    <w:rsid w:val="00797658"/>
    <w:rsid w:val="00797841"/>
    <w:rsid w:val="00797FA4"/>
    <w:rsid w:val="007A51F9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C1563"/>
    <w:rsid w:val="007C2261"/>
    <w:rsid w:val="007C36B4"/>
    <w:rsid w:val="007C74B4"/>
    <w:rsid w:val="007D12E5"/>
    <w:rsid w:val="007D3AB0"/>
    <w:rsid w:val="007D3F4E"/>
    <w:rsid w:val="007D776A"/>
    <w:rsid w:val="007D7C70"/>
    <w:rsid w:val="007E01FD"/>
    <w:rsid w:val="007E2A55"/>
    <w:rsid w:val="007E4560"/>
    <w:rsid w:val="007E6A87"/>
    <w:rsid w:val="007F1B8A"/>
    <w:rsid w:val="007F2B4F"/>
    <w:rsid w:val="007F375B"/>
    <w:rsid w:val="007F3FE4"/>
    <w:rsid w:val="007F4FB0"/>
    <w:rsid w:val="007F5585"/>
    <w:rsid w:val="008008ED"/>
    <w:rsid w:val="00802594"/>
    <w:rsid w:val="0080297A"/>
    <w:rsid w:val="0080315E"/>
    <w:rsid w:val="008035B7"/>
    <w:rsid w:val="008037AB"/>
    <w:rsid w:val="008069B0"/>
    <w:rsid w:val="00806C28"/>
    <w:rsid w:val="008111BD"/>
    <w:rsid w:val="008142A7"/>
    <w:rsid w:val="008145C4"/>
    <w:rsid w:val="00823636"/>
    <w:rsid w:val="00823B30"/>
    <w:rsid w:val="00831F2D"/>
    <w:rsid w:val="00836598"/>
    <w:rsid w:val="00837950"/>
    <w:rsid w:val="00841D45"/>
    <w:rsid w:val="00843719"/>
    <w:rsid w:val="00843F06"/>
    <w:rsid w:val="008445B7"/>
    <w:rsid w:val="00844725"/>
    <w:rsid w:val="00844A7A"/>
    <w:rsid w:val="00844CD4"/>
    <w:rsid w:val="00845241"/>
    <w:rsid w:val="00847A6A"/>
    <w:rsid w:val="00847F94"/>
    <w:rsid w:val="00852EB8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1EA3"/>
    <w:rsid w:val="008727AB"/>
    <w:rsid w:val="00872DC2"/>
    <w:rsid w:val="00874E53"/>
    <w:rsid w:val="00876D3E"/>
    <w:rsid w:val="00880882"/>
    <w:rsid w:val="008822B7"/>
    <w:rsid w:val="008825AF"/>
    <w:rsid w:val="00882F65"/>
    <w:rsid w:val="00885502"/>
    <w:rsid w:val="008951B1"/>
    <w:rsid w:val="008966EA"/>
    <w:rsid w:val="008A03E0"/>
    <w:rsid w:val="008A0508"/>
    <w:rsid w:val="008B225D"/>
    <w:rsid w:val="008B2286"/>
    <w:rsid w:val="008B556E"/>
    <w:rsid w:val="008B72D2"/>
    <w:rsid w:val="008B734D"/>
    <w:rsid w:val="008B7A6E"/>
    <w:rsid w:val="008B7CDE"/>
    <w:rsid w:val="008C009E"/>
    <w:rsid w:val="008C0B0C"/>
    <w:rsid w:val="008C5385"/>
    <w:rsid w:val="008C57B9"/>
    <w:rsid w:val="008D0376"/>
    <w:rsid w:val="008D058C"/>
    <w:rsid w:val="008D1B1B"/>
    <w:rsid w:val="008D1BD7"/>
    <w:rsid w:val="008D2343"/>
    <w:rsid w:val="008D2698"/>
    <w:rsid w:val="008D52DA"/>
    <w:rsid w:val="008D7422"/>
    <w:rsid w:val="008D7A19"/>
    <w:rsid w:val="008E77C4"/>
    <w:rsid w:val="008F0875"/>
    <w:rsid w:val="008F0F47"/>
    <w:rsid w:val="008F41E3"/>
    <w:rsid w:val="008F7F3A"/>
    <w:rsid w:val="009019F0"/>
    <w:rsid w:val="00902E0C"/>
    <w:rsid w:val="00903CAF"/>
    <w:rsid w:val="0090492E"/>
    <w:rsid w:val="009068AD"/>
    <w:rsid w:val="00911655"/>
    <w:rsid w:val="00912018"/>
    <w:rsid w:val="00914B0A"/>
    <w:rsid w:val="00915DA2"/>
    <w:rsid w:val="00922D50"/>
    <w:rsid w:val="009233D0"/>
    <w:rsid w:val="009246A6"/>
    <w:rsid w:val="00925DF9"/>
    <w:rsid w:val="00926022"/>
    <w:rsid w:val="00930144"/>
    <w:rsid w:val="0093107A"/>
    <w:rsid w:val="00933CC5"/>
    <w:rsid w:val="009401AB"/>
    <w:rsid w:val="009425AD"/>
    <w:rsid w:val="009435A4"/>
    <w:rsid w:val="00944EFE"/>
    <w:rsid w:val="00945FAF"/>
    <w:rsid w:val="00951C9C"/>
    <w:rsid w:val="009538FE"/>
    <w:rsid w:val="009541B3"/>
    <w:rsid w:val="0095434B"/>
    <w:rsid w:val="009578C3"/>
    <w:rsid w:val="009639F9"/>
    <w:rsid w:val="00965288"/>
    <w:rsid w:val="00965875"/>
    <w:rsid w:val="00966DFD"/>
    <w:rsid w:val="009678A0"/>
    <w:rsid w:val="0098056C"/>
    <w:rsid w:val="00982EC7"/>
    <w:rsid w:val="009846AA"/>
    <w:rsid w:val="00993231"/>
    <w:rsid w:val="00993873"/>
    <w:rsid w:val="00994329"/>
    <w:rsid w:val="00994AA3"/>
    <w:rsid w:val="00994ECE"/>
    <w:rsid w:val="009A62F8"/>
    <w:rsid w:val="009B0293"/>
    <w:rsid w:val="009B6981"/>
    <w:rsid w:val="009C3D26"/>
    <w:rsid w:val="009C4AC7"/>
    <w:rsid w:val="009C4E9C"/>
    <w:rsid w:val="009C637E"/>
    <w:rsid w:val="009C6B01"/>
    <w:rsid w:val="009C6B34"/>
    <w:rsid w:val="009C74DB"/>
    <w:rsid w:val="009D12FA"/>
    <w:rsid w:val="009D1859"/>
    <w:rsid w:val="009D1AA2"/>
    <w:rsid w:val="009D2F12"/>
    <w:rsid w:val="009D2F41"/>
    <w:rsid w:val="009E271A"/>
    <w:rsid w:val="009E3A92"/>
    <w:rsid w:val="009E3DED"/>
    <w:rsid w:val="009E5205"/>
    <w:rsid w:val="009E5B94"/>
    <w:rsid w:val="009E6AEC"/>
    <w:rsid w:val="009E6ECA"/>
    <w:rsid w:val="009E7E71"/>
    <w:rsid w:val="009F0412"/>
    <w:rsid w:val="009F2C18"/>
    <w:rsid w:val="009F3914"/>
    <w:rsid w:val="009F592C"/>
    <w:rsid w:val="009F5F90"/>
    <w:rsid w:val="009F6836"/>
    <w:rsid w:val="009F7472"/>
    <w:rsid w:val="009F7E39"/>
    <w:rsid w:val="00A02494"/>
    <w:rsid w:val="00A03524"/>
    <w:rsid w:val="00A14AFA"/>
    <w:rsid w:val="00A16FCD"/>
    <w:rsid w:val="00A204CA"/>
    <w:rsid w:val="00A20798"/>
    <w:rsid w:val="00A236E3"/>
    <w:rsid w:val="00A23CF7"/>
    <w:rsid w:val="00A24521"/>
    <w:rsid w:val="00A25DBE"/>
    <w:rsid w:val="00A342BD"/>
    <w:rsid w:val="00A3598F"/>
    <w:rsid w:val="00A37A2E"/>
    <w:rsid w:val="00A40614"/>
    <w:rsid w:val="00A44399"/>
    <w:rsid w:val="00A453B3"/>
    <w:rsid w:val="00A468CD"/>
    <w:rsid w:val="00A46EA5"/>
    <w:rsid w:val="00A471CD"/>
    <w:rsid w:val="00A5384D"/>
    <w:rsid w:val="00A56C8C"/>
    <w:rsid w:val="00A63874"/>
    <w:rsid w:val="00A64150"/>
    <w:rsid w:val="00A642E5"/>
    <w:rsid w:val="00A65DD2"/>
    <w:rsid w:val="00A6636F"/>
    <w:rsid w:val="00A6686A"/>
    <w:rsid w:val="00A66C14"/>
    <w:rsid w:val="00A675D1"/>
    <w:rsid w:val="00A676E1"/>
    <w:rsid w:val="00A7078E"/>
    <w:rsid w:val="00A7277C"/>
    <w:rsid w:val="00A74486"/>
    <w:rsid w:val="00A75E66"/>
    <w:rsid w:val="00A769E6"/>
    <w:rsid w:val="00A76AD4"/>
    <w:rsid w:val="00A8463C"/>
    <w:rsid w:val="00A8693F"/>
    <w:rsid w:val="00A91B64"/>
    <w:rsid w:val="00A94CB0"/>
    <w:rsid w:val="00A967CE"/>
    <w:rsid w:val="00AA2DEF"/>
    <w:rsid w:val="00AA2F04"/>
    <w:rsid w:val="00AA3C4B"/>
    <w:rsid w:val="00AA4B18"/>
    <w:rsid w:val="00AA5602"/>
    <w:rsid w:val="00AB0726"/>
    <w:rsid w:val="00AB3B3E"/>
    <w:rsid w:val="00AB46EA"/>
    <w:rsid w:val="00AB62EF"/>
    <w:rsid w:val="00AB6F1B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E4E93"/>
    <w:rsid w:val="00AF0AA7"/>
    <w:rsid w:val="00AF25A0"/>
    <w:rsid w:val="00B01F49"/>
    <w:rsid w:val="00B02C69"/>
    <w:rsid w:val="00B0455B"/>
    <w:rsid w:val="00B048E9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08E5"/>
    <w:rsid w:val="00B33138"/>
    <w:rsid w:val="00B37289"/>
    <w:rsid w:val="00B37318"/>
    <w:rsid w:val="00B44051"/>
    <w:rsid w:val="00B441EB"/>
    <w:rsid w:val="00B44C74"/>
    <w:rsid w:val="00B44F8A"/>
    <w:rsid w:val="00B46BAB"/>
    <w:rsid w:val="00B532E0"/>
    <w:rsid w:val="00B545F6"/>
    <w:rsid w:val="00B54D33"/>
    <w:rsid w:val="00B559D8"/>
    <w:rsid w:val="00B564FF"/>
    <w:rsid w:val="00B66723"/>
    <w:rsid w:val="00B67165"/>
    <w:rsid w:val="00B7168F"/>
    <w:rsid w:val="00B72482"/>
    <w:rsid w:val="00B7332F"/>
    <w:rsid w:val="00B74D7C"/>
    <w:rsid w:val="00B77AEE"/>
    <w:rsid w:val="00B815D6"/>
    <w:rsid w:val="00B81DBC"/>
    <w:rsid w:val="00B82409"/>
    <w:rsid w:val="00B82D70"/>
    <w:rsid w:val="00B84DB5"/>
    <w:rsid w:val="00B85682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C34CA"/>
    <w:rsid w:val="00BC771A"/>
    <w:rsid w:val="00BD04EA"/>
    <w:rsid w:val="00BD061A"/>
    <w:rsid w:val="00BD0FEC"/>
    <w:rsid w:val="00BD28ED"/>
    <w:rsid w:val="00BD3923"/>
    <w:rsid w:val="00BD3EED"/>
    <w:rsid w:val="00BD5712"/>
    <w:rsid w:val="00BD7885"/>
    <w:rsid w:val="00BE2DF5"/>
    <w:rsid w:val="00BE4161"/>
    <w:rsid w:val="00BE61AF"/>
    <w:rsid w:val="00BE78C9"/>
    <w:rsid w:val="00BE7CB3"/>
    <w:rsid w:val="00BE7D42"/>
    <w:rsid w:val="00BF4A20"/>
    <w:rsid w:val="00C00C6D"/>
    <w:rsid w:val="00C00E97"/>
    <w:rsid w:val="00C01F32"/>
    <w:rsid w:val="00C028F3"/>
    <w:rsid w:val="00C05B27"/>
    <w:rsid w:val="00C159ED"/>
    <w:rsid w:val="00C21FEC"/>
    <w:rsid w:val="00C2207E"/>
    <w:rsid w:val="00C22964"/>
    <w:rsid w:val="00C22CBA"/>
    <w:rsid w:val="00C2307C"/>
    <w:rsid w:val="00C24532"/>
    <w:rsid w:val="00C2771E"/>
    <w:rsid w:val="00C31AED"/>
    <w:rsid w:val="00C3297F"/>
    <w:rsid w:val="00C32AF5"/>
    <w:rsid w:val="00C34186"/>
    <w:rsid w:val="00C34BF5"/>
    <w:rsid w:val="00C363F8"/>
    <w:rsid w:val="00C36AB2"/>
    <w:rsid w:val="00C51E52"/>
    <w:rsid w:val="00C53816"/>
    <w:rsid w:val="00C569E6"/>
    <w:rsid w:val="00C56F1D"/>
    <w:rsid w:val="00C63928"/>
    <w:rsid w:val="00C66D10"/>
    <w:rsid w:val="00C705A5"/>
    <w:rsid w:val="00C705CD"/>
    <w:rsid w:val="00C73EBF"/>
    <w:rsid w:val="00C7540A"/>
    <w:rsid w:val="00C75BD7"/>
    <w:rsid w:val="00C76190"/>
    <w:rsid w:val="00C77557"/>
    <w:rsid w:val="00C80F07"/>
    <w:rsid w:val="00C824B8"/>
    <w:rsid w:val="00C87801"/>
    <w:rsid w:val="00C9305C"/>
    <w:rsid w:val="00C96555"/>
    <w:rsid w:val="00CA3C45"/>
    <w:rsid w:val="00CA41CC"/>
    <w:rsid w:val="00CA4A64"/>
    <w:rsid w:val="00CA5AB1"/>
    <w:rsid w:val="00CB0696"/>
    <w:rsid w:val="00CB1CC1"/>
    <w:rsid w:val="00CB310B"/>
    <w:rsid w:val="00CB494F"/>
    <w:rsid w:val="00CB56DF"/>
    <w:rsid w:val="00CB7122"/>
    <w:rsid w:val="00CC0668"/>
    <w:rsid w:val="00CC38FF"/>
    <w:rsid w:val="00CC3E19"/>
    <w:rsid w:val="00CC4712"/>
    <w:rsid w:val="00CC54AC"/>
    <w:rsid w:val="00CC6F1E"/>
    <w:rsid w:val="00CD10C2"/>
    <w:rsid w:val="00CD11E2"/>
    <w:rsid w:val="00CE1A34"/>
    <w:rsid w:val="00CE2965"/>
    <w:rsid w:val="00CE3C3B"/>
    <w:rsid w:val="00CF0942"/>
    <w:rsid w:val="00CF1A13"/>
    <w:rsid w:val="00CF4245"/>
    <w:rsid w:val="00CF65FD"/>
    <w:rsid w:val="00D04756"/>
    <w:rsid w:val="00D061BA"/>
    <w:rsid w:val="00D10A59"/>
    <w:rsid w:val="00D14D98"/>
    <w:rsid w:val="00D1675A"/>
    <w:rsid w:val="00D17389"/>
    <w:rsid w:val="00D20968"/>
    <w:rsid w:val="00D27745"/>
    <w:rsid w:val="00D30B3B"/>
    <w:rsid w:val="00D31BB3"/>
    <w:rsid w:val="00D34ADC"/>
    <w:rsid w:val="00D36206"/>
    <w:rsid w:val="00D366B8"/>
    <w:rsid w:val="00D4082E"/>
    <w:rsid w:val="00D40900"/>
    <w:rsid w:val="00D4469E"/>
    <w:rsid w:val="00D4691C"/>
    <w:rsid w:val="00D46F51"/>
    <w:rsid w:val="00D47FF3"/>
    <w:rsid w:val="00D50BF1"/>
    <w:rsid w:val="00D51ACC"/>
    <w:rsid w:val="00D52365"/>
    <w:rsid w:val="00D5740C"/>
    <w:rsid w:val="00D61342"/>
    <w:rsid w:val="00D61427"/>
    <w:rsid w:val="00D617AF"/>
    <w:rsid w:val="00D645C2"/>
    <w:rsid w:val="00D668A9"/>
    <w:rsid w:val="00D6765B"/>
    <w:rsid w:val="00D678EB"/>
    <w:rsid w:val="00D71A8B"/>
    <w:rsid w:val="00D741CB"/>
    <w:rsid w:val="00D7441E"/>
    <w:rsid w:val="00D80E3C"/>
    <w:rsid w:val="00D82EB2"/>
    <w:rsid w:val="00D849EC"/>
    <w:rsid w:val="00D84EAF"/>
    <w:rsid w:val="00D915A9"/>
    <w:rsid w:val="00D91D4F"/>
    <w:rsid w:val="00D923E0"/>
    <w:rsid w:val="00D92D19"/>
    <w:rsid w:val="00D93CDC"/>
    <w:rsid w:val="00D94682"/>
    <w:rsid w:val="00D97971"/>
    <w:rsid w:val="00DA7002"/>
    <w:rsid w:val="00DB79DB"/>
    <w:rsid w:val="00DC2572"/>
    <w:rsid w:val="00DC3521"/>
    <w:rsid w:val="00DC493B"/>
    <w:rsid w:val="00DC4AD6"/>
    <w:rsid w:val="00DC570C"/>
    <w:rsid w:val="00DC73EB"/>
    <w:rsid w:val="00DC76BA"/>
    <w:rsid w:val="00DD0F94"/>
    <w:rsid w:val="00DD24DE"/>
    <w:rsid w:val="00DD2562"/>
    <w:rsid w:val="00DD54E9"/>
    <w:rsid w:val="00DD706D"/>
    <w:rsid w:val="00DD769B"/>
    <w:rsid w:val="00DE063B"/>
    <w:rsid w:val="00DE36F5"/>
    <w:rsid w:val="00DE44DE"/>
    <w:rsid w:val="00DE4CC5"/>
    <w:rsid w:val="00DE537F"/>
    <w:rsid w:val="00DF0C2E"/>
    <w:rsid w:val="00DF232F"/>
    <w:rsid w:val="00DF47D6"/>
    <w:rsid w:val="00DF53C7"/>
    <w:rsid w:val="00DF5B16"/>
    <w:rsid w:val="00DF660E"/>
    <w:rsid w:val="00E00122"/>
    <w:rsid w:val="00E01B18"/>
    <w:rsid w:val="00E0207A"/>
    <w:rsid w:val="00E056FC"/>
    <w:rsid w:val="00E067E5"/>
    <w:rsid w:val="00E11E3D"/>
    <w:rsid w:val="00E142D7"/>
    <w:rsid w:val="00E14E28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2413"/>
    <w:rsid w:val="00E34F12"/>
    <w:rsid w:val="00E35865"/>
    <w:rsid w:val="00E37B40"/>
    <w:rsid w:val="00E42495"/>
    <w:rsid w:val="00E42ECE"/>
    <w:rsid w:val="00E44B43"/>
    <w:rsid w:val="00E50661"/>
    <w:rsid w:val="00E50E3A"/>
    <w:rsid w:val="00E5461E"/>
    <w:rsid w:val="00E54CB6"/>
    <w:rsid w:val="00E5584E"/>
    <w:rsid w:val="00E5630E"/>
    <w:rsid w:val="00E56ADA"/>
    <w:rsid w:val="00E60753"/>
    <w:rsid w:val="00E60D28"/>
    <w:rsid w:val="00E60F4C"/>
    <w:rsid w:val="00E638A9"/>
    <w:rsid w:val="00E639B3"/>
    <w:rsid w:val="00E65E6F"/>
    <w:rsid w:val="00E66D6B"/>
    <w:rsid w:val="00E70150"/>
    <w:rsid w:val="00E70B24"/>
    <w:rsid w:val="00E711E2"/>
    <w:rsid w:val="00E71BA3"/>
    <w:rsid w:val="00E72840"/>
    <w:rsid w:val="00E72E69"/>
    <w:rsid w:val="00E737B8"/>
    <w:rsid w:val="00E818C0"/>
    <w:rsid w:val="00E84C9B"/>
    <w:rsid w:val="00E9263F"/>
    <w:rsid w:val="00E9297D"/>
    <w:rsid w:val="00E93352"/>
    <w:rsid w:val="00E9414B"/>
    <w:rsid w:val="00E94C32"/>
    <w:rsid w:val="00E96262"/>
    <w:rsid w:val="00EA0C08"/>
    <w:rsid w:val="00EA1031"/>
    <w:rsid w:val="00EA4307"/>
    <w:rsid w:val="00EA5B50"/>
    <w:rsid w:val="00EB3A71"/>
    <w:rsid w:val="00EB56A5"/>
    <w:rsid w:val="00EB5A37"/>
    <w:rsid w:val="00EB69EB"/>
    <w:rsid w:val="00EC0BB8"/>
    <w:rsid w:val="00EC35A2"/>
    <w:rsid w:val="00EC3E07"/>
    <w:rsid w:val="00ED2E4F"/>
    <w:rsid w:val="00ED44A6"/>
    <w:rsid w:val="00ED5715"/>
    <w:rsid w:val="00EE263F"/>
    <w:rsid w:val="00EE29BF"/>
    <w:rsid w:val="00EE48C1"/>
    <w:rsid w:val="00EE5677"/>
    <w:rsid w:val="00EE68CF"/>
    <w:rsid w:val="00EE6D7D"/>
    <w:rsid w:val="00EE76D8"/>
    <w:rsid w:val="00EF35A1"/>
    <w:rsid w:val="00EF6AC8"/>
    <w:rsid w:val="00F00990"/>
    <w:rsid w:val="00F053F8"/>
    <w:rsid w:val="00F06771"/>
    <w:rsid w:val="00F07286"/>
    <w:rsid w:val="00F1051E"/>
    <w:rsid w:val="00F12FAE"/>
    <w:rsid w:val="00F14591"/>
    <w:rsid w:val="00F15BC0"/>
    <w:rsid w:val="00F176B4"/>
    <w:rsid w:val="00F2235F"/>
    <w:rsid w:val="00F23E4E"/>
    <w:rsid w:val="00F24D8E"/>
    <w:rsid w:val="00F2577B"/>
    <w:rsid w:val="00F26BFF"/>
    <w:rsid w:val="00F2706A"/>
    <w:rsid w:val="00F30136"/>
    <w:rsid w:val="00F35CFA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572EB"/>
    <w:rsid w:val="00F602BF"/>
    <w:rsid w:val="00F61602"/>
    <w:rsid w:val="00F63BF0"/>
    <w:rsid w:val="00F65DF8"/>
    <w:rsid w:val="00F67641"/>
    <w:rsid w:val="00F71145"/>
    <w:rsid w:val="00F72DB1"/>
    <w:rsid w:val="00F73627"/>
    <w:rsid w:val="00F74625"/>
    <w:rsid w:val="00F8010F"/>
    <w:rsid w:val="00F81959"/>
    <w:rsid w:val="00F82018"/>
    <w:rsid w:val="00F8236C"/>
    <w:rsid w:val="00F95F3F"/>
    <w:rsid w:val="00FA0259"/>
    <w:rsid w:val="00FA5D1B"/>
    <w:rsid w:val="00FA6778"/>
    <w:rsid w:val="00FB0C27"/>
    <w:rsid w:val="00FB1442"/>
    <w:rsid w:val="00FB1F94"/>
    <w:rsid w:val="00FB2813"/>
    <w:rsid w:val="00FC077E"/>
    <w:rsid w:val="00FC1B7D"/>
    <w:rsid w:val="00FC5660"/>
    <w:rsid w:val="00FC59EA"/>
    <w:rsid w:val="00FC6EEE"/>
    <w:rsid w:val="00FC6FB0"/>
    <w:rsid w:val="00FC7545"/>
    <w:rsid w:val="00FC7B23"/>
    <w:rsid w:val="00FD3946"/>
    <w:rsid w:val="00FE3D96"/>
    <w:rsid w:val="00FE58C1"/>
    <w:rsid w:val="00FF29CE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atet.riksdagen.se/Vem-gor-vad/Kontaktsida/?uid=se0807a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ranatet.riksdagen.se/Vem-gor-vad/Kontaktsida/?uid=se0807a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2B99A-C891-497D-8FE7-46564D91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652</Words>
  <Characters>4900</Characters>
  <Application>Microsoft Office Word</Application>
  <DocSecurity>4</DocSecurity>
  <Lines>1225</Lines>
  <Paragraphs>213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Anna Bolmström</cp:lastModifiedBy>
  <cp:revision>2</cp:revision>
  <cp:lastPrinted>2020-12-01T07:56:00Z</cp:lastPrinted>
  <dcterms:created xsi:type="dcterms:W3CDTF">2020-12-18T09:39:00Z</dcterms:created>
  <dcterms:modified xsi:type="dcterms:W3CDTF">2020-12-18T09:39:00Z</dcterms:modified>
</cp:coreProperties>
</file>