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5A32EB" w14:textId="77777777">
        <w:tc>
          <w:tcPr>
            <w:tcW w:w="2268" w:type="dxa"/>
          </w:tcPr>
          <w:p w14:paraId="579260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98F7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C3EC8B8" w14:textId="77777777">
        <w:tc>
          <w:tcPr>
            <w:tcW w:w="2268" w:type="dxa"/>
          </w:tcPr>
          <w:p w14:paraId="376065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1EAF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879252" w14:textId="77777777">
        <w:tc>
          <w:tcPr>
            <w:tcW w:w="3402" w:type="dxa"/>
            <w:gridSpan w:val="2"/>
          </w:tcPr>
          <w:p w14:paraId="2FA6F5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3104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98F191" w14:textId="77777777">
        <w:tc>
          <w:tcPr>
            <w:tcW w:w="2268" w:type="dxa"/>
          </w:tcPr>
          <w:p w14:paraId="3E0547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93FE8A" w14:textId="3EFF7412" w:rsidR="006E4E11" w:rsidRPr="00ED583F" w:rsidRDefault="00A71DB1" w:rsidP="00EB5BD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</w:t>
            </w:r>
            <w:r w:rsidR="005C4A11">
              <w:rPr>
                <w:sz w:val="20"/>
              </w:rPr>
              <w:t>987</w:t>
            </w:r>
            <w:r>
              <w:rPr>
                <w:sz w:val="20"/>
              </w:rPr>
              <w:t>/A</w:t>
            </w:r>
          </w:p>
        </w:tc>
      </w:tr>
      <w:tr w:rsidR="006E4E11" w14:paraId="0BE799C8" w14:textId="77777777">
        <w:tc>
          <w:tcPr>
            <w:tcW w:w="2268" w:type="dxa"/>
          </w:tcPr>
          <w:p w14:paraId="3177FD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4C94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11A515" w14:textId="77777777">
        <w:trPr>
          <w:trHeight w:val="284"/>
        </w:trPr>
        <w:tc>
          <w:tcPr>
            <w:tcW w:w="4911" w:type="dxa"/>
          </w:tcPr>
          <w:p w14:paraId="4F034241" w14:textId="77777777" w:rsidR="006E4E11" w:rsidRDefault="00A71DB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49EC44E" w14:textId="77777777">
        <w:trPr>
          <w:trHeight w:val="284"/>
        </w:trPr>
        <w:tc>
          <w:tcPr>
            <w:tcW w:w="4911" w:type="dxa"/>
          </w:tcPr>
          <w:p w14:paraId="7EF6FEED" w14:textId="77777777" w:rsidR="006E4E11" w:rsidRDefault="00A71D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0C5104F4" w14:textId="77777777">
        <w:trPr>
          <w:trHeight w:val="284"/>
        </w:trPr>
        <w:tc>
          <w:tcPr>
            <w:tcW w:w="4911" w:type="dxa"/>
          </w:tcPr>
          <w:p w14:paraId="39DDC8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85753F" w14:textId="77777777">
        <w:trPr>
          <w:trHeight w:val="284"/>
        </w:trPr>
        <w:tc>
          <w:tcPr>
            <w:tcW w:w="4911" w:type="dxa"/>
          </w:tcPr>
          <w:p w14:paraId="1B37B0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4AC4BD" w14:textId="77777777">
        <w:trPr>
          <w:trHeight w:val="284"/>
        </w:trPr>
        <w:tc>
          <w:tcPr>
            <w:tcW w:w="4911" w:type="dxa"/>
          </w:tcPr>
          <w:p w14:paraId="604CE7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BB289A" w14:textId="77777777">
        <w:trPr>
          <w:trHeight w:val="284"/>
        </w:trPr>
        <w:tc>
          <w:tcPr>
            <w:tcW w:w="4911" w:type="dxa"/>
          </w:tcPr>
          <w:p w14:paraId="2C6A36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4113A1C" w14:textId="77777777" w:rsidR="006E4E11" w:rsidRDefault="00A71DB1">
      <w:pPr>
        <w:framePr w:w="4400" w:h="2523" w:wrap="notBeside" w:vAnchor="page" w:hAnchor="page" w:x="6453" w:y="2445"/>
        <w:ind w:left="142"/>
      </w:pPr>
      <w:r>
        <w:t>Till riksdagen</w:t>
      </w:r>
    </w:p>
    <w:p w14:paraId="23EEE8B4" w14:textId="1CF12430" w:rsidR="006E4E11" w:rsidRDefault="00A71DB1" w:rsidP="00A71DB1">
      <w:pPr>
        <w:pStyle w:val="RKrubrik"/>
        <w:pBdr>
          <w:bottom w:val="single" w:sz="4" w:space="1" w:color="auto"/>
        </w:pBdr>
        <w:spacing w:before="0" w:after="0"/>
      </w:pPr>
      <w:r>
        <w:t>Svar på fråga 2014/</w:t>
      </w:r>
      <w:r w:rsidR="00EB5BD3">
        <w:t xml:space="preserve">15:351 </w:t>
      </w:r>
      <w:r w:rsidR="003C447A">
        <w:t xml:space="preserve">av Lotta Finstorp (M) </w:t>
      </w:r>
      <w:r w:rsidR="00EB5BD3">
        <w:t>Nedläggningen av Ericsson i Katrineholm</w:t>
      </w:r>
    </w:p>
    <w:p w14:paraId="1F620DC7" w14:textId="77777777" w:rsidR="006E4E11" w:rsidRDefault="006E4E11">
      <w:pPr>
        <w:pStyle w:val="RKnormal"/>
      </w:pPr>
    </w:p>
    <w:p w14:paraId="426A41E6" w14:textId="282F9BBE" w:rsidR="00595F36" w:rsidRDefault="00EB5BD3">
      <w:pPr>
        <w:pStyle w:val="RKnormal"/>
      </w:pPr>
      <w:r>
        <w:t>Lotta Finstorp</w:t>
      </w:r>
      <w:r w:rsidR="00A71DB1">
        <w:t xml:space="preserve"> har frågat mig vilka </w:t>
      </w:r>
      <w:r>
        <w:t>åtgärder jag avser att vidta för att minska den negativa effekten på grund av Ericssons nedläggning i Katrineholm.</w:t>
      </w:r>
    </w:p>
    <w:p w14:paraId="796DDDD3" w14:textId="77777777" w:rsidR="00595F36" w:rsidRDefault="00595F36">
      <w:pPr>
        <w:pStyle w:val="RKnormal"/>
      </w:pPr>
    </w:p>
    <w:p w14:paraId="0D1D7C35" w14:textId="6C695B89" w:rsidR="00595F36" w:rsidRDefault="00595F36">
      <w:pPr>
        <w:pStyle w:val="RKnormal"/>
      </w:pPr>
      <w:r>
        <w:t>Ericsson har varslat på en rad or</w:t>
      </w:r>
      <w:r w:rsidR="00C3141E">
        <w:t xml:space="preserve">ter, bland annat i Katrineholm. Regeringen följer utvecklingen, framförallt vad avser vilka åtgärder som nu vidtas och planeras från olika aktörer. </w:t>
      </w:r>
      <w:r w:rsidR="004072EB">
        <w:t>Eva Lindström, statssekreterare åt Näringsministern, och Irene Wennemo, statssekreterare åt Arbetsmarknadsministern, besökte den 24 mars Katrineholm för samtal med de inblandade aktörerna. Vidare har e</w:t>
      </w:r>
      <w:r w:rsidR="00C3141E">
        <w:t xml:space="preserve">n </w:t>
      </w:r>
      <w:r w:rsidR="00AB734D">
        <w:t xml:space="preserve">statssekreterargrupp </w:t>
      </w:r>
      <w:r w:rsidR="00C3141E">
        <w:t xml:space="preserve">etablerats i Regeringskansliet med anledning av </w:t>
      </w:r>
      <w:r w:rsidR="00E36560">
        <w:t>situationen</w:t>
      </w:r>
      <w:r w:rsidR="00C3141E">
        <w:t xml:space="preserve">. </w:t>
      </w:r>
    </w:p>
    <w:p w14:paraId="6CE498CD" w14:textId="77777777" w:rsidR="00595F36" w:rsidRDefault="00595F36">
      <w:pPr>
        <w:pStyle w:val="RKnormal"/>
      </w:pPr>
    </w:p>
    <w:p w14:paraId="65C434A8" w14:textId="35ACAF00" w:rsidR="00A71DB1" w:rsidRPr="00F96808" w:rsidRDefault="00A71DB1" w:rsidP="00AA6BE7">
      <w:pPr>
        <w:tabs>
          <w:tab w:val="left" w:pos="2835"/>
        </w:tabs>
        <w:spacing w:line="240" w:lineRule="atLeast"/>
      </w:pPr>
      <w:r>
        <w:t>Arbetsförmedlingen har goda förutsättningar och erfarenhet att agera utifrån större varsel</w:t>
      </w:r>
      <w:r w:rsidR="00AA6BE7">
        <w:t>, bl.a. har man särskilda rutiner för att snabbt aktivera sin varselorganisation</w:t>
      </w:r>
      <w:r>
        <w:t xml:space="preserve">. </w:t>
      </w:r>
      <w:r w:rsidR="00AA6BE7">
        <w:t>I ett första läge handlar det oftast om att kartlägga och informera de som berörs. Myndigheten</w:t>
      </w:r>
      <w:r w:rsidRPr="00F96808">
        <w:t xml:space="preserve"> har</w:t>
      </w:r>
      <w:r w:rsidR="00AA6BE7">
        <w:t xml:space="preserve"> också</w:t>
      </w:r>
      <w:r w:rsidRPr="00F96808">
        <w:t xml:space="preserve"> tillgång till olika insatser för att underlätta för de personer som </w:t>
      </w:r>
      <w:r w:rsidR="00F425BC">
        <w:t>drabbas av uppsägning.</w:t>
      </w:r>
      <w:r w:rsidR="00E15EDE">
        <w:t xml:space="preserve"> </w:t>
      </w:r>
      <w:r w:rsidR="00AA6BE7" w:rsidRPr="00AA6BE7">
        <w:rPr>
          <w:szCs w:val="24"/>
        </w:rPr>
        <w:t>Det är viktigt att Arbetsförmedlingen samverkar med andra aktörer, t.ex. trygghetsorganisationerna.</w:t>
      </w:r>
      <w:r w:rsidR="00AA6BE7">
        <w:t xml:space="preserve"> </w:t>
      </w:r>
      <w:r w:rsidR="004E753E">
        <w:t xml:space="preserve">Några särskilda insatser från regeringen bedömer jag inte </w:t>
      </w:r>
      <w:r w:rsidR="00194A37">
        <w:t xml:space="preserve">att det </w:t>
      </w:r>
      <w:r w:rsidR="004E753E">
        <w:t xml:space="preserve">är nödvändigt </w:t>
      </w:r>
      <w:r w:rsidR="00194A37">
        <w:t xml:space="preserve">att vidta </w:t>
      </w:r>
      <w:r w:rsidR="004E753E">
        <w:t>i dagsläget.</w:t>
      </w:r>
    </w:p>
    <w:p w14:paraId="2BDD0CF8" w14:textId="77777777" w:rsidR="00A71DB1" w:rsidRDefault="00A71DB1">
      <w:pPr>
        <w:pStyle w:val="RKnormal"/>
      </w:pPr>
    </w:p>
    <w:p w14:paraId="5A4743FC" w14:textId="77777777" w:rsidR="00A71DB1" w:rsidRDefault="00A71DB1">
      <w:pPr>
        <w:pStyle w:val="RKnormal"/>
      </w:pPr>
    </w:p>
    <w:p w14:paraId="7B07F5BB" w14:textId="7A111CCA" w:rsidR="00A71DB1" w:rsidRDefault="00A71DB1">
      <w:pPr>
        <w:pStyle w:val="RKnormal"/>
      </w:pPr>
      <w:r>
        <w:t xml:space="preserve">Stockholm den </w:t>
      </w:r>
      <w:r w:rsidR="00506FCE">
        <w:t>30</w:t>
      </w:r>
      <w:r w:rsidR="00336860">
        <w:t xml:space="preserve"> </w:t>
      </w:r>
      <w:r w:rsidR="00506FCE">
        <w:t>mars</w:t>
      </w:r>
    </w:p>
    <w:p w14:paraId="7B6B094E" w14:textId="77777777" w:rsidR="00A71DB1" w:rsidRDefault="00A71DB1">
      <w:pPr>
        <w:pStyle w:val="RKnormal"/>
      </w:pPr>
    </w:p>
    <w:p w14:paraId="63600469" w14:textId="77777777" w:rsidR="003C447A" w:rsidRDefault="003C447A">
      <w:pPr>
        <w:pStyle w:val="RKnormal"/>
      </w:pPr>
      <w:bookmarkStart w:id="0" w:name="_GoBack"/>
      <w:bookmarkEnd w:id="0"/>
    </w:p>
    <w:p w14:paraId="5450F7A3" w14:textId="77777777" w:rsidR="00A71DB1" w:rsidRDefault="00A71DB1">
      <w:pPr>
        <w:pStyle w:val="RKnormal"/>
      </w:pPr>
    </w:p>
    <w:p w14:paraId="4138FD42" w14:textId="77777777" w:rsidR="00A71DB1" w:rsidRDefault="00A71DB1">
      <w:pPr>
        <w:pStyle w:val="RKnormal"/>
      </w:pPr>
      <w:r>
        <w:t>Ylva Johansson</w:t>
      </w:r>
    </w:p>
    <w:sectPr w:rsidR="00A71DB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869F3" w14:textId="77777777" w:rsidR="00A71DB1" w:rsidRDefault="00A71DB1">
      <w:r>
        <w:separator/>
      </w:r>
    </w:p>
  </w:endnote>
  <w:endnote w:type="continuationSeparator" w:id="0">
    <w:p w14:paraId="4C546F8D" w14:textId="77777777" w:rsidR="00A71DB1" w:rsidRDefault="00A7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8AD09" w14:textId="77777777" w:rsidR="00A71DB1" w:rsidRDefault="00A71DB1">
      <w:r>
        <w:separator/>
      </w:r>
    </w:p>
  </w:footnote>
  <w:footnote w:type="continuationSeparator" w:id="0">
    <w:p w14:paraId="2C5B28E6" w14:textId="77777777" w:rsidR="00A71DB1" w:rsidRDefault="00A7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9F0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1DB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B6EB58" w14:textId="77777777">
      <w:trPr>
        <w:cantSplit/>
      </w:trPr>
      <w:tc>
        <w:tcPr>
          <w:tcW w:w="3119" w:type="dxa"/>
        </w:tcPr>
        <w:p w14:paraId="2ABE7C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B6CC7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CDC2CC" w14:textId="77777777" w:rsidR="00E80146" w:rsidRDefault="00E80146">
          <w:pPr>
            <w:pStyle w:val="Sidhuvud"/>
            <w:ind w:right="360"/>
          </w:pPr>
        </w:p>
      </w:tc>
    </w:tr>
  </w:tbl>
  <w:p w14:paraId="736F63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5200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0812C" w14:textId="77777777">
      <w:trPr>
        <w:cantSplit/>
      </w:trPr>
      <w:tc>
        <w:tcPr>
          <w:tcW w:w="3119" w:type="dxa"/>
        </w:tcPr>
        <w:p w14:paraId="544A41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C086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E6484C" w14:textId="77777777" w:rsidR="00E80146" w:rsidRDefault="00E80146">
          <w:pPr>
            <w:pStyle w:val="Sidhuvud"/>
            <w:ind w:right="360"/>
          </w:pPr>
        </w:p>
      </w:tc>
    </w:tr>
  </w:tbl>
  <w:p w14:paraId="4F184E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5F9E0" w14:textId="2BA12124" w:rsidR="00A71DB1" w:rsidRDefault="004E75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D4047B" wp14:editId="7D11B6D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3FAD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E107D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F719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9EEA7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B1"/>
    <w:rsid w:val="00150384"/>
    <w:rsid w:val="00160901"/>
    <w:rsid w:val="001805B7"/>
    <w:rsid w:val="00194A37"/>
    <w:rsid w:val="002C7A38"/>
    <w:rsid w:val="002E4016"/>
    <w:rsid w:val="00336860"/>
    <w:rsid w:val="00367B1C"/>
    <w:rsid w:val="003C447A"/>
    <w:rsid w:val="004072EB"/>
    <w:rsid w:val="004A328D"/>
    <w:rsid w:val="004E753E"/>
    <w:rsid w:val="00506FCE"/>
    <w:rsid w:val="0058762B"/>
    <w:rsid w:val="00595F36"/>
    <w:rsid w:val="005C4A11"/>
    <w:rsid w:val="006106AA"/>
    <w:rsid w:val="00661989"/>
    <w:rsid w:val="006E4E11"/>
    <w:rsid w:val="007242A3"/>
    <w:rsid w:val="007A6855"/>
    <w:rsid w:val="007D5D5F"/>
    <w:rsid w:val="0092027A"/>
    <w:rsid w:val="00955E31"/>
    <w:rsid w:val="009703D1"/>
    <w:rsid w:val="00992E72"/>
    <w:rsid w:val="00A71DB1"/>
    <w:rsid w:val="00AA6BE7"/>
    <w:rsid w:val="00AB734D"/>
    <w:rsid w:val="00AC51F4"/>
    <w:rsid w:val="00AF26D1"/>
    <w:rsid w:val="00C3141E"/>
    <w:rsid w:val="00C376A5"/>
    <w:rsid w:val="00CC6C94"/>
    <w:rsid w:val="00CF7F58"/>
    <w:rsid w:val="00D05BF4"/>
    <w:rsid w:val="00D07A34"/>
    <w:rsid w:val="00D133D7"/>
    <w:rsid w:val="00DC50B5"/>
    <w:rsid w:val="00E15EDE"/>
    <w:rsid w:val="00E36560"/>
    <w:rsid w:val="00E80146"/>
    <w:rsid w:val="00E904D0"/>
    <w:rsid w:val="00EB5BD3"/>
    <w:rsid w:val="00EC25F9"/>
    <w:rsid w:val="00ED583F"/>
    <w:rsid w:val="00EF3BC7"/>
    <w:rsid w:val="00F227B7"/>
    <w:rsid w:val="00F425BC"/>
    <w:rsid w:val="00FA56D6"/>
    <w:rsid w:val="00FA7B4A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E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7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753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610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7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753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610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4d730eb9-c1eb-4a4c-a2b0-a77a9530c522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67NVC2TPHDSQ-60-6275</_dlc_DocId>
    <_dlc_DocIdUrl xmlns="0d84be90-394b-471d-a817-212aa87a77c1">
      <Url>http://rkdhs-a/arenden/_layouts/DocIdRedir.aspx?ID=67NVC2TPHDSQ-60-6275</Url>
      <Description>67NVC2TPHDSQ-60-6275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A432D-9692-48B0-A36E-A1F50BC79A99}"/>
</file>

<file path=customXml/itemProps2.xml><?xml version="1.0" encoding="utf-8"?>
<ds:datastoreItem xmlns:ds="http://schemas.openxmlformats.org/officeDocument/2006/customXml" ds:itemID="{A8674535-296A-47F0-8141-9B6A24855493}"/>
</file>

<file path=customXml/itemProps3.xml><?xml version="1.0" encoding="utf-8"?>
<ds:datastoreItem xmlns:ds="http://schemas.openxmlformats.org/officeDocument/2006/customXml" ds:itemID="{840631A3-6CC5-42FD-80E5-D6E977FB3197}"/>
</file>

<file path=customXml/itemProps4.xml><?xml version="1.0" encoding="utf-8"?>
<ds:datastoreItem xmlns:ds="http://schemas.openxmlformats.org/officeDocument/2006/customXml" ds:itemID="{A8674535-296A-47F0-8141-9B6A24855493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9545bea2-9d56-4a90-bc54-ea3c11713303"/>
    <ds:schemaRef ds:uri="0d84be90-394b-471d-a817-212aa87a77c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51AF8D2-ABBD-4885-AC1D-35D84FC6BC0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40631A3-6CC5-42FD-80E5-D6E977FB3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1262</Characters>
  <Application>Microsoft Office Word</Application>
  <DocSecurity>0</DocSecurity>
  <Lines>157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Jarefors</dc:creator>
  <cp:lastModifiedBy>Åsa Malmgren</cp:lastModifiedBy>
  <cp:revision>18</cp:revision>
  <cp:lastPrinted>2015-03-27T12:57:00Z</cp:lastPrinted>
  <dcterms:created xsi:type="dcterms:W3CDTF">2015-03-26T12:51:00Z</dcterms:created>
  <dcterms:modified xsi:type="dcterms:W3CDTF">2015-03-30T12:45:00Z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66a8b708-ad03-4a41-9344-6f4ef8a0edc5</vt:lpwstr>
  </property>
</Properties>
</file>