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81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16 mars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Aktuell debatt om vägen in på arbetsmarknaden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2015/16:110 Staten och kapitalet – struktur för finansiering av innovation och hållbar tillväxt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2015/16:121 Övergångsstyre och utjämning vid ändrad kommun- och landstingsindelning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2015/16:123 Lagändringar till följd av ändringar i EU:s varumärkesförordning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2015/16:124 Ökad rättssäkerhet i det enhetliga patentsystemet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2015/16:128 Ett särskilt skydd mot repressalier för arbetstagare som slår larm om allvarliga missförhållanden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2015/16:129 Interimistiska beslut vid överprövning av upphandlingar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2015/16:132 Mer film till fler – en sammanhållen filmpolitik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2015/16:134 Tilläggsbelopp för särskilt stöd till barn och elever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2015/16:103 Kommittéberättelse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106 Förslag till rådets förordning om domstols behörighet, tillämplig lag samt erkännande och verkställighet i mål om makars förmögenhetsförhållanden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10 maj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107 Förslag till rådets förordning om domstols behörighet, tillämplig lag samt erkännande och verkställighet av domar i mål om förmögenhetsrättsliga verkningar av registrerade partnerskap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10 maj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2015/16:SoU6 Socialtjänstfrågor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34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2015/16:UbU7 Avtal med konsortiet för europeisk forskningsinfrastruktur European Spallation Source Eric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2015/16:KrU6 Civila samhället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2015/16:SkU19 Mervärdesskatt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(SD,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2015/16:MJU6 Naturvård och områdesskydd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2015/16:MJU11 Biologisk mångfald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2015/16:FiU19 Grönbok om finansiella tjänster till privatpersoner och mindre företag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2015/16:JuU23 Unga lagöverträdare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2015/16:NU11 Genomförande av mätinstrumentdirektivet och direktivet om icke-automatiska vågar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2015/16:AU6 Integration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2015/16:FöU7 Beredskap för kris och krig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25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2015/16:JuU21 Kriminalvårdsfrågor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2015/16:SfU12 Socialavgifter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2015/16:MJU10 Skogspolitik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M, SD, MP,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2015/16:MJU13 Cirkulär ekonomi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2015/16:FiU26 Kommunala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M, MP, V)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16 mars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2016-03-16</SAFIR_Sammantradesdatum_Doc>
    <SAFIR_SammantradeID xmlns="C07A1A6C-0B19-41D9-BDF8-F523BA3921EB">28d8c824-305c-4027-8edb-7d995fb9eb12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4E2B12-A0B6-4AE1-9FD5-FF13C1E7757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16 mars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