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2019/20:FiU52 Extra ändringsbudget för 2020 – Kreditgarantier till flygföretag med anledning av coronaviruset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2019/20:UbU25 Lag om tillfällig stängning av verksamheter på skolområdet vid extraordinära händelser i fredstid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2020-03-19</SAFIR_Sammantradesdatum_Doc>
    <SAFIR_SammantradeID xmlns="C07A1A6C-0B19-41D9-BDF8-F523BA3921EB">45ec728c-1699-4654-8500-2daa4152b237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DB2A1-997B-4768-A53E-074D84A7F41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