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6FB" w:rsidRPr="00CF76FB" w:rsidRDefault="00CF76FB">
      <w:pPr>
        <w:pStyle w:val="Frslagsrubrik"/>
      </w:pPr>
      <w:r w:rsidRPr="00CF76FB">
        <w:t>Förslag till riksdagsbeslut</w:t>
      </w:r>
    </w:p>
    <w:p w:rsidR="00CF76FB" w:rsidRPr="00CF76FB" w:rsidRDefault="00CF76FB">
      <w:pPr>
        <w:pStyle w:val="Hemstlatt"/>
        <w:ind w:left="0"/>
      </w:pPr>
      <w:r w:rsidRPr="00CF76FB">
        <w:t>Riksdagen tillkännager för regeringen som sin mening vad som anförs i motionen om att införa ett efterforskningsförbud i yttrand</w:t>
      </w:r>
      <w:r w:rsidRPr="00CF76FB">
        <w:t>e</w:t>
      </w:r>
      <w:r w:rsidRPr="00CF76FB">
        <w:t>frihetsgrundlagen för att skydda anställda i verksamheter som finansieras av offentliga medel.</w:t>
      </w:r>
    </w:p>
    <w:p w:rsidR="00CF76FB" w:rsidRPr="00CF76FB" w:rsidRDefault="00CF76FB">
      <w:pPr>
        <w:pStyle w:val="Rubrik1"/>
      </w:pPr>
      <w:r w:rsidRPr="00CF76FB">
        <w:t>Motivering</w:t>
      </w:r>
    </w:p>
    <w:p w:rsidR="00CF76FB" w:rsidRPr="00CF76FB" w:rsidRDefault="00CF76FB">
      <w:pPr>
        <w:autoSpaceDE w:val="0"/>
        <w:autoSpaceDN w:val="0"/>
        <w:adjustRightInd w:val="0"/>
        <w:rPr>
          <w:color w:val="000000"/>
        </w:rPr>
      </w:pPr>
      <w:r w:rsidRPr="00CF76FB">
        <w:rPr>
          <w:color w:val="000000"/>
        </w:rPr>
        <w:t>Efterforskningsförbudet innebär att offentligt anställda kan lämna uppgifter om missförhållanden i sina respektive verksamheter till t.ex. medier utan att deras överordnade eller andra i organisationen får efterforska källan. Efte</w:t>
      </w:r>
      <w:r w:rsidRPr="00CF76FB">
        <w:rPr>
          <w:color w:val="000000"/>
        </w:rPr>
        <w:t>r</w:t>
      </w:r>
      <w:r w:rsidRPr="00CF76FB">
        <w:rPr>
          <w:color w:val="000000"/>
        </w:rPr>
        <w:t>forskningsförbudet utgör en trygghet för den som avslöjar oegentligheter på sin arbetsplats – att inte riskera trakasserier eller i yttersta fall avsked. Detta är en viktig säkerhetsventil för att t.ex. upptäcka missförhållanden inom olika kommunala verksamheter.</w:t>
      </w:r>
    </w:p>
    <w:p w:rsidR="00CF76FB" w:rsidRPr="00CF76FB" w:rsidRDefault="00CF76FB">
      <w:pPr>
        <w:pStyle w:val="Normaltindrag"/>
      </w:pPr>
      <w:r w:rsidRPr="00CF76FB">
        <w:t>Men när offentligt finansierade verksamheter drivs i privat regi är det inte lika enkelt. Efterforskningsförbudet omfattar idag bara arbetstagare inom offentliga verksamheter.</w:t>
      </w:r>
    </w:p>
    <w:p w:rsidR="00CF76FB" w:rsidRPr="00CF76FB" w:rsidRDefault="00CF76FB">
      <w:pPr>
        <w:pStyle w:val="Normaltindrag"/>
      </w:pPr>
      <w:r w:rsidRPr="00CF76FB">
        <w:t>I takt med att allt mer av de offentligt finansierade verksamheterna övergår till andra verksamhetsutövare så urholkas de anställdas skydd vid avslöjanden av eventuella missförhållanden. I och med detta försvåras uppdragsgivarens, det vill säga kommunens eller landstingets möjligheter till insyn och kontroll. Det borde vara en självklarhet att alla anställda inom verksamheter som är finansierade av skattekollektivet omfattas av samma skydd, då de påtalar eventuella missförhållanden på sina arbetsplatser. I</w:t>
      </w:r>
      <w:r w:rsidRPr="00CF76FB">
        <w:t>nte minst för kommunen som beställare av offentligt finansierade tjänster borde det vara av största vikt att genom ett utökat efterforskningsskydd få indikationer om brister som bör åtgärdas för att förbättra kvalitén i de varor och tjänster som är föremål för upphandling hos privata aktörer.</w:t>
      </w:r>
    </w:p>
    <w:p w:rsidR="00CF76FB" w:rsidRPr="00CF76FB" w:rsidRDefault="00CF76FB">
      <w:pPr>
        <w:pStyle w:val="Normaltindrag"/>
      </w:pPr>
      <w:r w:rsidRPr="00CF76FB">
        <w:lastRenderedPageBreak/>
        <w:t>Det bör därför införas ett efterforskningsförbud i yttrandefrihetsgrundlagen för anställda i samtliga verksamheter som finansieras av offentliga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6FB">
        <w:trPr>
          <w:cantSplit/>
        </w:trPr>
        <w:tc>
          <w:tcPr>
            <w:tcW w:w="3046" w:type="dxa"/>
          </w:tcPr>
          <w:p w:rsidR="00CF76FB" w:rsidRPr="00CF76FB" w:rsidRDefault="00CF76FB">
            <w:pPr>
              <w:pStyle w:val="UnderskriftDatum"/>
              <w:spacing w:before="240"/>
            </w:pPr>
            <w:r w:rsidRPr="00CF76FB">
              <w:t>Stockholm den 29 september 2009</w:t>
            </w:r>
          </w:p>
        </w:tc>
        <w:tc>
          <w:tcPr>
            <w:tcW w:w="3047" w:type="dxa"/>
          </w:tcPr>
          <w:p w:rsidR="00CF76FB" w:rsidRPr="00CF76FB" w:rsidRDefault="00CF76FB">
            <w:pPr>
              <w:pStyle w:val="Underskrifter"/>
              <w:spacing w:before="240"/>
            </w:pPr>
          </w:p>
        </w:tc>
      </w:tr>
      <w:tr w:rsidR="00000000" w:rsidRPr="00CF76FB">
        <w:trPr>
          <w:cantSplit/>
        </w:trPr>
        <w:tc>
          <w:tcPr>
            <w:tcW w:w="3046" w:type="dxa"/>
          </w:tcPr>
          <w:p w:rsidR="00CF76FB" w:rsidRPr="00CF76FB" w:rsidRDefault="00CF76FB">
            <w:pPr>
              <w:pStyle w:val="Underskrifter"/>
            </w:pPr>
            <w:r w:rsidRPr="00CF76FB">
              <w:t>Christer Engelhardt (s)</w:t>
            </w:r>
          </w:p>
        </w:tc>
        <w:tc>
          <w:tcPr>
            <w:tcW w:w="3046" w:type="dxa"/>
          </w:tcPr>
          <w:p w:rsidR="00CF76FB" w:rsidRPr="00CF76FB" w:rsidRDefault="00CF76FB">
            <w:pPr>
              <w:pStyle w:val="Underskrifter"/>
            </w:pPr>
          </w:p>
        </w:tc>
      </w:tr>
    </w:tbl>
    <w:p w:rsidR="00CF76FB" w:rsidRPr="00CF76FB" w:rsidRDefault="00CF76FB">
      <w:pPr>
        <w:pStyle w:val="Normaltindrag"/>
      </w:pPr>
    </w:p>
    <w:sectPr w:rsidR="00000000" w:rsidRPr="00CF7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6FB" w:rsidRPr="00CF76FB" w:rsidRDefault="00CF76FB">
      <w:r w:rsidRPr="00CF76FB">
        <w:separator/>
      </w:r>
    </w:p>
  </w:endnote>
  <w:endnote w:type="continuationSeparator" w:id="0">
    <w:p w:rsidR="00CF76FB" w:rsidRPr="00CF76FB" w:rsidRDefault="00CF76FB">
      <w:r w:rsidRPr="00CF7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495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6FB" w:rsidRDefault="00CF76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76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235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6FB" w:rsidRPr="00CF76FB" w:rsidRDefault="00CF76FB">
      <w:r w:rsidRPr="00CF76FB">
        <w:separator/>
      </w:r>
    </w:p>
  </w:footnote>
  <w:footnote w:type="continuationSeparator" w:id="0">
    <w:p w:rsidR="00CF76FB" w:rsidRPr="00CF76FB" w:rsidRDefault="00CF76FB">
      <w:r w:rsidRPr="00CF7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huvud"/>
    </w:pPr>
    <w:r w:rsidRPr="00CF7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494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6FB" w:rsidRDefault="00CF76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huvud"/>
    </w:pPr>
    <w:r w:rsidRPr="00CF7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361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6FB" w:rsidRDefault="00CF76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FSHNormal"/>
      <w:tabs>
        <w:tab w:val="right" w:pos="5840"/>
      </w:tabs>
    </w:pPr>
    <w:r w:rsidRPr="00CF76FB">
      <w:br/>
    </w:r>
    <w:r w:rsidRPr="00CF76FB">
      <w:fldChar w:fldCharType="begin" w:fldLock="1"/>
    </w:r>
    <w:r w:rsidRPr="00CF76FB">
      <w:instrText xml:space="preserve"> DOCPROPERTY</w:instrText>
    </w:r>
    <w:r w:rsidRPr="00CF76FB">
      <w:rPr>
        <w:sz w:val="18"/>
      </w:rPr>
      <w:instrText xml:space="preserve"> "YearUser" *\charformat </w:instrText>
    </w:r>
    <w:r w:rsidRPr="00CF76FB">
      <w:fldChar w:fldCharType="separate"/>
    </w:r>
    <w:r w:rsidRPr="00CF76FB">
      <w:t>2009/10</w:t>
    </w:r>
    <w:r w:rsidRPr="00CF76FB">
      <w:fldChar w:fldCharType="end"/>
    </w:r>
    <w:r w:rsidRPr="00CF76FB">
      <w:t xml:space="preserve"> </w:t>
    </w:r>
    <w:r w:rsidRPr="00CF76FB">
      <w:tab/>
      <w:t xml:space="preserve">mnr: </w:t>
    </w:r>
    <w:r w:rsidRPr="00CF76FB">
      <w:fldChar w:fldCharType="begin" w:fldLock="1"/>
    </w:r>
    <w:r w:rsidRPr="00CF76FB">
      <w:instrText xml:space="preserve"> DOCPROPERTY</w:instrText>
    </w:r>
    <w:r w:rsidRPr="00CF76FB">
      <w:rPr>
        <w:sz w:val="18"/>
      </w:rPr>
      <w:instrText xml:space="preserve"> "Motionsnummer" *\charformat </w:instrText>
    </w:r>
    <w:r w:rsidRPr="00CF76FB">
      <w:fldChar w:fldCharType="separate"/>
    </w:r>
    <w:r w:rsidRPr="00CF76FB">
      <w:t>K232</w:t>
    </w:r>
    <w:r w:rsidRPr="00CF76FB">
      <w:fldChar w:fldCharType="end"/>
    </w:r>
    <w:r w:rsidRPr="00CF76FB">
      <w:br/>
    </w:r>
    <w:r w:rsidRPr="00CF76FB">
      <w:fldChar w:fldCharType="begin" w:fldLock="1"/>
    </w:r>
    <w:r w:rsidRPr="00CF76FB">
      <w:instrText xml:space="preserve"> DOCPROPERTY</w:instrText>
    </w:r>
    <w:r w:rsidRPr="00CF76FB">
      <w:rPr>
        <w:sz w:val="18"/>
      </w:rPr>
      <w:instrText xml:space="preserve"> "Samling" *\charformat </w:instrText>
    </w:r>
    <w:r w:rsidRPr="00CF76FB">
      <w:fldChar w:fldCharType="end"/>
    </w:r>
    <w:r w:rsidRPr="00CF76FB">
      <w:tab/>
      <w:t xml:space="preserve">pnr: </w:t>
    </w:r>
    <w:r w:rsidRPr="00CF76FB">
      <w:fldChar w:fldCharType="begin" w:fldLock="1"/>
    </w:r>
    <w:r w:rsidRPr="00CF76FB">
      <w:instrText xml:space="preserve"> DOCPROPERTY</w:instrText>
    </w:r>
    <w:r w:rsidRPr="00CF76FB">
      <w:rPr>
        <w:sz w:val="18"/>
      </w:rPr>
      <w:instrText xml:space="preserve"> "Partinummer" *\charformat </w:instrText>
    </w:r>
    <w:r w:rsidRPr="00CF76FB">
      <w:fldChar w:fldCharType="separate"/>
    </w:r>
    <w:r w:rsidRPr="00CF76FB">
      <w:t>s16015</w:t>
    </w:r>
    <w:r w:rsidRPr="00CF76FB">
      <w:fldChar w:fldCharType="end"/>
    </w:r>
  </w:p>
  <w:p w:rsidR="00CF76FB" w:rsidRPr="00CF76FB" w:rsidRDefault="00CF76FB">
    <w:pPr>
      <w:pStyle w:val="FSHRub1"/>
    </w:pPr>
    <w:r w:rsidRPr="00CF76FB">
      <w:t>Motion till riksdagen</w:t>
    </w:r>
    <w:r w:rsidRPr="00CF76FB">
      <w:br/>
    </w:r>
    <w:r w:rsidRPr="00CF76FB">
      <w:fldChar w:fldCharType="begin" w:fldLock="1"/>
    </w:r>
    <w:r w:rsidRPr="00CF76FB">
      <w:instrText xml:space="preserve"> DOCPROPERTY "YearUser" *\charformat </w:instrText>
    </w:r>
    <w:r w:rsidRPr="00CF76FB">
      <w:fldChar w:fldCharType="separate"/>
    </w:r>
    <w:r w:rsidRPr="00CF76FB">
      <w:t>2009/10</w:t>
    </w:r>
    <w:r w:rsidRPr="00CF76FB">
      <w:fldChar w:fldCharType="end"/>
    </w:r>
    <w:r w:rsidRPr="00CF76FB">
      <w:t>:</w:t>
    </w:r>
    <w:r w:rsidRPr="00CF76FB">
      <w:fldChar w:fldCharType="begin" w:fldLock="1"/>
    </w:r>
    <w:r w:rsidRPr="00CF76FB">
      <w:instrText xml:space="preserve"> DOCPROPERTY "Motionsnummer" *\charformat </w:instrText>
    </w:r>
    <w:r w:rsidRPr="00CF76FB">
      <w:fldChar w:fldCharType="separate"/>
    </w:r>
    <w:r w:rsidRPr="00CF76FB">
      <w:t>K232</w:t>
    </w:r>
    <w:r w:rsidRPr="00CF76FB">
      <w:fldChar w:fldCharType="end"/>
    </w:r>
  </w:p>
  <w:p w:rsidR="00CF76FB" w:rsidRPr="00CF76FB" w:rsidRDefault="00CF76FB">
    <w:pPr>
      <w:pStyle w:val="FSHNormalS5"/>
    </w:pPr>
    <w:r w:rsidRPr="00CF76FB">
      <w:fldChar w:fldCharType="begin" w:fldLock="1"/>
    </w:r>
    <w:r w:rsidRPr="00CF76FB">
      <w:instrText xml:space="preserve"> DOCPROPERTY "MotionarText" *\charformat </w:instrText>
    </w:r>
    <w:r w:rsidRPr="00CF76FB">
      <w:fldChar w:fldCharType="separate"/>
    </w:r>
    <w:r w:rsidRPr="00CF76FB">
      <w:t>av Christer Engelhardt (s)</w:t>
    </w:r>
    <w:r w:rsidRPr="00CF76FB">
      <w:fldChar w:fldCharType="end"/>
    </w:r>
    <w:r w:rsidRPr="00CF76FB">
      <w:br/>
    </w:r>
    <w:r w:rsidRPr="00CF76FB">
      <w:fldChar w:fldCharType="begin" w:fldLock="1"/>
    </w:r>
    <w:r w:rsidRPr="00CF76FB">
      <w:instrText xml:space="preserve"> DOCPROPERTY "SvarFrasKort" *\charformat </w:instrText>
    </w:r>
    <w:r w:rsidRPr="00CF76FB">
      <w:fldChar w:fldCharType="end"/>
    </w:r>
  </w:p>
  <w:p w:rsidR="00CF76FB" w:rsidRPr="00CF76FB" w:rsidRDefault="00CF76FB">
    <w:pPr>
      <w:pStyle w:val="FSHTitel"/>
    </w:pPr>
    <w:r w:rsidRPr="00CF76FB">
      <w:fldChar w:fldCharType="begin" w:fldLock="1"/>
    </w:r>
    <w:r w:rsidRPr="00CF76FB">
      <w:instrText xml:space="preserve"> DOCPROPERTY</w:instrText>
    </w:r>
    <w:r w:rsidRPr="00CF76FB">
      <w:rPr>
        <w:sz w:val="18"/>
      </w:rPr>
      <w:instrText xml:space="preserve"> "RubrikSvar" *\charformat </w:instrText>
    </w:r>
    <w:r w:rsidRPr="00CF76FB">
      <w:fldChar w:fldCharType="separate"/>
    </w:r>
    <w:r w:rsidRPr="00CF76FB">
      <w:t>Efterforskningsskydd vid statlig och kommunal upphandling</w:t>
    </w:r>
    <w:r w:rsidRPr="00CF76FB">
      <w:fldChar w:fldCharType="end"/>
    </w:r>
  </w:p>
  <w:p w:rsidR="00CF76FB" w:rsidRPr="00CF76FB" w:rsidRDefault="00CF76FB">
    <w:pPr>
      <w:pStyle w:val="Normal00"/>
    </w:pPr>
  </w:p>
  <w:p w:rsidR="00CF76FB" w:rsidRPr="00CF76FB" w:rsidRDefault="00CF7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4645893">
    <w:abstractNumId w:val="8"/>
  </w:num>
  <w:num w:numId="2" w16cid:durableId="932977710">
    <w:abstractNumId w:val="9"/>
  </w:num>
  <w:num w:numId="3" w16cid:durableId="1215848522">
    <w:abstractNumId w:val="8"/>
  </w:num>
  <w:num w:numId="4" w16cid:durableId="950549702">
    <w:abstractNumId w:val="9"/>
  </w:num>
  <w:num w:numId="5" w16cid:durableId="659773497">
    <w:abstractNumId w:val="13"/>
  </w:num>
  <w:num w:numId="6" w16cid:durableId="1045370775">
    <w:abstractNumId w:val="10"/>
  </w:num>
  <w:num w:numId="7" w16cid:durableId="1002968458">
    <w:abstractNumId w:val="11"/>
  </w:num>
  <w:num w:numId="8" w16cid:durableId="32849459">
    <w:abstractNumId w:val="12"/>
  </w:num>
  <w:num w:numId="9" w16cid:durableId="1504474578">
    <w:abstractNumId w:val="8"/>
  </w:num>
  <w:num w:numId="10" w16cid:durableId="1039817980">
    <w:abstractNumId w:val="3"/>
  </w:num>
  <w:num w:numId="11" w16cid:durableId="2100639547">
    <w:abstractNumId w:val="2"/>
  </w:num>
  <w:num w:numId="12" w16cid:durableId="189033800">
    <w:abstractNumId w:val="1"/>
  </w:num>
  <w:num w:numId="13" w16cid:durableId="1141845026">
    <w:abstractNumId w:val="0"/>
  </w:num>
  <w:num w:numId="14" w16cid:durableId="1137381240">
    <w:abstractNumId w:val="9"/>
  </w:num>
  <w:num w:numId="15" w16cid:durableId="359673344">
    <w:abstractNumId w:val="7"/>
  </w:num>
  <w:num w:numId="16" w16cid:durableId="82142147">
    <w:abstractNumId w:val="6"/>
  </w:num>
  <w:num w:numId="17" w16cid:durableId="2009095649">
    <w:abstractNumId w:val="5"/>
  </w:num>
  <w:num w:numId="18" w16cid:durableId="1228607417">
    <w:abstractNumId w:val="4"/>
  </w:num>
  <w:num w:numId="19" w16cid:durableId="1529368713">
    <w:abstractNumId w:val="11"/>
  </w:num>
  <w:num w:numId="20" w16cid:durableId="1396472646">
    <w:abstractNumId w:val="10"/>
  </w:num>
  <w:num w:numId="21" w16cid:durableId="100733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6"/>
    <w:docVar w:name="PersonGUIDs" w:val="{82FD6D19-B8C3-40BA-8DF6-51F47A3B1385}"/>
  </w:docVars>
  <w:rsids>
    <w:rsidRoot w:val="00A10A1F"/>
    <w:rsid w:val="00A10A1F"/>
    <w:rsid w:val="00CF76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422E291-480A-4CA1-882D-7461C31E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1693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s16015</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s16015</dc:title>
  <dc:subject>s16015</dc:subject>
  <dc:creator>Riksdagen</dc:creator>
  <cp:keywords>Riksdagen</cp:keywords>
  <dc:description>Nya formatmallshantering för förslag+urix bakåtkomp+könamn</dc:description>
  <cp:lastModifiedBy>Lars Brink</cp:lastModifiedBy>
  <cp:revision>2</cp:revision>
  <cp:lastPrinted>2009-10-26T13:16:00Z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Efterforskningsskydd vid statlig och kommunal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Efterforskningsskydd vid statlig och kommunal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20092010000000000115000160150069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20092010000000000115000160150069</vt:lpwstr>
  </property>
  <property fmtid="{D5CDD505-2E9C-101B-9397-08002B2CF9AE}" pid="50" name="nummer">
    <vt:lpwstr>232</vt:lpwstr>
  </property>
  <property fmtid="{D5CDD505-2E9C-101B-9397-08002B2CF9AE}" pid="51" name="utskottsbeteckning">
    <vt:lpwstr>K</vt:lpwstr>
  </property>
  <property fmtid="{D5CDD505-2E9C-101B-9397-08002B2CF9AE}" pid="52" name="GlobalUID">
    <vt:lpwstr>{84C47454-13E4-40CA-AD22-119137B193D5}</vt:lpwstr>
  </property>
  <property fmtid="{D5CDD505-2E9C-101B-9397-08002B2CF9AE}" pid="53" name="Överföringar">
    <vt:i4>0</vt:i4>
  </property>
  <property fmtid="{D5CDD505-2E9C-101B-9397-08002B2CF9AE}" pid="54" name="Checksum">
    <vt:lpwstr>*1002737165754*</vt:lpwstr>
  </property>
  <property fmtid="{D5CDD505-2E9C-101B-9397-08002B2CF9AE}" pid="55" name="skuggnummer">
    <vt:lpwstr>357</vt:lpwstr>
  </property>
  <property fmtid="{D5CDD505-2E9C-101B-9397-08002B2CF9AE}" pid="56" name="urixVersion">
    <vt:lpwstr>4.0.0.9</vt:lpwstr>
  </property>
  <property fmtid="{D5CDD505-2E9C-101B-9397-08002B2CF9AE}" pid="57" name="urixOrigin">
    <vt:lpwstr>091111 13:32:05.487</vt:lpwstr>
  </property>
  <property fmtid="{D5CDD505-2E9C-101B-9397-08002B2CF9AE}" pid="58" name="urixGuid">
    <vt:lpwstr>{C439A3AA-7C7F-4B3F-AB7E-0CB42F8DBB46}</vt:lpwstr>
  </property>
</Properties>
</file>