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9143F6" w:rsidRDefault="00A903DB" w14:paraId="0F6FCD98" w14:textId="77777777">
      <w:pPr>
        <w:pStyle w:val="RubrikFrslagTIllRiksdagsbeslut"/>
      </w:pPr>
      <w:sdt>
        <w:sdtPr>
          <w:alias w:val="CC_Boilerplate_4"/>
          <w:tag w:val="CC_Boilerplate_4"/>
          <w:id w:val="-1644581176"/>
          <w:lock w:val="sdtContentLocked"/>
          <w:placeholder>
            <w:docPart w:val="966DA60F2AEC417481C283F40BB114F2"/>
          </w:placeholder>
          <w:text/>
        </w:sdtPr>
        <w:sdtEndPr/>
        <w:sdtContent>
          <w:r w:rsidRPr="009B062B" w:rsidR="00AF30DD">
            <w:t>Förslag till riksdagsbeslut</w:t>
          </w:r>
        </w:sdtContent>
      </w:sdt>
      <w:bookmarkEnd w:id="0"/>
      <w:bookmarkEnd w:id="1"/>
    </w:p>
    <w:sdt>
      <w:sdtPr>
        <w:alias w:val="Yrkande 1"/>
        <w:tag w:val="aa824d12-80b1-4c5b-98a8-b0ed2034dcd0"/>
        <w:id w:val="-43907058"/>
        <w:lock w:val="sdtLocked"/>
      </w:sdtPr>
      <w:sdtEndPr/>
      <w:sdtContent>
        <w:p w:rsidR="007E1D47" w:rsidRDefault="00F04451" w14:paraId="57403DF6" w14:textId="77777777">
          <w:pPr>
            <w:pStyle w:val="Frslagstext"/>
            <w:numPr>
              <w:ilvl w:val="0"/>
              <w:numId w:val="0"/>
            </w:numPr>
          </w:pPr>
          <w:r>
            <w:t>Riksdagen ställer sig bakom det som anförs i motionen om att utreda ett införande av en avgift för att överklaga ett bygglov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DB08940EB6A41BCB00D9B0672AAB304"/>
        </w:placeholder>
        <w:text/>
      </w:sdtPr>
      <w:sdtEndPr/>
      <w:sdtContent>
        <w:p w:rsidRPr="009B062B" w:rsidR="006D79C9" w:rsidP="00333E95" w:rsidRDefault="006D79C9" w14:paraId="575344D1" w14:textId="77777777">
          <w:pPr>
            <w:pStyle w:val="Rubrik1"/>
          </w:pPr>
          <w:r>
            <w:t>Motivering</w:t>
          </w:r>
        </w:p>
      </w:sdtContent>
    </w:sdt>
    <w:bookmarkEnd w:displacedByCustomXml="prev" w:id="3"/>
    <w:bookmarkEnd w:displacedByCustomXml="prev" w:id="4"/>
    <w:p w:rsidR="0045708F" w:rsidP="000166FC" w:rsidRDefault="0045708F" w14:paraId="61F3A724" w14:textId="598FDECA">
      <w:pPr>
        <w:pStyle w:val="Normalutanindragellerluft"/>
      </w:pPr>
      <w:r>
        <w:t>Det finns företagare som idag upplever att överklagandet av bygglov kan göras på oskälig grund</w:t>
      </w:r>
      <w:r w:rsidR="000B01FF">
        <w:t xml:space="preserve"> och</w:t>
      </w:r>
      <w:r>
        <w:t xml:space="preserve"> att </w:t>
      </w:r>
      <w:r w:rsidR="000B01FF">
        <w:t xml:space="preserve">en </w:t>
      </w:r>
      <w:r>
        <w:t>överklagande part inte egentligen berörs av bygglovet.</w:t>
      </w:r>
    </w:p>
    <w:p w:rsidR="0045708F" w:rsidP="000166FC" w:rsidRDefault="0045708F" w14:paraId="5B600890" w14:textId="7F62BEB3">
      <w:r>
        <w:t>Ett beslut om bygglov får överklagas till länsstyrelsen. Ett beslut får överklagas av den som beslutet angår, om det har gått honom eller henne emot. Eftersom ett ärende om bygglov kan beröra grannar kan även dessa överklaga ett bygglov. Om över</w:t>
      </w:r>
      <w:r w:rsidR="000166FC">
        <w:softHyphen/>
      </w:r>
      <w:r>
        <w:t>klagandet inte avvisas ska kommunen skyndsamt överlämna överklagandet och övriga handlingar i ärendet till länsstyrelsen.</w:t>
      </w:r>
    </w:p>
    <w:p w:rsidR="0045708F" w:rsidP="000166FC" w:rsidRDefault="0045708F" w14:paraId="0E355927" w14:textId="1675B603">
      <w:r>
        <w:t xml:space="preserve">Länsstyrelsen är en statlig förvaltningsmyndighet. En förvaltningsmyndighet har en serviceskyldighet. En myndighet ska lämna den enskilde sådan hjälp att han eller hon kan ta till vara sina intressen. Hjälpen ska ges i den utsträckning som är lämplig med hänsyn till frågans art, den enskildes behov av hjälp och myndighetens verksamhet. Den ska ges utan onödigt dröjsmål. Om en myndighet bedömer att avgörandet i ett ärende som har inletts av en enskild part kommer att bli väsentligt försenat, ska myndigheten meddela parten detta. Myndigheten ska förklara för den enskilde varför ärendet inte kan förväntas bli avgjort inom en tid som parten kunnat förvänta sig. </w:t>
      </w:r>
    </w:p>
    <w:p w:rsidR="0045708F" w:rsidP="000166FC" w:rsidRDefault="0045708F" w14:paraId="2FA9E2AB" w14:textId="0A3AD8A2">
      <w:r>
        <w:t>Det finns däremot ingen lagreglerad tidsfrist för när länsrätten måste fatta ett slutligt beslut i ärendet. Ett ärende ska dock handläggas så snabbt som möjligt. Det får emeller</w:t>
      </w:r>
      <w:r w:rsidR="000166FC">
        <w:softHyphen/>
      </w:r>
      <w:r>
        <w:t xml:space="preserve">tid inte ske på bekostnad av rättssäkerheten. Att beslutet blir handlagt korrekt går därför framför effektivitet. Vad gäller handläggningstider har regeringen satt upp mål för hur länge ett ärende får handläggas hos </w:t>
      </w:r>
      <w:r w:rsidR="000B01FF">
        <w:t>l</w:t>
      </w:r>
      <w:r>
        <w:t>änsstyrelsen. Målen har till syfte att påskynda handläggningen.</w:t>
      </w:r>
    </w:p>
    <w:p w:rsidRPr="00422B9E" w:rsidR="00422B9E" w:rsidP="000166FC" w:rsidRDefault="0045708F" w14:paraId="3083F532" w14:textId="0FB5FF62">
      <w:r>
        <w:lastRenderedPageBreak/>
        <w:t xml:space="preserve">Det vore önskvärt att handläggningen av ett överklagande kunde ske snabbare men </w:t>
      </w:r>
      <w:r w:rsidR="000B01FF">
        <w:t xml:space="preserve">det </w:t>
      </w:r>
      <w:r>
        <w:t xml:space="preserve">får </w:t>
      </w:r>
      <w:r w:rsidR="000B01FF">
        <w:t xml:space="preserve">inte </w:t>
      </w:r>
      <w:r>
        <w:t>ske på bekostnad av rättssäkerheten. Att beslutet blir handlagt korrekt går därför framför effektivitet</w:t>
      </w:r>
      <w:r w:rsidR="000B01FF">
        <w:t>.</w:t>
      </w:r>
      <w:r>
        <w:t xml:space="preserve"> Men att utreda ett införande av en avgift för att överklaga ett bygglov kan kanske ha en viss tröskeleffekt och sålla bort överklaganden som i någon mening inte har en saklig grund.</w:t>
      </w:r>
    </w:p>
    <w:sdt>
      <w:sdtPr>
        <w:rPr>
          <w:i/>
          <w:noProof/>
        </w:rPr>
        <w:alias w:val="CC_Underskrifter"/>
        <w:tag w:val="CC_Underskrifter"/>
        <w:id w:val="583496634"/>
        <w:lock w:val="sdtContentLocked"/>
        <w:placeholder>
          <w:docPart w:val="B208BB42B1064774900BE0BFFF488208"/>
        </w:placeholder>
      </w:sdtPr>
      <w:sdtEndPr>
        <w:rPr>
          <w:i w:val="0"/>
          <w:noProof w:val="0"/>
        </w:rPr>
      </w:sdtEndPr>
      <w:sdtContent>
        <w:p w:rsidR="009143F6" w:rsidP="009143F6" w:rsidRDefault="009143F6" w14:paraId="7F3103BA" w14:textId="77777777"/>
        <w:p w:rsidRPr="008E0FE2" w:rsidR="004801AC" w:rsidP="009143F6" w:rsidRDefault="00A903DB" w14:paraId="1D5F546C" w14:textId="39D8987E"/>
      </w:sdtContent>
    </w:sdt>
    <w:tbl>
      <w:tblPr>
        <w:tblW w:w="5000" w:type="pct"/>
        <w:tblLook w:val="04A0" w:firstRow="1" w:lastRow="0" w:firstColumn="1" w:lastColumn="0" w:noHBand="0" w:noVBand="1"/>
        <w:tblCaption w:val="underskrifter"/>
      </w:tblPr>
      <w:tblGrid>
        <w:gridCol w:w="4252"/>
        <w:gridCol w:w="4252"/>
      </w:tblGrid>
      <w:tr w:rsidR="007E1D47" w14:paraId="67EE7108" w14:textId="77777777">
        <w:trPr>
          <w:cantSplit/>
        </w:trPr>
        <w:tc>
          <w:tcPr>
            <w:tcW w:w="50" w:type="pct"/>
            <w:vAlign w:val="bottom"/>
          </w:tcPr>
          <w:p w:rsidR="007E1D47" w:rsidRDefault="00F04451" w14:paraId="26D9B350" w14:textId="77777777">
            <w:pPr>
              <w:pStyle w:val="Underskrifter"/>
              <w:spacing w:after="0"/>
            </w:pPr>
            <w:r>
              <w:t>Daniel Persson (SD)</w:t>
            </w:r>
          </w:p>
        </w:tc>
        <w:tc>
          <w:tcPr>
            <w:tcW w:w="50" w:type="pct"/>
            <w:vAlign w:val="bottom"/>
          </w:tcPr>
          <w:p w:rsidR="007E1D47" w:rsidRDefault="007E1D47" w14:paraId="08C0CFBE" w14:textId="77777777">
            <w:pPr>
              <w:pStyle w:val="Underskrifter"/>
              <w:spacing w:after="0"/>
            </w:pPr>
          </w:p>
        </w:tc>
      </w:tr>
    </w:tbl>
    <w:p w:rsidR="002E7476" w:rsidRDefault="002E7476" w14:paraId="39D47204" w14:textId="77777777"/>
    <w:sectPr w:rsidR="002E7476"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EF083C" w14:textId="77777777" w:rsidR="004D41BE" w:rsidRDefault="004D41BE" w:rsidP="000C1CAD">
      <w:pPr>
        <w:spacing w:line="240" w:lineRule="auto"/>
      </w:pPr>
      <w:r>
        <w:separator/>
      </w:r>
    </w:p>
  </w:endnote>
  <w:endnote w:type="continuationSeparator" w:id="0">
    <w:p w14:paraId="4ECCF3CA" w14:textId="77777777" w:rsidR="004D41BE" w:rsidRDefault="004D41B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62669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E78D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4F004B" w14:textId="5337186D" w:rsidR="00262EA3" w:rsidRPr="009143F6" w:rsidRDefault="00262EA3" w:rsidP="009143F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93A2F5" w14:textId="77777777" w:rsidR="004D41BE" w:rsidRDefault="004D41BE" w:rsidP="000C1CAD">
      <w:pPr>
        <w:spacing w:line="240" w:lineRule="auto"/>
      </w:pPr>
      <w:r>
        <w:separator/>
      </w:r>
    </w:p>
  </w:footnote>
  <w:footnote w:type="continuationSeparator" w:id="0">
    <w:p w14:paraId="79150F7A" w14:textId="77777777" w:rsidR="004D41BE" w:rsidRDefault="004D41B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4CB0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F99CE26" wp14:editId="3A8662F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972AF78" w14:textId="48DB6468" w:rsidR="00262EA3" w:rsidRDefault="00A903DB" w:rsidP="008103B5">
                          <w:pPr>
                            <w:jc w:val="right"/>
                          </w:pPr>
                          <w:sdt>
                            <w:sdtPr>
                              <w:alias w:val="CC_Noformat_Partikod"/>
                              <w:tag w:val="CC_Noformat_Partikod"/>
                              <w:id w:val="-53464382"/>
                              <w:text/>
                            </w:sdtPr>
                            <w:sdtEndPr/>
                            <w:sdtContent>
                              <w:r w:rsidR="0045708F">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F99CE2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972AF78" w14:textId="48DB6468" w:rsidR="00262EA3" w:rsidRDefault="00A903DB" w:rsidP="008103B5">
                    <w:pPr>
                      <w:jc w:val="right"/>
                    </w:pPr>
                    <w:sdt>
                      <w:sdtPr>
                        <w:alias w:val="CC_Noformat_Partikod"/>
                        <w:tag w:val="CC_Noformat_Partikod"/>
                        <w:id w:val="-53464382"/>
                        <w:text/>
                      </w:sdtPr>
                      <w:sdtEndPr/>
                      <w:sdtContent>
                        <w:r w:rsidR="0045708F">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030D2A8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AC6423" w14:textId="77777777" w:rsidR="00262EA3" w:rsidRDefault="00262EA3" w:rsidP="008563AC">
    <w:pPr>
      <w:jc w:val="right"/>
    </w:pPr>
  </w:p>
  <w:p w14:paraId="558A50F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7CC946" w14:textId="77777777" w:rsidR="00262EA3" w:rsidRDefault="00A903D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0908649" wp14:editId="537C7A7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442536E" w14:textId="768F965A" w:rsidR="00262EA3" w:rsidRDefault="00A903DB" w:rsidP="00A314CF">
    <w:pPr>
      <w:pStyle w:val="FSHNormal"/>
      <w:spacing w:before="40"/>
    </w:pPr>
    <w:sdt>
      <w:sdtPr>
        <w:alias w:val="CC_Noformat_Motionstyp"/>
        <w:tag w:val="CC_Noformat_Motionstyp"/>
        <w:id w:val="1162973129"/>
        <w:lock w:val="sdtContentLocked"/>
        <w15:appearance w15:val="hidden"/>
        <w:text/>
      </w:sdtPr>
      <w:sdtEndPr/>
      <w:sdtContent>
        <w:r w:rsidR="009143F6">
          <w:t>Enskild motion</w:t>
        </w:r>
      </w:sdtContent>
    </w:sdt>
    <w:r w:rsidR="00821B36">
      <w:t xml:space="preserve"> </w:t>
    </w:r>
    <w:sdt>
      <w:sdtPr>
        <w:alias w:val="CC_Noformat_Partikod"/>
        <w:tag w:val="CC_Noformat_Partikod"/>
        <w:id w:val="1471015553"/>
        <w:text/>
      </w:sdtPr>
      <w:sdtEndPr/>
      <w:sdtContent>
        <w:r w:rsidR="0045708F">
          <w:t>SD</w:t>
        </w:r>
      </w:sdtContent>
    </w:sdt>
    <w:sdt>
      <w:sdtPr>
        <w:alias w:val="CC_Noformat_Partinummer"/>
        <w:tag w:val="CC_Noformat_Partinummer"/>
        <w:id w:val="-2014525982"/>
        <w:showingPlcHdr/>
        <w:text/>
      </w:sdtPr>
      <w:sdtEndPr/>
      <w:sdtContent>
        <w:r w:rsidR="00821B36">
          <w:t xml:space="preserve"> </w:t>
        </w:r>
      </w:sdtContent>
    </w:sdt>
  </w:p>
  <w:p w14:paraId="6F8763FF" w14:textId="77777777" w:rsidR="00262EA3" w:rsidRPr="008227B3" w:rsidRDefault="00A903D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81420F4" w14:textId="1B581287" w:rsidR="00262EA3" w:rsidRPr="008227B3" w:rsidRDefault="00A903D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143F6">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143F6">
          <w:t>:700</w:t>
        </w:r>
      </w:sdtContent>
    </w:sdt>
  </w:p>
  <w:p w14:paraId="7740F918" w14:textId="2F7EC79C" w:rsidR="00262EA3" w:rsidRDefault="00A903DB" w:rsidP="00E03A3D">
    <w:pPr>
      <w:pStyle w:val="Motionr"/>
    </w:pPr>
    <w:sdt>
      <w:sdtPr>
        <w:alias w:val="CC_Noformat_Avtext"/>
        <w:tag w:val="CC_Noformat_Avtext"/>
        <w:id w:val="-2020768203"/>
        <w:lock w:val="sdtContentLocked"/>
        <w15:appearance w15:val="hidden"/>
        <w:text/>
      </w:sdtPr>
      <w:sdtEndPr/>
      <w:sdtContent>
        <w:r w:rsidR="009143F6">
          <w:t>av Daniel Persson (SD)</w:t>
        </w:r>
      </w:sdtContent>
    </w:sdt>
  </w:p>
  <w:sdt>
    <w:sdtPr>
      <w:alias w:val="CC_Noformat_Rubtext"/>
      <w:tag w:val="CC_Noformat_Rubtext"/>
      <w:id w:val="-218060500"/>
      <w:lock w:val="sdtLocked"/>
      <w:text/>
    </w:sdtPr>
    <w:sdtEndPr/>
    <w:sdtContent>
      <w:p w14:paraId="12A1005D" w14:textId="08571A0D" w:rsidR="00262EA3" w:rsidRDefault="0045708F" w:rsidP="00283E0F">
        <w:pPr>
          <w:pStyle w:val="FSHRub2"/>
        </w:pPr>
        <w:r>
          <w:t>Införande av en avgift för att överklaga ett bygglov</w:t>
        </w:r>
      </w:p>
    </w:sdtContent>
  </w:sdt>
  <w:sdt>
    <w:sdtPr>
      <w:alias w:val="CC_Boilerplate_3"/>
      <w:tag w:val="CC_Boilerplate_3"/>
      <w:id w:val="1606463544"/>
      <w:lock w:val="sdtContentLocked"/>
      <w15:appearance w15:val="hidden"/>
      <w:text w:multiLine="1"/>
    </w:sdtPr>
    <w:sdtEndPr/>
    <w:sdtContent>
      <w:p w14:paraId="45979FF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5708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66FC"/>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01FF"/>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034"/>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476"/>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08F"/>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1BE"/>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1D47"/>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3F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3DB"/>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10"/>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451"/>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5B2438F"/>
  <w15:chartTrackingRefBased/>
  <w15:docId w15:val="{850858B0-C634-4B0D-ABB4-6B3CAD7ED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66DA60F2AEC417481C283F40BB114F2"/>
        <w:category>
          <w:name w:val="Allmänt"/>
          <w:gallery w:val="placeholder"/>
        </w:category>
        <w:types>
          <w:type w:val="bbPlcHdr"/>
        </w:types>
        <w:behaviors>
          <w:behavior w:val="content"/>
        </w:behaviors>
        <w:guid w:val="{CD3FF821-5306-4099-BABA-77C900AE10CA}"/>
      </w:docPartPr>
      <w:docPartBody>
        <w:p w:rsidR="00DB3ABD" w:rsidRDefault="00457371">
          <w:pPr>
            <w:pStyle w:val="966DA60F2AEC417481C283F40BB114F2"/>
          </w:pPr>
          <w:r w:rsidRPr="005A0A93">
            <w:rPr>
              <w:rStyle w:val="Platshllartext"/>
            </w:rPr>
            <w:t>Förslag till riksdagsbeslut</w:t>
          </w:r>
        </w:p>
      </w:docPartBody>
    </w:docPart>
    <w:docPart>
      <w:docPartPr>
        <w:name w:val="6DB08940EB6A41BCB00D9B0672AAB304"/>
        <w:category>
          <w:name w:val="Allmänt"/>
          <w:gallery w:val="placeholder"/>
        </w:category>
        <w:types>
          <w:type w:val="bbPlcHdr"/>
        </w:types>
        <w:behaviors>
          <w:behavior w:val="content"/>
        </w:behaviors>
        <w:guid w:val="{4B25959F-B12F-437F-9AFA-F251E6342CEE}"/>
      </w:docPartPr>
      <w:docPartBody>
        <w:p w:rsidR="00DB3ABD" w:rsidRDefault="00457371">
          <w:pPr>
            <w:pStyle w:val="6DB08940EB6A41BCB00D9B0672AAB304"/>
          </w:pPr>
          <w:r w:rsidRPr="005A0A93">
            <w:rPr>
              <w:rStyle w:val="Platshllartext"/>
            </w:rPr>
            <w:t>Motivering</w:t>
          </w:r>
        </w:p>
      </w:docPartBody>
    </w:docPart>
    <w:docPart>
      <w:docPartPr>
        <w:name w:val="B208BB42B1064774900BE0BFFF488208"/>
        <w:category>
          <w:name w:val="Allmänt"/>
          <w:gallery w:val="placeholder"/>
        </w:category>
        <w:types>
          <w:type w:val="bbPlcHdr"/>
        </w:types>
        <w:behaviors>
          <w:behavior w:val="content"/>
        </w:behaviors>
        <w:guid w:val="{4D4D4922-769B-4F61-BC63-556099F2CC4D}"/>
      </w:docPartPr>
      <w:docPartBody>
        <w:p w:rsidR="00232FFE" w:rsidRDefault="00232FF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ABD"/>
    <w:rsid w:val="00090BC0"/>
    <w:rsid w:val="00232FFE"/>
    <w:rsid w:val="00457371"/>
    <w:rsid w:val="00DB3AB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66DA60F2AEC417481C283F40BB114F2">
    <w:name w:val="966DA60F2AEC417481C283F40BB114F2"/>
  </w:style>
  <w:style w:type="paragraph" w:customStyle="1" w:styleId="6DB08940EB6A41BCB00D9B0672AAB304">
    <w:name w:val="6DB08940EB6A41BCB00D9B0672AAB30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6952E32-B219-4387-AC6E-1EFD9EE303AE}"/>
</file>

<file path=customXml/itemProps2.xml><?xml version="1.0" encoding="utf-8"?>
<ds:datastoreItem xmlns:ds="http://schemas.openxmlformats.org/officeDocument/2006/customXml" ds:itemID="{433B0CD1-BFCD-4D43-B444-E16FC1C56333}"/>
</file>

<file path=customXml/itemProps3.xml><?xml version="1.0" encoding="utf-8"?>
<ds:datastoreItem xmlns:ds="http://schemas.openxmlformats.org/officeDocument/2006/customXml" ds:itemID="{196BF398-A0EE-4AF6-A1BB-B7FB418EB43D}"/>
</file>

<file path=docProps/app.xml><?xml version="1.0" encoding="utf-8"?>
<Properties xmlns="http://schemas.openxmlformats.org/officeDocument/2006/extended-properties" xmlns:vt="http://schemas.openxmlformats.org/officeDocument/2006/docPropsVTypes">
  <Template>Normal</Template>
  <TotalTime>11</TotalTime>
  <Pages>2</Pages>
  <Words>347</Words>
  <Characters>1924</Characters>
  <Application>Microsoft Office Word</Application>
  <DocSecurity>0</DocSecurity>
  <Lines>36</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2261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