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0A4" w:rsidRPr="007810B1" w:rsidRDefault="009450A4" w:rsidP="005B3AD9">
      <w:pPr>
        <w:pStyle w:val="RubrikSammanf"/>
      </w:pPr>
      <w:bookmarkStart w:id="0" w:name="_Toc115494585"/>
      <w:bookmarkStart w:id="1" w:name="_Toc115605808"/>
      <w:r w:rsidRPr="007810B1">
        <w:t>Sammanfattning</w:t>
      </w:r>
      <w:bookmarkEnd w:id="0"/>
      <w:bookmarkEnd w:id="1"/>
    </w:p>
    <w:p w:rsidR="009450A4" w:rsidRPr="007810B1" w:rsidRDefault="009450A4" w:rsidP="008233F3">
      <w:pPr>
        <w:pStyle w:val="PunktlistaBomb"/>
        <w:tabs>
          <w:tab w:val="clear" w:pos="360"/>
        </w:tabs>
      </w:pPr>
      <w:r w:rsidRPr="007810B1">
        <w:t>Utgångspunkten för livsmedelspolitiken är att konsumenternas intressen sätts främst. Kraven på livsmedelsproduktionen måste därför grunda sig på principerna om öppenhet, spårbarhet, redlighet och renlighet samt att en väl fung</w:t>
      </w:r>
      <w:r w:rsidRPr="007810B1">
        <w:t>e</w:t>
      </w:r>
      <w:r w:rsidRPr="007810B1">
        <w:t>rande konkurrens finns.</w:t>
      </w:r>
    </w:p>
    <w:p w:rsidR="009450A4" w:rsidRPr="007810B1" w:rsidRDefault="009450A4" w:rsidP="008233F3">
      <w:pPr>
        <w:pStyle w:val="PunktlistaBomb"/>
        <w:tabs>
          <w:tab w:val="clear" w:pos="360"/>
        </w:tabs>
        <w:spacing w:before="0"/>
        <w:rPr>
          <w:snapToGrid w:val="0"/>
        </w:rPr>
      </w:pPr>
      <w:r w:rsidRPr="007810B1">
        <w:t>Sverige har</w:t>
      </w:r>
      <w:r w:rsidR="00C542D0" w:rsidRPr="007810B1">
        <w:t xml:space="preserve"> i ett europeiskt perspektiv </w:t>
      </w:r>
      <w:r w:rsidRPr="007810B1">
        <w:t>för höga matpriser. Bristande ko</w:t>
      </w:r>
      <w:r w:rsidRPr="007810B1">
        <w:t>n</w:t>
      </w:r>
      <w:r w:rsidRPr="007810B1">
        <w:t>kurrens är en av förklaringarna. För att förändra detta vill vi bland annat införa fri etableringsrätt för dagligvaruhandeln samt effektivisera den kommunala planprocessen.</w:t>
      </w:r>
    </w:p>
    <w:p w:rsidR="009450A4" w:rsidRPr="007810B1" w:rsidRDefault="009450A4" w:rsidP="008233F3">
      <w:pPr>
        <w:pStyle w:val="PunktlistaBomb"/>
        <w:tabs>
          <w:tab w:val="clear" w:pos="360"/>
        </w:tabs>
        <w:spacing w:before="0"/>
        <w:rPr>
          <w:snapToGrid w:val="0"/>
        </w:rPr>
      </w:pPr>
      <w:r w:rsidRPr="007810B1">
        <w:t>Den enskilde konsumenten ha</w:t>
      </w:r>
      <w:r w:rsidR="00E23B4D" w:rsidRPr="007810B1">
        <w:t>r rätt att välja vilken</w:t>
      </w:r>
      <w:r w:rsidR="00E56135" w:rsidRPr="007810B1">
        <w:t xml:space="preserve"> vara</w:t>
      </w:r>
      <w:r w:rsidRPr="007810B1">
        <w:t xml:space="preserve"> hon eller han vill köpa. För att denna frihet skall vara verklighet, måste kraven på korrekt i</w:t>
      </w:r>
      <w:r w:rsidRPr="007810B1">
        <w:t>n</w:t>
      </w:r>
      <w:r w:rsidRPr="007810B1">
        <w:t>formation vara absoluta. Det krävs ett tydligt ansvarstagande från dem som producerar och säljer livsmedelsprodukter och andra varor. Ytterst är det dock en myndighetsuppgift att säkerställa att konsumenterna får rätt i</w:t>
      </w:r>
      <w:r w:rsidRPr="007810B1">
        <w:t>n</w:t>
      </w:r>
      <w:r w:rsidRPr="007810B1">
        <w:t>formation om de varor man köper. Sverige bör skärpa kontrollen av liv</w:t>
      </w:r>
      <w:r w:rsidRPr="007810B1">
        <w:t>s</w:t>
      </w:r>
      <w:r w:rsidRPr="007810B1">
        <w:t>medelsmärkningen. Höga skadestånd bör kunna utdömas för felaktig i</w:t>
      </w:r>
      <w:r w:rsidRPr="007810B1">
        <w:t>n</w:t>
      </w:r>
      <w:r w:rsidRPr="007810B1">
        <w:t>formation.</w:t>
      </w:r>
    </w:p>
    <w:p w:rsidR="009450A4" w:rsidRPr="007810B1" w:rsidRDefault="009450A4" w:rsidP="008233F3">
      <w:pPr>
        <w:pStyle w:val="PunktlistaBomb"/>
        <w:tabs>
          <w:tab w:val="clear" w:pos="360"/>
        </w:tabs>
        <w:spacing w:before="0"/>
        <w:rPr>
          <w:snapToGrid w:val="0"/>
        </w:rPr>
      </w:pPr>
      <w:r w:rsidRPr="007810B1">
        <w:t>Politiken måste garantera konsumenterna riktig och tydlig information om sambandet mat och hälsa. Däremot skall politiker inte ta över den e</w:t>
      </w:r>
      <w:r w:rsidRPr="007810B1">
        <w:t>n</w:t>
      </w:r>
      <w:r w:rsidRPr="007810B1">
        <w:t>skilda individens ansvar. Ansvaret för den egna hälsan ligger framför allt på ind</w:t>
      </w:r>
      <w:r w:rsidRPr="007810B1">
        <w:t>i</w:t>
      </w:r>
      <w:r w:rsidRPr="007810B1">
        <w:t>viden själv. Samhällets viktigaste ansvar ligger i att på ett tydligt sätt i</w:t>
      </w:r>
      <w:r w:rsidRPr="007810B1">
        <w:t>n</w:t>
      </w:r>
      <w:r w:rsidRPr="007810B1">
        <w:t>formera om t.ex. behovet av kost och motion, inte minst till barn och un</w:t>
      </w:r>
      <w:r w:rsidRPr="007810B1">
        <w:t>g</w:t>
      </w:r>
      <w:r w:rsidRPr="007810B1">
        <w:t>domar. Samhället skall också ansvara för att det finns relevant forskning och att den kunskap som denna forskning genererar når allmänheten. Vid</w:t>
      </w:r>
      <w:r w:rsidRPr="007810B1">
        <w:t>a</w:t>
      </w:r>
      <w:r w:rsidRPr="007810B1">
        <w:t>re är det viktigt att det finns en fungerande vård för dem som lider av sju</w:t>
      </w:r>
      <w:r w:rsidRPr="007810B1">
        <w:t>k</w:t>
      </w:r>
      <w:r w:rsidRPr="007810B1">
        <w:t>lig fetma. Ofta finns här mycket svåra problem som individen inte kan lösa utan professionell hjälp.</w:t>
      </w:r>
    </w:p>
    <w:p w:rsidR="005B3AD9" w:rsidRPr="007810B1" w:rsidRDefault="005B3AD9" w:rsidP="00E56135">
      <w:pPr>
        <w:pStyle w:val="RubrikInnehllsf"/>
        <w:pageBreakBefore/>
        <w:spacing w:before="0"/>
        <w:rPr>
          <w:snapToGrid w:val="0"/>
        </w:rPr>
      </w:pPr>
      <w:bookmarkStart w:id="2" w:name="_Toc115494587"/>
      <w:bookmarkStart w:id="3" w:name="_Toc115605809"/>
      <w:r w:rsidRPr="007810B1">
        <w:rPr>
          <w:snapToGrid w:val="0"/>
        </w:rPr>
        <w:lastRenderedPageBreak/>
        <w:t>Innehållsförteckning</w:t>
      </w:r>
      <w:bookmarkEnd w:id="3"/>
    </w:p>
    <w:p w:rsidR="007E0034" w:rsidRPr="007810B1" w:rsidRDefault="005B3AD9">
      <w:pPr>
        <w:pStyle w:val="Innehll1"/>
        <w:rPr>
          <w:szCs w:val="24"/>
        </w:rPr>
      </w:pPr>
      <w:r w:rsidRPr="007810B1">
        <w:rPr>
          <w:snapToGrid w:val="0"/>
        </w:rPr>
        <w:fldChar w:fldCharType="begin" w:fldLock="1"/>
      </w:r>
      <w:r w:rsidRPr="007810B1">
        <w:rPr>
          <w:snapToGrid w:val="0"/>
        </w:rPr>
        <w:instrText xml:space="preserve"> TOC \o "1-3" \t "HEMSTL_RUBRIK" </w:instrText>
      </w:r>
      <w:r w:rsidRPr="007810B1">
        <w:rPr>
          <w:snapToGrid w:val="0"/>
        </w:rPr>
        <w:fldChar w:fldCharType="separate"/>
      </w:r>
      <w:r w:rsidR="007E0034" w:rsidRPr="007810B1">
        <w:t>Sammanfattning</w:t>
      </w:r>
      <w:r w:rsidR="007E0034" w:rsidRPr="007810B1">
        <w:tab/>
      </w:r>
      <w:r w:rsidR="007E0034" w:rsidRPr="007810B1">
        <w:fldChar w:fldCharType="begin" w:fldLock="1"/>
      </w:r>
      <w:r w:rsidR="007E0034" w:rsidRPr="007810B1">
        <w:instrText xml:space="preserve"> PAGEREF _Toc115605808 \h </w:instrText>
      </w:r>
      <w:r w:rsidR="007E0034" w:rsidRPr="007810B1">
        <w:fldChar w:fldCharType="separate"/>
      </w:r>
      <w:r w:rsidR="003D7764" w:rsidRPr="007810B1">
        <w:t>1</w:t>
      </w:r>
      <w:r w:rsidR="007E0034" w:rsidRPr="007810B1">
        <w:fldChar w:fldCharType="end"/>
      </w:r>
    </w:p>
    <w:p w:rsidR="007E0034" w:rsidRPr="007810B1" w:rsidRDefault="007E0034">
      <w:pPr>
        <w:pStyle w:val="Innehll1"/>
        <w:rPr>
          <w:szCs w:val="24"/>
        </w:rPr>
      </w:pPr>
      <w:r w:rsidRPr="007810B1">
        <w:rPr>
          <w:snapToGrid w:val="0"/>
        </w:rPr>
        <w:t>Innehållsförteckning</w:t>
      </w:r>
      <w:r w:rsidRPr="007810B1">
        <w:tab/>
      </w:r>
      <w:r w:rsidRPr="007810B1">
        <w:fldChar w:fldCharType="begin" w:fldLock="1"/>
      </w:r>
      <w:r w:rsidRPr="007810B1">
        <w:instrText xml:space="preserve"> PAGEREF _Toc115605809 \h </w:instrText>
      </w:r>
      <w:r w:rsidRPr="007810B1">
        <w:fldChar w:fldCharType="separate"/>
      </w:r>
      <w:r w:rsidR="003D7764" w:rsidRPr="007810B1">
        <w:t>2</w:t>
      </w:r>
      <w:r w:rsidRPr="007810B1">
        <w:fldChar w:fldCharType="end"/>
      </w:r>
    </w:p>
    <w:p w:rsidR="007E0034" w:rsidRPr="007810B1" w:rsidRDefault="007E0034">
      <w:pPr>
        <w:pStyle w:val="Innehll1"/>
        <w:rPr>
          <w:szCs w:val="24"/>
        </w:rPr>
      </w:pPr>
      <w:r w:rsidRPr="007810B1">
        <w:rPr>
          <w:snapToGrid w:val="0"/>
        </w:rPr>
        <w:t>Förslag till riksdagsbeslut</w:t>
      </w:r>
      <w:r w:rsidRPr="007810B1">
        <w:tab/>
      </w:r>
      <w:r w:rsidRPr="007810B1">
        <w:fldChar w:fldCharType="begin" w:fldLock="1"/>
      </w:r>
      <w:r w:rsidRPr="007810B1">
        <w:instrText xml:space="preserve"> PAGEREF _Toc115605810 \h </w:instrText>
      </w:r>
      <w:r w:rsidRPr="007810B1">
        <w:fldChar w:fldCharType="separate"/>
      </w:r>
      <w:r w:rsidR="003D7764" w:rsidRPr="007810B1">
        <w:t>3</w:t>
      </w:r>
      <w:r w:rsidRPr="007810B1">
        <w:fldChar w:fldCharType="end"/>
      </w:r>
    </w:p>
    <w:p w:rsidR="007E0034" w:rsidRPr="007810B1" w:rsidRDefault="007E0034">
      <w:pPr>
        <w:pStyle w:val="Innehll1"/>
        <w:rPr>
          <w:szCs w:val="24"/>
        </w:rPr>
      </w:pPr>
      <w:r w:rsidRPr="007810B1">
        <w:rPr>
          <w:snapToGrid w:val="0"/>
        </w:rPr>
        <w:t>Inledning</w:t>
      </w:r>
      <w:r w:rsidRPr="007810B1">
        <w:tab/>
      </w:r>
      <w:r w:rsidRPr="007810B1">
        <w:fldChar w:fldCharType="begin" w:fldLock="1"/>
      </w:r>
      <w:r w:rsidRPr="007810B1">
        <w:instrText xml:space="preserve"> PAGEREF _Toc115605811 \h </w:instrText>
      </w:r>
      <w:r w:rsidRPr="007810B1">
        <w:fldChar w:fldCharType="separate"/>
      </w:r>
      <w:r w:rsidR="003D7764" w:rsidRPr="007810B1">
        <w:t>3</w:t>
      </w:r>
      <w:r w:rsidRPr="007810B1">
        <w:fldChar w:fldCharType="end"/>
      </w:r>
    </w:p>
    <w:p w:rsidR="007E0034" w:rsidRPr="007810B1" w:rsidRDefault="007E0034">
      <w:pPr>
        <w:pStyle w:val="Innehll1"/>
        <w:rPr>
          <w:szCs w:val="24"/>
        </w:rPr>
      </w:pPr>
      <w:r w:rsidRPr="007810B1">
        <w:t>Ett globalt konsumentperspektiv</w:t>
      </w:r>
      <w:r w:rsidRPr="007810B1">
        <w:tab/>
      </w:r>
      <w:r w:rsidRPr="007810B1">
        <w:fldChar w:fldCharType="begin" w:fldLock="1"/>
      </w:r>
      <w:r w:rsidRPr="007810B1">
        <w:instrText xml:space="preserve"> PAGEREF _Toc115605812 \h </w:instrText>
      </w:r>
      <w:r w:rsidRPr="007810B1">
        <w:fldChar w:fldCharType="separate"/>
      </w:r>
      <w:r w:rsidR="003D7764" w:rsidRPr="007810B1">
        <w:t>5</w:t>
      </w:r>
      <w:r w:rsidRPr="007810B1">
        <w:fldChar w:fldCharType="end"/>
      </w:r>
    </w:p>
    <w:p w:rsidR="007E0034" w:rsidRPr="007810B1" w:rsidRDefault="007E0034">
      <w:pPr>
        <w:pStyle w:val="Innehll1"/>
        <w:rPr>
          <w:szCs w:val="24"/>
        </w:rPr>
      </w:pPr>
      <w:r w:rsidRPr="007810B1">
        <w:t>Konsumentperspektivet i EU:s jordbrukspolitik</w:t>
      </w:r>
      <w:r w:rsidRPr="007810B1">
        <w:tab/>
      </w:r>
      <w:r w:rsidRPr="007810B1">
        <w:fldChar w:fldCharType="begin" w:fldLock="1"/>
      </w:r>
      <w:r w:rsidRPr="007810B1">
        <w:instrText xml:space="preserve"> PAGEREF _Toc115605813 \h </w:instrText>
      </w:r>
      <w:r w:rsidRPr="007810B1">
        <w:fldChar w:fldCharType="separate"/>
      </w:r>
      <w:r w:rsidR="003D7764" w:rsidRPr="007810B1">
        <w:t>5</w:t>
      </w:r>
      <w:r w:rsidRPr="007810B1">
        <w:fldChar w:fldCharType="end"/>
      </w:r>
    </w:p>
    <w:p w:rsidR="007E0034" w:rsidRPr="007810B1" w:rsidRDefault="007E0034">
      <w:pPr>
        <w:pStyle w:val="Innehll1"/>
        <w:rPr>
          <w:szCs w:val="24"/>
        </w:rPr>
      </w:pPr>
      <w:r w:rsidRPr="007810B1">
        <w:t>Konsumentinformation och märkning</w:t>
      </w:r>
      <w:r w:rsidRPr="007810B1">
        <w:tab/>
      </w:r>
      <w:r w:rsidRPr="007810B1">
        <w:fldChar w:fldCharType="begin" w:fldLock="1"/>
      </w:r>
      <w:r w:rsidRPr="007810B1">
        <w:instrText xml:space="preserve"> PAGEREF _Toc115605814 \h </w:instrText>
      </w:r>
      <w:r w:rsidRPr="007810B1">
        <w:fldChar w:fldCharType="separate"/>
      </w:r>
      <w:r w:rsidR="003D7764" w:rsidRPr="007810B1">
        <w:t>6</w:t>
      </w:r>
      <w:r w:rsidRPr="007810B1">
        <w:fldChar w:fldCharType="end"/>
      </w:r>
    </w:p>
    <w:p w:rsidR="007E0034" w:rsidRPr="007810B1" w:rsidRDefault="007E0034">
      <w:pPr>
        <w:pStyle w:val="Innehll1"/>
        <w:rPr>
          <w:szCs w:val="24"/>
        </w:rPr>
      </w:pPr>
      <w:r w:rsidRPr="007810B1">
        <w:t>Pressa matpriserna genom skärpt konkurrens</w:t>
      </w:r>
      <w:r w:rsidRPr="007810B1">
        <w:tab/>
      </w:r>
      <w:r w:rsidRPr="007810B1">
        <w:fldChar w:fldCharType="begin" w:fldLock="1"/>
      </w:r>
      <w:r w:rsidRPr="007810B1">
        <w:instrText xml:space="preserve"> PAGEREF _Toc115605815 \h </w:instrText>
      </w:r>
      <w:r w:rsidRPr="007810B1">
        <w:fldChar w:fldCharType="separate"/>
      </w:r>
      <w:r w:rsidR="003D7764" w:rsidRPr="007810B1">
        <w:t>8</w:t>
      </w:r>
      <w:r w:rsidRPr="007810B1">
        <w:fldChar w:fldCharType="end"/>
      </w:r>
    </w:p>
    <w:p w:rsidR="007E0034" w:rsidRPr="007810B1" w:rsidRDefault="007E0034">
      <w:pPr>
        <w:pStyle w:val="Innehll1"/>
        <w:rPr>
          <w:szCs w:val="24"/>
        </w:rPr>
      </w:pPr>
      <w:r w:rsidRPr="007810B1">
        <w:t>Stärk konsumentrörelsen</w:t>
      </w:r>
      <w:r w:rsidRPr="007810B1">
        <w:tab/>
      </w:r>
      <w:r w:rsidRPr="007810B1">
        <w:fldChar w:fldCharType="begin" w:fldLock="1"/>
      </w:r>
      <w:r w:rsidRPr="007810B1">
        <w:instrText xml:space="preserve"> PAGEREF _Toc115605816 \h </w:instrText>
      </w:r>
      <w:r w:rsidRPr="007810B1">
        <w:fldChar w:fldCharType="separate"/>
      </w:r>
      <w:r w:rsidR="003D7764" w:rsidRPr="007810B1">
        <w:t>10</w:t>
      </w:r>
      <w:r w:rsidRPr="007810B1">
        <w:fldChar w:fldCharType="end"/>
      </w:r>
    </w:p>
    <w:p w:rsidR="007E0034" w:rsidRPr="007810B1" w:rsidRDefault="007E0034">
      <w:pPr>
        <w:pStyle w:val="Innehll1"/>
        <w:rPr>
          <w:szCs w:val="24"/>
        </w:rPr>
      </w:pPr>
      <w:r w:rsidRPr="007810B1">
        <w:t>Rätten till säker och sund mat</w:t>
      </w:r>
      <w:r w:rsidRPr="007810B1">
        <w:tab/>
      </w:r>
      <w:r w:rsidRPr="007810B1">
        <w:fldChar w:fldCharType="begin" w:fldLock="1"/>
      </w:r>
      <w:r w:rsidRPr="007810B1">
        <w:instrText xml:space="preserve"> PAGEREF _Toc115605817 \h </w:instrText>
      </w:r>
      <w:r w:rsidRPr="007810B1">
        <w:fldChar w:fldCharType="separate"/>
      </w:r>
      <w:r w:rsidR="003D7764" w:rsidRPr="007810B1">
        <w:t>11</w:t>
      </w:r>
      <w:r w:rsidRPr="007810B1">
        <w:fldChar w:fldCharType="end"/>
      </w:r>
    </w:p>
    <w:p w:rsidR="007E0034" w:rsidRPr="007810B1" w:rsidRDefault="007E0034">
      <w:pPr>
        <w:pStyle w:val="Innehll1"/>
        <w:rPr>
          <w:szCs w:val="24"/>
        </w:rPr>
      </w:pPr>
      <w:r w:rsidRPr="007810B1">
        <w:t>Livsmedelssäkerhet på Europanivå</w:t>
      </w:r>
      <w:r w:rsidRPr="007810B1">
        <w:tab/>
      </w:r>
      <w:r w:rsidRPr="007810B1">
        <w:fldChar w:fldCharType="begin" w:fldLock="1"/>
      </w:r>
      <w:r w:rsidRPr="007810B1">
        <w:instrText xml:space="preserve"> PAGEREF _Toc115605818 \h </w:instrText>
      </w:r>
      <w:r w:rsidRPr="007810B1">
        <w:fldChar w:fldCharType="separate"/>
      </w:r>
      <w:r w:rsidR="003D7764" w:rsidRPr="007810B1">
        <w:t>11</w:t>
      </w:r>
      <w:r w:rsidRPr="007810B1">
        <w:fldChar w:fldCharType="end"/>
      </w:r>
    </w:p>
    <w:p w:rsidR="007E0034" w:rsidRPr="007810B1" w:rsidRDefault="007E0034">
      <w:pPr>
        <w:pStyle w:val="Innehll1"/>
        <w:rPr>
          <w:szCs w:val="24"/>
        </w:rPr>
      </w:pPr>
      <w:r w:rsidRPr="007810B1">
        <w:t>Livsmedelssäkerhet på nationell nivå</w:t>
      </w:r>
      <w:r w:rsidRPr="007810B1">
        <w:tab/>
      </w:r>
      <w:r w:rsidRPr="007810B1">
        <w:fldChar w:fldCharType="begin" w:fldLock="1"/>
      </w:r>
      <w:r w:rsidRPr="007810B1">
        <w:instrText xml:space="preserve"> PAGEREF _Toc115605819 \h </w:instrText>
      </w:r>
      <w:r w:rsidRPr="007810B1">
        <w:fldChar w:fldCharType="separate"/>
      </w:r>
      <w:r w:rsidR="003D7764" w:rsidRPr="007810B1">
        <w:t>12</w:t>
      </w:r>
      <w:r w:rsidRPr="007810B1">
        <w:fldChar w:fldCharType="end"/>
      </w:r>
    </w:p>
    <w:p w:rsidR="007E0034" w:rsidRPr="007810B1" w:rsidRDefault="007E0034">
      <w:pPr>
        <w:pStyle w:val="Innehll1"/>
        <w:rPr>
          <w:szCs w:val="24"/>
        </w:rPr>
      </w:pPr>
      <w:r w:rsidRPr="007810B1">
        <w:t>Mat och folkhälsan</w:t>
      </w:r>
      <w:r w:rsidRPr="007810B1">
        <w:tab/>
      </w:r>
      <w:r w:rsidRPr="007810B1">
        <w:fldChar w:fldCharType="begin" w:fldLock="1"/>
      </w:r>
      <w:r w:rsidRPr="007810B1">
        <w:instrText xml:space="preserve"> PAGEREF _Toc115605820 \h </w:instrText>
      </w:r>
      <w:r w:rsidRPr="007810B1">
        <w:fldChar w:fldCharType="separate"/>
      </w:r>
      <w:r w:rsidR="003D7764" w:rsidRPr="007810B1">
        <w:t>15</w:t>
      </w:r>
      <w:r w:rsidRPr="007810B1">
        <w:fldChar w:fldCharType="end"/>
      </w:r>
    </w:p>
    <w:p w:rsidR="009450A4" w:rsidRPr="007810B1" w:rsidRDefault="005B3AD9" w:rsidP="008233F3">
      <w:pPr>
        <w:pStyle w:val="Hemstlrubrik"/>
        <w:pageBreakBefore/>
        <w:spacing w:before="0"/>
        <w:rPr>
          <w:snapToGrid w:val="0"/>
        </w:rPr>
      </w:pPr>
      <w:r w:rsidRPr="007810B1">
        <w:rPr>
          <w:snapToGrid w:val="0"/>
        </w:rPr>
        <w:fldChar w:fldCharType="end"/>
      </w:r>
      <w:bookmarkStart w:id="4" w:name="_Toc115605810"/>
      <w:r w:rsidR="009450A4" w:rsidRPr="007810B1">
        <w:rPr>
          <w:snapToGrid w:val="0"/>
        </w:rPr>
        <w:t>Förslag till riksdagsbeslut</w:t>
      </w:r>
      <w:bookmarkEnd w:id="2"/>
      <w:bookmarkEnd w:id="4"/>
    </w:p>
    <w:p w:rsidR="009450A4" w:rsidRPr="007810B1" w:rsidRDefault="009450A4" w:rsidP="005B3AD9">
      <w:pPr>
        <w:pStyle w:val="Hemstlatt"/>
        <w:rPr>
          <w:snapToGrid w:val="0"/>
        </w:rPr>
      </w:pPr>
      <w:bookmarkStart w:id="5" w:name="_Toc83203063"/>
      <w:r w:rsidRPr="007810B1">
        <w:rPr>
          <w:snapToGrid w:val="0"/>
        </w:rPr>
        <w:t>Riksdagen tillkännager för regeringen som sin mening vad i motionen anförs om ökad internationell samverkan för livsmedelssäkerhet.</w:t>
      </w:r>
    </w:p>
    <w:p w:rsidR="008A3052" w:rsidRPr="007810B1" w:rsidRDefault="008A3052" w:rsidP="008A3052">
      <w:pPr>
        <w:pStyle w:val="Hemstlatt"/>
        <w:rPr>
          <w:snapToGrid w:val="0"/>
        </w:rPr>
      </w:pPr>
      <w:r w:rsidRPr="007810B1">
        <w:rPr>
          <w:snapToGrid w:val="0"/>
        </w:rPr>
        <w:t>Riksdagen tillkännager för regeringen som sin mening vad i motionen anförs om att ge Livsmedelsverket ett helhetsansvar för livsmedelssäke</w:t>
      </w:r>
      <w:r w:rsidRPr="007810B1">
        <w:rPr>
          <w:snapToGrid w:val="0"/>
        </w:rPr>
        <w:t>r</w:t>
      </w:r>
      <w:r w:rsidRPr="007810B1">
        <w:rPr>
          <w:snapToGrid w:val="0"/>
        </w:rPr>
        <w:t>heten från jord till bord.</w:t>
      </w:r>
    </w:p>
    <w:p w:rsidR="00A73E3A" w:rsidRPr="007810B1" w:rsidRDefault="00A73E3A" w:rsidP="005B3AD9">
      <w:pPr>
        <w:pStyle w:val="Hemstlatt"/>
        <w:rPr>
          <w:snapToGrid w:val="0"/>
        </w:rPr>
      </w:pPr>
      <w:r w:rsidRPr="007810B1">
        <w:rPr>
          <w:snapToGrid w:val="0"/>
        </w:rPr>
        <w:t>Riksdagen tillkännager för regeringen som sin mening vad i motionen anförs om skärpt tillsyn av livsmedelsmärkning och ökade möjligheter till skadestånd vid märkning utan saklig täckning för påståendena.</w:t>
      </w:r>
    </w:p>
    <w:p w:rsidR="00A73E3A" w:rsidRPr="007810B1" w:rsidRDefault="00A73E3A" w:rsidP="005B3AD9">
      <w:pPr>
        <w:pStyle w:val="Hemstlatt"/>
        <w:rPr>
          <w:snapToGrid w:val="0"/>
        </w:rPr>
      </w:pPr>
      <w:r w:rsidRPr="007810B1">
        <w:rPr>
          <w:snapToGrid w:val="0"/>
        </w:rPr>
        <w:t>Riksdagen tillkännager för regeringen som sin mening vad i motionen anförs om europeiskt och svenskt regelverk för information om mervä</w:t>
      </w:r>
      <w:r w:rsidRPr="007810B1">
        <w:rPr>
          <w:snapToGrid w:val="0"/>
        </w:rPr>
        <w:t>r</w:t>
      </w:r>
      <w:r w:rsidRPr="007810B1">
        <w:rPr>
          <w:snapToGrid w:val="0"/>
        </w:rPr>
        <w:t>desmat.</w:t>
      </w:r>
    </w:p>
    <w:p w:rsidR="00A73E3A" w:rsidRPr="007810B1" w:rsidRDefault="00A73E3A" w:rsidP="005B3AD9">
      <w:pPr>
        <w:pStyle w:val="Hemstlatt"/>
      </w:pPr>
      <w:r w:rsidRPr="007810B1">
        <w:rPr>
          <w:snapToGrid w:val="0"/>
        </w:rPr>
        <w:t>Riksdagen tillkännager för regeringen som sin mening vad i motionen anförs om statens roll vid livsmedelsmärkning.</w:t>
      </w:r>
    </w:p>
    <w:p w:rsidR="009450A4" w:rsidRPr="007810B1" w:rsidRDefault="009450A4" w:rsidP="005B3AD9">
      <w:pPr>
        <w:pStyle w:val="Hemstlatt"/>
        <w:rPr>
          <w:snapToGrid w:val="0"/>
        </w:rPr>
      </w:pPr>
      <w:r w:rsidRPr="007810B1">
        <w:rPr>
          <w:snapToGrid w:val="0"/>
        </w:rPr>
        <w:t>Riksdagen tillkännager för regeringen som sin mening vad i motionen anförs om effektivare konkurrenspolitik för dagligvaruhandeln.</w:t>
      </w:r>
      <w:r w:rsidR="00B5527D" w:rsidRPr="007810B1">
        <w:rPr>
          <w:snapToGrid w:val="0"/>
          <w:vertAlign w:val="superscript"/>
        </w:rPr>
        <w:t>1</w:t>
      </w:r>
    </w:p>
    <w:p w:rsidR="009450A4" w:rsidRPr="007810B1" w:rsidRDefault="009450A4" w:rsidP="005B3AD9">
      <w:pPr>
        <w:pStyle w:val="Hemstlatt"/>
        <w:rPr>
          <w:snapToGrid w:val="0"/>
        </w:rPr>
      </w:pPr>
      <w:r w:rsidRPr="007810B1">
        <w:rPr>
          <w:snapToGrid w:val="0"/>
        </w:rPr>
        <w:t>Riksdagen tillkännager för regeringen som sin mening vad i motionen anförs om stärkt ställning för konkurrensintresset i plan- och bygglagen.</w:t>
      </w:r>
      <w:r w:rsidR="00B5527D" w:rsidRPr="007810B1">
        <w:rPr>
          <w:snapToGrid w:val="0"/>
          <w:vertAlign w:val="superscript"/>
        </w:rPr>
        <w:t>2</w:t>
      </w:r>
    </w:p>
    <w:p w:rsidR="009450A4" w:rsidRPr="007810B1" w:rsidRDefault="009450A4" w:rsidP="005B3AD9">
      <w:pPr>
        <w:pStyle w:val="Hemstlatt"/>
        <w:rPr>
          <w:snapToGrid w:val="0"/>
        </w:rPr>
      </w:pPr>
      <w:r w:rsidRPr="007810B1">
        <w:rPr>
          <w:snapToGrid w:val="0"/>
        </w:rPr>
        <w:t>Riksdagen tillkännager för regeringen som sin mening vad i motionen anförs om fri etableringsrätt för dagligvaruhandel.</w:t>
      </w:r>
      <w:r w:rsidR="00B5527D" w:rsidRPr="007810B1">
        <w:rPr>
          <w:snapToGrid w:val="0"/>
          <w:vertAlign w:val="superscript"/>
        </w:rPr>
        <w:t>2</w:t>
      </w:r>
    </w:p>
    <w:p w:rsidR="009450A4" w:rsidRPr="007810B1" w:rsidRDefault="009450A4" w:rsidP="005B3AD9">
      <w:pPr>
        <w:pStyle w:val="Hemstlatt"/>
        <w:rPr>
          <w:snapToGrid w:val="0"/>
        </w:rPr>
      </w:pPr>
      <w:r w:rsidRPr="007810B1">
        <w:t>Riksdagen tillkännager för regeringen som sin mening vad som i moti</w:t>
      </w:r>
      <w:r w:rsidRPr="007810B1">
        <w:t>o</w:t>
      </w:r>
      <w:r w:rsidRPr="007810B1">
        <w:t xml:space="preserve">nen anförs om </w:t>
      </w:r>
      <w:r w:rsidR="006A4A7F" w:rsidRPr="007810B1">
        <w:t xml:space="preserve">ökat </w:t>
      </w:r>
      <w:r w:rsidRPr="007810B1">
        <w:t xml:space="preserve">stöd till konsumentorganisationerna </w:t>
      </w:r>
      <w:r w:rsidR="00C542D0" w:rsidRPr="007810B1">
        <w:t xml:space="preserve">för </w:t>
      </w:r>
      <w:r w:rsidR="006A4A7F" w:rsidRPr="007810B1">
        <w:t xml:space="preserve">granskning av och konsumentinformation om </w:t>
      </w:r>
      <w:r w:rsidRPr="007810B1">
        <w:rPr>
          <w:snapToGrid w:val="0"/>
        </w:rPr>
        <w:t>livsmedel.</w:t>
      </w:r>
    </w:p>
    <w:p w:rsidR="009450A4" w:rsidRPr="007810B1" w:rsidRDefault="009450A4" w:rsidP="005B3AD9">
      <w:pPr>
        <w:pStyle w:val="Hemstlatt"/>
        <w:rPr>
          <w:snapToGrid w:val="0"/>
        </w:rPr>
      </w:pPr>
      <w:r w:rsidRPr="007810B1">
        <w:t xml:space="preserve">Riksdagen tillkännager för regeringen som sin mening vad i motionen anförs om åtgärder inom </w:t>
      </w:r>
      <w:r w:rsidRPr="007810B1">
        <w:rPr>
          <w:snapToGrid w:val="0"/>
        </w:rPr>
        <w:t>WTO som syftar till</w:t>
      </w:r>
      <w:r w:rsidR="00B5527D" w:rsidRPr="007810B1">
        <w:rPr>
          <w:snapToGrid w:val="0"/>
        </w:rPr>
        <w:t xml:space="preserve"> att</w:t>
      </w:r>
      <w:r w:rsidRPr="007810B1">
        <w:rPr>
          <w:snapToGrid w:val="0"/>
        </w:rPr>
        <w:t xml:space="preserve"> ett ökat konsumen</w:t>
      </w:r>
      <w:r w:rsidRPr="007810B1">
        <w:rPr>
          <w:snapToGrid w:val="0"/>
        </w:rPr>
        <w:t>t</w:t>
      </w:r>
      <w:r w:rsidRPr="007810B1">
        <w:rPr>
          <w:snapToGrid w:val="0"/>
        </w:rPr>
        <w:t>skydd få</w:t>
      </w:r>
      <w:r w:rsidR="00B5527D" w:rsidRPr="007810B1">
        <w:rPr>
          <w:snapToGrid w:val="0"/>
        </w:rPr>
        <w:t>r</w:t>
      </w:r>
      <w:r w:rsidRPr="007810B1">
        <w:rPr>
          <w:snapToGrid w:val="0"/>
        </w:rPr>
        <w:t xml:space="preserve"> en framskjuten plats.</w:t>
      </w:r>
      <w:r w:rsidR="003D7764" w:rsidRPr="007810B1">
        <w:rPr>
          <w:snapToGrid w:val="0"/>
          <w:vertAlign w:val="superscript"/>
        </w:rPr>
        <w:t>1</w:t>
      </w:r>
    </w:p>
    <w:p w:rsidR="00F16266" w:rsidRPr="007810B1" w:rsidRDefault="00F16266" w:rsidP="005B3AD9">
      <w:pPr>
        <w:pStyle w:val="Hemstlatt"/>
      </w:pPr>
      <w:r w:rsidRPr="007810B1">
        <w:t>Riksdagen tillkännager för regeringen som sin mening vad i motionen anförs om salmonellafria livsmedel.</w:t>
      </w:r>
    </w:p>
    <w:p w:rsidR="00F16266" w:rsidRPr="007810B1" w:rsidRDefault="00F16266" w:rsidP="005B3AD9">
      <w:pPr>
        <w:pStyle w:val="Hemstlatt"/>
      </w:pPr>
      <w:r w:rsidRPr="007810B1">
        <w:t>Riksdagen tillkännager för regeringen som sin mening vad i motionen anförs om breddat mandat för den europeiska myndigheten för livsm</w:t>
      </w:r>
      <w:r w:rsidRPr="007810B1">
        <w:t>e</w:t>
      </w:r>
      <w:r w:rsidRPr="007810B1">
        <w:t>delss</w:t>
      </w:r>
      <w:r w:rsidRPr="007810B1">
        <w:t>ä</w:t>
      </w:r>
      <w:r w:rsidRPr="007810B1">
        <w:t>kerhet.</w:t>
      </w:r>
    </w:p>
    <w:p w:rsidR="00F16266" w:rsidRPr="007810B1" w:rsidRDefault="00F16266" w:rsidP="005B3AD9">
      <w:pPr>
        <w:pStyle w:val="Hemstlatt"/>
      </w:pPr>
      <w:r w:rsidRPr="007810B1">
        <w:t>Riksdagen tillkännager för regeringen som sin mening vad i motionen anförs om traditionella livsmedel.</w:t>
      </w:r>
    </w:p>
    <w:p w:rsidR="00F16266" w:rsidRPr="007810B1" w:rsidRDefault="00216E55" w:rsidP="005B3AD9">
      <w:pPr>
        <w:pStyle w:val="Hemstlatt"/>
      </w:pPr>
      <w:r w:rsidRPr="007810B1">
        <w:t>Riksdagen tillkännager för regeringen som sin mening v</w:t>
      </w:r>
      <w:r w:rsidR="00B96E95" w:rsidRPr="007810B1">
        <w:t>ad i motionen anförs om smajl</w:t>
      </w:r>
      <w:r w:rsidRPr="007810B1">
        <w:t>märkning som ett led i offentliggörande av livsmedel</w:t>
      </w:r>
      <w:r w:rsidRPr="007810B1">
        <w:t>s</w:t>
      </w:r>
      <w:r w:rsidRPr="007810B1">
        <w:t>kontro</w:t>
      </w:r>
      <w:r w:rsidRPr="007810B1">
        <w:t>l</w:t>
      </w:r>
      <w:r w:rsidRPr="007810B1">
        <w:t>len.</w:t>
      </w:r>
    </w:p>
    <w:p w:rsidR="009450A4" w:rsidRPr="007810B1" w:rsidRDefault="009450A4" w:rsidP="005B3AD9">
      <w:pPr>
        <w:pStyle w:val="Hemstlatt"/>
        <w:rPr>
          <w:snapToGrid w:val="0"/>
        </w:rPr>
      </w:pPr>
      <w:r w:rsidRPr="007810B1">
        <w:rPr>
          <w:snapToGrid w:val="0"/>
        </w:rPr>
        <w:t>Riksdagen tillkännager för regeringen som sin mening vad i motionen anförs om informationsåtgärder kring fetma och folkhälsa.</w:t>
      </w:r>
      <w:r w:rsidR="00B5527D" w:rsidRPr="007810B1">
        <w:rPr>
          <w:snapToGrid w:val="0"/>
          <w:vertAlign w:val="superscript"/>
        </w:rPr>
        <w:t>3</w:t>
      </w:r>
    </w:p>
    <w:p w:rsidR="00216E55" w:rsidRPr="007810B1" w:rsidRDefault="00216E55" w:rsidP="005B3AD9">
      <w:pPr>
        <w:pStyle w:val="Hemstlatt"/>
      </w:pPr>
      <w:r w:rsidRPr="007810B1">
        <w:rPr>
          <w:snapToGrid w:val="0"/>
        </w:rPr>
        <w:t>Riksdagen tillkännager för regeringen som sin mening vad i motionen anförs om vikten av att uppmärksamma nutritionsfrågor i äldreomso</w:t>
      </w:r>
      <w:r w:rsidRPr="007810B1">
        <w:rPr>
          <w:snapToGrid w:val="0"/>
        </w:rPr>
        <w:t>r</w:t>
      </w:r>
      <w:r w:rsidRPr="007810B1">
        <w:rPr>
          <w:snapToGrid w:val="0"/>
        </w:rPr>
        <w:t>gen.</w:t>
      </w:r>
      <w:r w:rsidR="00B5527D" w:rsidRPr="007810B1">
        <w:rPr>
          <w:snapToGrid w:val="0"/>
          <w:vertAlign w:val="superscript"/>
        </w:rPr>
        <w:t>3</w:t>
      </w:r>
    </w:p>
    <w:p w:rsidR="00B5527D" w:rsidRPr="007810B1" w:rsidRDefault="00B5527D" w:rsidP="008233F3">
      <w:pPr>
        <w:spacing w:before="250" w:line="240" w:lineRule="auto"/>
        <w:rPr>
          <w:snapToGrid w:val="0"/>
        </w:rPr>
      </w:pPr>
      <w:bookmarkStart w:id="6" w:name="_Toc115494588"/>
      <w:bookmarkStart w:id="7" w:name="_Toc115605811"/>
      <w:r w:rsidRPr="007810B1">
        <w:rPr>
          <w:snapToGrid w:val="0"/>
          <w:vertAlign w:val="superscript"/>
        </w:rPr>
        <w:t>1</w:t>
      </w:r>
      <w:r w:rsidRPr="007810B1">
        <w:rPr>
          <w:snapToGrid w:val="0"/>
        </w:rPr>
        <w:t xml:space="preserve"> </w:t>
      </w:r>
      <w:r w:rsidRPr="007810B1">
        <w:rPr>
          <w:snapToGrid w:val="0"/>
          <w:sz w:val="16"/>
          <w:szCs w:val="16"/>
        </w:rPr>
        <w:t>Yrkandena 6 och 10 hänvisade till NU.</w:t>
      </w:r>
    </w:p>
    <w:p w:rsidR="00B5527D" w:rsidRPr="007810B1" w:rsidRDefault="00B5527D" w:rsidP="008233F3">
      <w:pPr>
        <w:spacing w:before="0" w:line="240" w:lineRule="auto"/>
      </w:pPr>
      <w:r w:rsidRPr="007810B1">
        <w:rPr>
          <w:vertAlign w:val="superscript"/>
        </w:rPr>
        <w:t>2</w:t>
      </w:r>
      <w:r w:rsidRPr="007810B1">
        <w:t xml:space="preserve"> </w:t>
      </w:r>
      <w:r w:rsidRPr="007810B1">
        <w:rPr>
          <w:snapToGrid w:val="0"/>
          <w:sz w:val="16"/>
          <w:szCs w:val="16"/>
        </w:rPr>
        <w:t>Yrkandena 7 och 8 hänvisade till BoU.</w:t>
      </w:r>
    </w:p>
    <w:p w:rsidR="00B5527D" w:rsidRPr="007810B1" w:rsidRDefault="00B5527D" w:rsidP="008233F3">
      <w:pPr>
        <w:spacing w:before="0" w:line="240" w:lineRule="auto"/>
      </w:pPr>
      <w:r w:rsidRPr="007810B1">
        <w:rPr>
          <w:vertAlign w:val="superscript"/>
        </w:rPr>
        <w:t>3</w:t>
      </w:r>
      <w:r w:rsidRPr="007810B1">
        <w:t xml:space="preserve"> </w:t>
      </w:r>
      <w:r w:rsidRPr="007810B1">
        <w:rPr>
          <w:snapToGrid w:val="0"/>
          <w:sz w:val="16"/>
          <w:szCs w:val="16"/>
        </w:rPr>
        <w:t>Yrkandena 15 och 16 hänvisade till SoU.</w:t>
      </w:r>
    </w:p>
    <w:p w:rsidR="009450A4" w:rsidRPr="007810B1" w:rsidRDefault="009450A4" w:rsidP="003D7764">
      <w:pPr>
        <w:pStyle w:val="Rubrik1"/>
        <w:rPr>
          <w:snapToGrid w:val="0"/>
        </w:rPr>
      </w:pPr>
      <w:r w:rsidRPr="007810B1">
        <w:rPr>
          <w:snapToGrid w:val="0"/>
        </w:rPr>
        <w:t>Inledning</w:t>
      </w:r>
      <w:bookmarkEnd w:id="5"/>
      <w:bookmarkEnd w:id="6"/>
      <w:bookmarkEnd w:id="7"/>
    </w:p>
    <w:p w:rsidR="009450A4" w:rsidRPr="007810B1" w:rsidRDefault="009450A4">
      <w:pPr>
        <w:rPr>
          <w:snapToGrid w:val="0"/>
        </w:rPr>
      </w:pPr>
      <w:r w:rsidRPr="007810B1">
        <w:rPr>
          <w:snapToGrid w:val="0"/>
        </w:rPr>
        <w:t>Medan mycket av jordbrukspolitiken bör spegla hur man bedriver en modern företagarpolitik för de areella näringarna, måste huvudsyftet med livsmedel</w:t>
      </w:r>
      <w:r w:rsidRPr="007810B1">
        <w:rPr>
          <w:snapToGrid w:val="0"/>
        </w:rPr>
        <w:t>s</w:t>
      </w:r>
      <w:r w:rsidRPr="007810B1">
        <w:rPr>
          <w:snapToGrid w:val="0"/>
        </w:rPr>
        <w:t>politiken vara att stå på konsumenternas sida. Oftast sammanfaller naturlig</w:t>
      </w:r>
      <w:r w:rsidRPr="007810B1">
        <w:rPr>
          <w:snapToGrid w:val="0"/>
        </w:rPr>
        <w:t>t</w:t>
      </w:r>
      <w:r w:rsidRPr="007810B1">
        <w:rPr>
          <w:snapToGrid w:val="0"/>
        </w:rPr>
        <w:t>vis jordbrukarnas, livsmedelsindustrin</w:t>
      </w:r>
      <w:r w:rsidR="00E56135" w:rsidRPr="007810B1">
        <w:rPr>
          <w:snapToGrid w:val="0"/>
        </w:rPr>
        <w:t>s</w:t>
      </w:r>
      <w:r w:rsidRPr="007810B1">
        <w:rPr>
          <w:snapToGrid w:val="0"/>
        </w:rPr>
        <w:t xml:space="preserve"> och konsumenternas intressen</w:t>
      </w:r>
      <w:r w:rsidR="004E34BC" w:rsidRPr="007810B1">
        <w:rPr>
          <w:snapToGrid w:val="0"/>
        </w:rPr>
        <w:t>,</w:t>
      </w:r>
      <w:r w:rsidRPr="007810B1">
        <w:rPr>
          <w:snapToGrid w:val="0"/>
        </w:rPr>
        <w:t xml:space="preserve"> men grunden för en liberal livsmedelspolitik är att </w:t>
      </w:r>
      <w:r w:rsidRPr="007810B1">
        <w:t>slå vakt om konsumenternas intresse</w:t>
      </w:r>
      <w:r w:rsidRPr="007810B1">
        <w:rPr>
          <w:snapToGrid w:val="0"/>
        </w:rPr>
        <w:t>. Det betyder att kunna garantera mångfald och valmöjligheter för konsumenterna, att garantera säkra livsmedel och att motverka kartellbil</w:t>
      </w:r>
      <w:r w:rsidRPr="007810B1">
        <w:rPr>
          <w:snapToGrid w:val="0"/>
        </w:rPr>
        <w:t>d</w:t>
      </w:r>
      <w:r w:rsidRPr="007810B1">
        <w:rPr>
          <w:snapToGrid w:val="0"/>
        </w:rPr>
        <w:t xml:space="preserve">ningar och </w:t>
      </w:r>
      <w:r w:rsidR="00DA59F9" w:rsidRPr="007810B1">
        <w:rPr>
          <w:snapToGrid w:val="0"/>
          <w:szCs w:val="24"/>
        </w:rPr>
        <w:t>bristande</w:t>
      </w:r>
      <w:r w:rsidRPr="007810B1">
        <w:rPr>
          <w:snapToGrid w:val="0"/>
        </w:rPr>
        <w:t xml:space="preserve"> konkurrens som leder till höga priser. Kraven på livsm</w:t>
      </w:r>
      <w:r w:rsidRPr="007810B1">
        <w:rPr>
          <w:snapToGrid w:val="0"/>
        </w:rPr>
        <w:t>e</w:t>
      </w:r>
      <w:r w:rsidRPr="007810B1">
        <w:rPr>
          <w:snapToGrid w:val="0"/>
        </w:rPr>
        <w:t>delsproduktionen måste därför baseras på principerna om öppenhet, spårba</w:t>
      </w:r>
      <w:r w:rsidRPr="007810B1">
        <w:rPr>
          <w:snapToGrid w:val="0"/>
        </w:rPr>
        <w:t>r</w:t>
      </w:r>
      <w:r w:rsidRPr="007810B1">
        <w:rPr>
          <w:snapToGrid w:val="0"/>
        </w:rPr>
        <w:t>het, redlighet och renlighet samt en väl fungerande konkurrens. Dessa princ</w:t>
      </w:r>
      <w:r w:rsidRPr="007810B1">
        <w:rPr>
          <w:snapToGrid w:val="0"/>
        </w:rPr>
        <w:t>i</w:t>
      </w:r>
      <w:r w:rsidRPr="007810B1">
        <w:rPr>
          <w:snapToGrid w:val="0"/>
        </w:rPr>
        <w:t>per är förutsättningarna för en fungerande marknadsekonomi, där varje me</w:t>
      </w:r>
      <w:r w:rsidRPr="007810B1">
        <w:rPr>
          <w:snapToGrid w:val="0"/>
        </w:rPr>
        <w:t>d</w:t>
      </w:r>
      <w:r w:rsidRPr="007810B1">
        <w:rPr>
          <w:snapToGrid w:val="0"/>
        </w:rPr>
        <w:t>borgare ges rätten till ett välinformerat val, men där hon får ta ansvar för den mat hon väljer att äta och den hälsa hon strävar efter. Det är också utifrån dessa principer som det kan skapas rimliga villkor för jordbrukare och andra livsmedelsproducenter. Ett fungerande samspel mellan konsumenter och producenter, där konsumenternas önskemål ligger till grund för produktionen, kan bara uppnås inom en marknadsekonomi.</w:t>
      </w:r>
    </w:p>
    <w:p w:rsidR="009450A4" w:rsidRPr="007810B1" w:rsidRDefault="009450A4" w:rsidP="004E34BC">
      <w:pPr>
        <w:pStyle w:val="Normaltindrag"/>
        <w:rPr>
          <w:snapToGrid w:val="0"/>
        </w:rPr>
      </w:pPr>
      <w:r w:rsidRPr="007810B1">
        <w:rPr>
          <w:snapToGrid w:val="0"/>
        </w:rPr>
        <w:t>Tidigare handlade livsmedelsfrågan främst om möjligheten att kunna äta sig mätt. Nu fokuseras frågan alltmer på vad man kan och bör äta. Valfriheten har ökat. En svensk kan numera uppleva all världens matk</w:t>
      </w:r>
      <w:r w:rsidR="004E34BC" w:rsidRPr="007810B1">
        <w:rPr>
          <w:snapToGrid w:val="0"/>
        </w:rPr>
        <w:t xml:space="preserve">ulturer utan att åka utomlands. </w:t>
      </w:r>
      <w:r w:rsidRPr="007810B1">
        <w:rPr>
          <w:snapToGrid w:val="0"/>
        </w:rPr>
        <w:t>Livsmedelsmarknaden förändras och nya, tidigare okända, pr</w:t>
      </w:r>
      <w:r w:rsidRPr="007810B1">
        <w:rPr>
          <w:snapToGrid w:val="0"/>
        </w:rPr>
        <w:t>o</w:t>
      </w:r>
      <w:r w:rsidRPr="007810B1">
        <w:rPr>
          <w:snapToGrid w:val="0"/>
        </w:rPr>
        <w:t>dukter tillkommer snabbt. Det är som regel positivt</w:t>
      </w:r>
      <w:r w:rsidR="004E34BC" w:rsidRPr="007810B1">
        <w:rPr>
          <w:snapToGrid w:val="0"/>
        </w:rPr>
        <w:t>,</w:t>
      </w:r>
      <w:r w:rsidRPr="007810B1">
        <w:rPr>
          <w:snapToGrid w:val="0"/>
        </w:rPr>
        <w:t xml:space="preserve"> men skapar också os</w:t>
      </w:r>
      <w:r w:rsidRPr="007810B1">
        <w:rPr>
          <w:snapToGrid w:val="0"/>
        </w:rPr>
        <w:t>ä</w:t>
      </w:r>
      <w:r w:rsidRPr="007810B1">
        <w:rPr>
          <w:snapToGrid w:val="0"/>
        </w:rPr>
        <w:t xml:space="preserve">kerhet hos konsumenterna. Kunskapen om råvarorna har minskat och vägen mellan bonden och konsumenten </w:t>
      </w:r>
      <w:r w:rsidR="005C056D" w:rsidRPr="007810B1">
        <w:rPr>
          <w:snapToGrid w:val="0"/>
        </w:rPr>
        <w:t>har blivit längre</w:t>
      </w:r>
      <w:r w:rsidRPr="007810B1">
        <w:rPr>
          <w:snapToGrid w:val="0"/>
        </w:rPr>
        <w:t>. Få har insyn i hela produ</w:t>
      </w:r>
      <w:r w:rsidRPr="007810B1">
        <w:rPr>
          <w:snapToGrid w:val="0"/>
        </w:rPr>
        <w:t>k</w:t>
      </w:r>
      <w:r w:rsidRPr="007810B1">
        <w:rPr>
          <w:snapToGrid w:val="0"/>
        </w:rPr>
        <w:t>tions- och distributionskedjan.</w:t>
      </w:r>
    </w:p>
    <w:p w:rsidR="009450A4" w:rsidRPr="007810B1" w:rsidRDefault="009450A4">
      <w:pPr>
        <w:pStyle w:val="Normaltindrag"/>
        <w:rPr>
          <w:snapToGrid w:val="0"/>
        </w:rPr>
      </w:pPr>
      <w:r w:rsidRPr="007810B1">
        <w:rPr>
          <w:snapToGrid w:val="0"/>
        </w:rPr>
        <w:t>Samtidigt ställer konsumenten allt större krav på vad livsmedlen innehåller</w:t>
      </w:r>
      <w:r w:rsidR="00E56135" w:rsidRPr="007810B1">
        <w:rPr>
          <w:snapToGrid w:val="0"/>
        </w:rPr>
        <w:t xml:space="preserve"> och hur dessa framställs. Allt</w:t>
      </w:r>
      <w:r w:rsidRPr="007810B1">
        <w:rPr>
          <w:snapToGrid w:val="0"/>
        </w:rPr>
        <w:t>fler kräver att maten skall vara prisvärd, hålla hög kvalitet och vara producerad under goda förhållanden för både djur, miljö och lokalsamhälle. Denna utveckling välkomnas av liberaler. Det är kons</w:t>
      </w:r>
      <w:r w:rsidRPr="007810B1">
        <w:rPr>
          <w:snapToGrid w:val="0"/>
        </w:rPr>
        <w:t>u</w:t>
      </w:r>
      <w:r w:rsidRPr="007810B1">
        <w:rPr>
          <w:snapToGrid w:val="0"/>
        </w:rPr>
        <w:t>mentmakt i praktiken.</w:t>
      </w:r>
    </w:p>
    <w:p w:rsidR="009450A4" w:rsidRPr="007810B1" w:rsidRDefault="009450A4">
      <w:pPr>
        <w:pStyle w:val="Normaltindrag"/>
        <w:rPr>
          <w:snapToGrid w:val="0"/>
        </w:rPr>
      </w:pPr>
      <w:r w:rsidRPr="007810B1">
        <w:rPr>
          <w:snapToGrid w:val="0"/>
        </w:rPr>
        <w:t>Den starka internationaliseringen, den tekniska utvecklingen och Sveriges EU-medlemskap har skapat en ny situation för de svenska konsumenterna. Utbudet av mat har på flera sätt blivit större, bättre och billigare, men kons</w:t>
      </w:r>
      <w:r w:rsidRPr="007810B1">
        <w:rPr>
          <w:snapToGrid w:val="0"/>
        </w:rPr>
        <w:t>u</w:t>
      </w:r>
      <w:r w:rsidRPr="007810B1">
        <w:rPr>
          <w:snapToGrid w:val="0"/>
        </w:rPr>
        <w:t xml:space="preserve">menten får också svårare att överblicka marknaden. Därför har konsumentens rätt till information en nyckelroll i </w:t>
      </w:r>
      <w:r w:rsidR="00E56135" w:rsidRPr="007810B1">
        <w:rPr>
          <w:snapToGrid w:val="0"/>
        </w:rPr>
        <w:t xml:space="preserve">Folkpartiets </w:t>
      </w:r>
      <w:r w:rsidRPr="007810B1">
        <w:rPr>
          <w:snapToGrid w:val="0"/>
        </w:rPr>
        <w:t>konsumentpolitik. En väl fungerande marknadsekonomi förutsätter att konsumenten kan bilda sig en uppfattning om pris, kvalitet och produktion</w:t>
      </w:r>
      <w:r w:rsidR="005C056D" w:rsidRPr="007810B1">
        <w:rPr>
          <w:snapToGrid w:val="0"/>
        </w:rPr>
        <w:t>smetoder för den mat man köper.</w:t>
      </w:r>
    </w:p>
    <w:p w:rsidR="003D7764" w:rsidRPr="007810B1" w:rsidRDefault="009450A4" w:rsidP="008233F3">
      <w:pPr>
        <w:pStyle w:val="Normaltindrag"/>
        <w:rPr>
          <w:snapToGrid w:val="0"/>
        </w:rPr>
      </w:pPr>
      <w:r w:rsidRPr="007810B1">
        <w:rPr>
          <w:snapToGrid w:val="0"/>
        </w:rPr>
        <w:t xml:space="preserve">I denna motion lägger </w:t>
      </w:r>
      <w:r w:rsidR="00E56135" w:rsidRPr="007810B1">
        <w:rPr>
          <w:snapToGrid w:val="0"/>
        </w:rPr>
        <w:t xml:space="preserve">Folkpartiet </w:t>
      </w:r>
      <w:r w:rsidRPr="007810B1">
        <w:rPr>
          <w:snapToGrid w:val="0"/>
        </w:rPr>
        <w:t xml:space="preserve">fram ett antal förslag som bildar en sammanhållen strategi för </w:t>
      </w:r>
      <w:r w:rsidR="006A4A7F" w:rsidRPr="007810B1">
        <w:rPr>
          <w:snapToGrid w:val="0"/>
        </w:rPr>
        <w:t>en livsmedelspolitik på konsumenternas villkor</w:t>
      </w:r>
      <w:r w:rsidRPr="007810B1">
        <w:rPr>
          <w:snapToGrid w:val="0"/>
        </w:rPr>
        <w:t>. Vår allmänna konsumentpolitik beskrivs dessutom i en separat motion.</w:t>
      </w:r>
      <w:bookmarkStart w:id="8" w:name="_Toc115494589"/>
      <w:bookmarkStart w:id="9" w:name="_Toc115605812"/>
    </w:p>
    <w:p w:rsidR="009450A4" w:rsidRPr="007810B1" w:rsidRDefault="009450A4" w:rsidP="003D7764">
      <w:pPr>
        <w:pStyle w:val="Rubrik1"/>
      </w:pPr>
      <w:r w:rsidRPr="007810B1">
        <w:t>Ett globalt konsumentperspektiv</w:t>
      </w:r>
      <w:bookmarkEnd w:id="8"/>
      <w:bookmarkEnd w:id="9"/>
    </w:p>
    <w:p w:rsidR="009450A4" w:rsidRPr="007810B1" w:rsidRDefault="009450A4" w:rsidP="003D7764">
      <w:pPr>
        <w:rPr>
          <w:snapToGrid w:val="0"/>
        </w:rPr>
      </w:pPr>
      <w:r w:rsidRPr="007810B1">
        <w:rPr>
          <w:snapToGrid w:val="0"/>
        </w:rPr>
        <w:t>Livsmedelsexport är ofta en viktig bas för utvecklingsländernas ekonom</w:t>
      </w:r>
      <w:r w:rsidRPr="007810B1">
        <w:rPr>
          <w:snapToGrid w:val="0"/>
        </w:rPr>
        <w:t>i</w:t>
      </w:r>
      <w:r w:rsidRPr="007810B1">
        <w:rPr>
          <w:snapToGrid w:val="0"/>
        </w:rPr>
        <w:t xml:space="preserve">er. Folkpartiet har länge verkat för att stärka frihandeln och minska i-världens handelshinder på detta område. </w:t>
      </w:r>
      <w:r w:rsidR="00022D12" w:rsidRPr="007810B1">
        <w:t xml:space="preserve">I den överenskommelse som antogs av WTO-medlemmarna i Genève den 1 augusti 2004 gjordes flera viktiga framsteg </w:t>
      </w:r>
      <w:r w:rsidRPr="007810B1">
        <w:rPr>
          <w:snapToGrid w:val="0"/>
        </w:rPr>
        <w:t xml:space="preserve">i förhandlingarna kring jordbruksprodukter och den rika världen </w:t>
      </w:r>
      <w:r w:rsidR="00022D12" w:rsidRPr="007810B1">
        <w:rPr>
          <w:snapToGrid w:val="0"/>
        </w:rPr>
        <w:t xml:space="preserve">förband sig </w:t>
      </w:r>
      <w:r w:rsidRPr="007810B1">
        <w:rPr>
          <w:snapToGrid w:val="0"/>
        </w:rPr>
        <w:t xml:space="preserve">att minska sina subventioner och </w:t>
      </w:r>
      <w:r w:rsidR="00022D12" w:rsidRPr="007810B1">
        <w:rPr>
          <w:snapToGrid w:val="0"/>
        </w:rPr>
        <w:t>vid ett ännu icke fastslag</w:t>
      </w:r>
      <w:r w:rsidR="006A4A7F" w:rsidRPr="007810B1">
        <w:rPr>
          <w:snapToGrid w:val="0"/>
        </w:rPr>
        <w:t>e</w:t>
      </w:r>
      <w:r w:rsidR="00022D12" w:rsidRPr="007810B1">
        <w:rPr>
          <w:snapToGrid w:val="0"/>
        </w:rPr>
        <w:t xml:space="preserve">t datum avveckla </w:t>
      </w:r>
      <w:r w:rsidRPr="007810B1">
        <w:rPr>
          <w:snapToGrid w:val="0"/>
        </w:rPr>
        <w:t>exportstöd</w:t>
      </w:r>
      <w:r w:rsidR="00022D12" w:rsidRPr="007810B1">
        <w:rPr>
          <w:snapToGrid w:val="0"/>
        </w:rPr>
        <w:t>en</w:t>
      </w:r>
      <w:r w:rsidR="00A707E2" w:rsidRPr="007810B1">
        <w:rPr>
          <w:snapToGrid w:val="0"/>
        </w:rPr>
        <w:t xml:space="preserve"> inom detta område. Det</w:t>
      </w:r>
      <w:r w:rsidRPr="007810B1">
        <w:rPr>
          <w:snapToGrid w:val="0"/>
        </w:rPr>
        <w:t xml:space="preserve"> </w:t>
      </w:r>
      <w:r w:rsidR="00022D12" w:rsidRPr="007810B1">
        <w:rPr>
          <w:snapToGrid w:val="0"/>
        </w:rPr>
        <w:t xml:space="preserve">är viktigt att detta </w:t>
      </w:r>
      <w:r w:rsidRPr="007810B1">
        <w:rPr>
          <w:snapToGrid w:val="0"/>
        </w:rPr>
        <w:t xml:space="preserve">genombrott </w:t>
      </w:r>
      <w:r w:rsidR="00022D12" w:rsidRPr="007810B1">
        <w:rPr>
          <w:snapToGrid w:val="0"/>
        </w:rPr>
        <w:t>förvaltas</w:t>
      </w:r>
      <w:r w:rsidR="006A4A7F" w:rsidRPr="007810B1">
        <w:rPr>
          <w:snapToGrid w:val="0"/>
        </w:rPr>
        <w:t>,</w:t>
      </w:r>
      <w:r w:rsidR="00022D12" w:rsidRPr="007810B1">
        <w:rPr>
          <w:snapToGrid w:val="0"/>
        </w:rPr>
        <w:t xml:space="preserve"> nu närmast vid </w:t>
      </w:r>
      <w:r w:rsidR="00022D12" w:rsidRPr="007810B1">
        <w:t>WTO-ministermöte</w:t>
      </w:r>
      <w:r w:rsidR="00A707E2" w:rsidRPr="007810B1">
        <w:t>t som äger rum i Hongk</w:t>
      </w:r>
      <w:r w:rsidR="00022D12" w:rsidRPr="007810B1">
        <w:t xml:space="preserve">ong i december 2005 </w:t>
      </w:r>
      <w:r w:rsidRPr="007810B1">
        <w:rPr>
          <w:snapToGrid w:val="0"/>
        </w:rPr>
        <w:t>så att åtagandena inte vattnas ur utan att rättvisa handelsvillkor nu äntl</w:t>
      </w:r>
      <w:r w:rsidRPr="007810B1">
        <w:rPr>
          <w:snapToGrid w:val="0"/>
        </w:rPr>
        <w:t>i</w:t>
      </w:r>
      <w:r w:rsidRPr="007810B1">
        <w:rPr>
          <w:snapToGrid w:val="0"/>
        </w:rPr>
        <w:t xml:space="preserve">gen blir en del av den internationella jordbrukspolitiken. </w:t>
      </w:r>
      <w:r w:rsidR="006A4A7F" w:rsidRPr="007810B1">
        <w:rPr>
          <w:snapToGrid w:val="0"/>
        </w:rPr>
        <w:t>Målet måste vara att åstadkomma verklig frihandel utan tullmurar också för livsmedel.</w:t>
      </w:r>
    </w:p>
    <w:p w:rsidR="009450A4" w:rsidRPr="007810B1" w:rsidRDefault="009450A4">
      <w:pPr>
        <w:pStyle w:val="Normaltindrag"/>
      </w:pPr>
      <w:r w:rsidRPr="007810B1">
        <w:rPr>
          <w:snapToGrid w:val="0"/>
        </w:rPr>
        <w:t>Med ökad import och export av livsmedel krävs dock nya vägar för att stärka konsumentinflytandet och livsmedelssäkerheten. Sverige bör verka internationellt i dessa frågor. Det finns åtminstone två viktiga delområden. För det första kan Sverige inom ramen för demokratibiståndet stödja framvä</w:t>
      </w:r>
      <w:r w:rsidRPr="007810B1">
        <w:rPr>
          <w:snapToGrid w:val="0"/>
        </w:rPr>
        <w:t>x</w:t>
      </w:r>
      <w:r w:rsidRPr="007810B1">
        <w:rPr>
          <w:snapToGrid w:val="0"/>
        </w:rPr>
        <w:t>ten av t.ex. oberoende konsumentorganisationer i nya demokratier. För det andra bör vi – själva eller via t.ex. EU eller FAO – stödja en förbättrad liv</w:t>
      </w:r>
      <w:r w:rsidRPr="007810B1">
        <w:rPr>
          <w:snapToGrid w:val="0"/>
        </w:rPr>
        <w:t>s</w:t>
      </w:r>
      <w:r w:rsidRPr="007810B1">
        <w:rPr>
          <w:snapToGrid w:val="0"/>
        </w:rPr>
        <w:t>medelssäkerhet och livsmedelskontroll i utvecklingsländerna. Det kan gälla möjligheten att bygga upp egna kontrollmyndigheter, utbildning i livsmedel</w:t>
      </w:r>
      <w:r w:rsidRPr="007810B1">
        <w:rPr>
          <w:snapToGrid w:val="0"/>
        </w:rPr>
        <w:t>s</w:t>
      </w:r>
      <w:r w:rsidRPr="007810B1">
        <w:rPr>
          <w:snapToGrid w:val="0"/>
        </w:rPr>
        <w:t>säkerhet och internationella kvalitetssystem men också frågor som rör a</w:t>
      </w:r>
      <w:r w:rsidRPr="007810B1">
        <w:rPr>
          <w:snapToGrid w:val="0"/>
        </w:rPr>
        <w:t>r</w:t>
      </w:r>
      <w:r w:rsidRPr="007810B1">
        <w:rPr>
          <w:snapToGrid w:val="0"/>
        </w:rPr>
        <w:t>betsmiljö. Fortfarande förekommer det t.ex. att bekämpningsmedel vid liv</w:t>
      </w:r>
      <w:r w:rsidRPr="007810B1">
        <w:rPr>
          <w:snapToGrid w:val="0"/>
        </w:rPr>
        <w:t>s</w:t>
      </w:r>
      <w:r w:rsidRPr="007810B1">
        <w:rPr>
          <w:snapToGrid w:val="0"/>
        </w:rPr>
        <w:t>medelsodling hanteras på ett helt oacceptabelt sätt, som inte bara skadar mi</w:t>
      </w:r>
      <w:r w:rsidRPr="007810B1">
        <w:rPr>
          <w:snapToGrid w:val="0"/>
        </w:rPr>
        <w:t>l</w:t>
      </w:r>
      <w:r w:rsidRPr="007810B1">
        <w:rPr>
          <w:snapToGrid w:val="0"/>
        </w:rPr>
        <w:t>jön utan också hotar livsmedelsarbetarnas hälsa. Detta bör ges regeringen till</w:t>
      </w:r>
      <w:r w:rsidR="00A707E2" w:rsidRPr="007810B1">
        <w:rPr>
          <w:snapToGrid w:val="0"/>
        </w:rPr>
        <w:t xml:space="preserve"> </w:t>
      </w:r>
      <w:r w:rsidRPr="007810B1">
        <w:rPr>
          <w:snapToGrid w:val="0"/>
        </w:rPr>
        <w:t>känna</w:t>
      </w:r>
      <w:r w:rsidR="005C056D" w:rsidRPr="007810B1">
        <w:rPr>
          <w:snapToGrid w:val="0"/>
        </w:rPr>
        <w:t>.</w:t>
      </w:r>
    </w:p>
    <w:p w:rsidR="009450A4" w:rsidRPr="007810B1" w:rsidRDefault="009450A4">
      <w:pPr>
        <w:pStyle w:val="Rubrik1"/>
      </w:pPr>
      <w:bookmarkStart w:id="10" w:name="_Toc115494590"/>
      <w:bookmarkStart w:id="11" w:name="_Toc115605813"/>
      <w:r w:rsidRPr="007810B1">
        <w:t>Konsumentperspektivet i EU:s jordbrukspolitik</w:t>
      </w:r>
      <w:bookmarkEnd w:id="10"/>
      <w:bookmarkEnd w:id="11"/>
    </w:p>
    <w:p w:rsidR="009450A4" w:rsidRPr="007810B1" w:rsidRDefault="006A4A7F">
      <w:pPr>
        <w:rPr>
          <w:snapToGrid w:val="0"/>
        </w:rPr>
      </w:pPr>
      <w:r w:rsidRPr="007810B1">
        <w:rPr>
          <w:snapToGrid w:val="0"/>
        </w:rPr>
        <w:t>K</w:t>
      </w:r>
      <w:r w:rsidR="009450A4" w:rsidRPr="007810B1">
        <w:rPr>
          <w:snapToGrid w:val="0"/>
        </w:rPr>
        <w:t xml:space="preserve">onsumentpolitiken </w:t>
      </w:r>
      <w:r w:rsidRPr="007810B1">
        <w:rPr>
          <w:snapToGrid w:val="0"/>
        </w:rPr>
        <w:t xml:space="preserve">är sedan Amsterdamfördraget </w:t>
      </w:r>
      <w:r w:rsidR="009450A4" w:rsidRPr="007810B1">
        <w:rPr>
          <w:snapToGrid w:val="0"/>
        </w:rPr>
        <w:t>ett självständigt politiko</w:t>
      </w:r>
      <w:r w:rsidR="009450A4" w:rsidRPr="007810B1">
        <w:rPr>
          <w:snapToGrid w:val="0"/>
        </w:rPr>
        <w:t>m</w:t>
      </w:r>
      <w:r w:rsidR="009450A4" w:rsidRPr="007810B1">
        <w:rPr>
          <w:snapToGrid w:val="0"/>
        </w:rPr>
        <w:t>råde inom EU. Det betyder att all verksamhet och politik som skall utformas och genomföras inom EU måste ta hänsyn till konsumenternas önskemål och behov. Ett stort problem är dock fortfarande att den politik som förs alltför sällan har satt konsumentperspektivet främst. Detta gäller särskilt inom jor</w:t>
      </w:r>
      <w:r w:rsidR="009450A4" w:rsidRPr="007810B1">
        <w:rPr>
          <w:snapToGrid w:val="0"/>
        </w:rPr>
        <w:t>d</w:t>
      </w:r>
      <w:r w:rsidR="009450A4" w:rsidRPr="007810B1">
        <w:rPr>
          <w:snapToGrid w:val="0"/>
        </w:rPr>
        <w:t>brukspolitiken.</w:t>
      </w:r>
    </w:p>
    <w:p w:rsidR="009450A4" w:rsidRPr="007810B1" w:rsidRDefault="009450A4">
      <w:pPr>
        <w:pStyle w:val="Normaltindrag"/>
        <w:rPr>
          <w:snapToGrid w:val="0"/>
        </w:rPr>
      </w:pPr>
      <w:r w:rsidRPr="007810B1">
        <w:rPr>
          <w:snapToGrid w:val="0"/>
        </w:rPr>
        <w:t>Den kraftigt specialiserade jordbruksproduktionen i Europa har medfört negativa effekter på miljön och i några fall äventyrat människors hälsa. Met</w:t>
      </w:r>
      <w:r w:rsidRPr="007810B1">
        <w:rPr>
          <w:snapToGrid w:val="0"/>
        </w:rPr>
        <w:t>o</w:t>
      </w:r>
      <w:r w:rsidRPr="007810B1">
        <w:rPr>
          <w:snapToGrid w:val="0"/>
        </w:rPr>
        <w:t>derna har också rest allvarliga etiska frågor om förhållandet mellan människa och djur. Sverige har ett särskilt ansvar att driva på när det gäller djuretiska frågor både vad det gäller lagstiftning och när det gäller konsumentinform</w:t>
      </w:r>
      <w:r w:rsidRPr="007810B1">
        <w:rPr>
          <w:snapToGrid w:val="0"/>
        </w:rPr>
        <w:t>a</w:t>
      </w:r>
      <w:r w:rsidRPr="007810B1">
        <w:rPr>
          <w:snapToGrid w:val="0"/>
        </w:rPr>
        <w:t>tion.</w:t>
      </w:r>
    </w:p>
    <w:p w:rsidR="009450A4" w:rsidRPr="007810B1" w:rsidRDefault="009450A4">
      <w:pPr>
        <w:pStyle w:val="Normaltindrag"/>
        <w:rPr>
          <w:snapToGrid w:val="0"/>
        </w:rPr>
      </w:pPr>
      <w:r w:rsidRPr="007810B1">
        <w:rPr>
          <w:snapToGrid w:val="0"/>
        </w:rPr>
        <w:t>Den gemensamma jordbrukspolitiken är dessutom djupt osolidarisk mot tredje världen</w:t>
      </w:r>
      <w:r w:rsidR="006A4A7F" w:rsidRPr="007810B1">
        <w:rPr>
          <w:snapToGrid w:val="0"/>
        </w:rPr>
        <w:t>,</w:t>
      </w:r>
      <w:r w:rsidRPr="007810B1">
        <w:rPr>
          <w:snapToGrid w:val="0"/>
        </w:rPr>
        <w:t xml:space="preserve"> och </w:t>
      </w:r>
      <w:r w:rsidR="00A707E2" w:rsidRPr="007810B1">
        <w:rPr>
          <w:snapToGrid w:val="0"/>
        </w:rPr>
        <w:t>fortsatta reformer är nödvändiga</w:t>
      </w:r>
      <w:r w:rsidRPr="007810B1">
        <w:rPr>
          <w:snapToGrid w:val="0"/>
        </w:rPr>
        <w:t>. Vi måste ge utveckling</w:t>
      </w:r>
      <w:r w:rsidRPr="007810B1">
        <w:rPr>
          <w:snapToGrid w:val="0"/>
        </w:rPr>
        <w:t>s</w:t>
      </w:r>
      <w:r w:rsidRPr="007810B1">
        <w:rPr>
          <w:snapToGrid w:val="0"/>
        </w:rPr>
        <w:t>länderna goda möjligheter att exportera sina produkter till vår marknad. Den jordbruksprotektionism som finns inom EU, och andra delar av världen, gör det omöjligt för utvecklingsländerna att få tillräckligt stor avsättning för sina produkter. Över hälften av EU:s budget används till jordbruksstöd, samtidigt som jordbrukssektorn är väl skyddad mot konkurrens från utländska import</w:t>
      </w:r>
      <w:r w:rsidRPr="007810B1">
        <w:rPr>
          <w:snapToGrid w:val="0"/>
        </w:rPr>
        <w:t>ö</w:t>
      </w:r>
      <w:r w:rsidRPr="007810B1">
        <w:rPr>
          <w:snapToGrid w:val="0"/>
        </w:rPr>
        <w:t>rer. Detta får en mycket snedvridande och destabiliserande effekt i världsek</w:t>
      </w:r>
      <w:r w:rsidRPr="007810B1">
        <w:rPr>
          <w:snapToGrid w:val="0"/>
        </w:rPr>
        <w:t>o</w:t>
      </w:r>
      <w:r w:rsidRPr="007810B1">
        <w:rPr>
          <w:snapToGrid w:val="0"/>
        </w:rPr>
        <w:t>nomin. EU-ländernas tullar och kvoter inom jordbruksområdet måste försvi</w:t>
      </w:r>
      <w:r w:rsidRPr="007810B1">
        <w:rPr>
          <w:snapToGrid w:val="0"/>
        </w:rPr>
        <w:t>n</w:t>
      </w:r>
      <w:r w:rsidRPr="007810B1">
        <w:rPr>
          <w:snapToGrid w:val="0"/>
        </w:rPr>
        <w:t>na.</w:t>
      </w:r>
    </w:p>
    <w:p w:rsidR="009450A4" w:rsidRPr="007810B1" w:rsidRDefault="009450A4">
      <w:pPr>
        <w:pStyle w:val="Normaltindrag"/>
        <w:rPr>
          <w:snapToGrid w:val="0"/>
        </w:rPr>
      </w:pPr>
      <w:r w:rsidRPr="007810B1">
        <w:rPr>
          <w:snapToGrid w:val="0"/>
        </w:rPr>
        <w:t>Sverige skall verka för att konsumentintresset får större vikt än hittills i förhållande till producentintresset i EU-samarbetet. Jordbruks</w:t>
      </w:r>
      <w:r w:rsidR="005C056D" w:rsidRPr="007810B1">
        <w:rPr>
          <w:snapToGrid w:val="0"/>
        </w:rPr>
        <w:t>politiken måste ändras till en livsmedels</w:t>
      </w:r>
      <w:r w:rsidRPr="007810B1">
        <w:rPr>
          <w:snapToGrid w:val="0"/>
        </w:rPr>
        <w:t xml:space="preserve">politik med inriktning på medborgarnas vilja och behov. Folkpartiet vill därför att riksdagen </w:t>
      </w:r>
      <w:r w:rsidR="00AD7D3F" w:rsidRPr="007810B1">
        <w:rPr>
          <w:snapToGrid w:val="0"/>
        </w:rPr>
        <w:t>tillkännager för</w:t>
      </w:r>
      <w:r w:rsidRPr="007810B1">
        <w:rPr>
          <w:snapToGrid w:val="0"/>
        </w:rPr>
        <w:t xml:space="preserve"> regeringen </w:t>
      </w:r>
      <w:r w:rsidR="00AD7D3F" w:rsidRPr="007810B1">
        <w:rPr>
          <w:snapToGrid w:val="0"/>
        </w:rPr>
        <w:t>vad som i motion 2004/05:MJ332 anförs om att</w:t>
      </w:r>
      <w:r w:rsidRPr="007810B1">
        <w:rPr>
          <w:snapToGrid w:val="0"/>
        </w:rPr>
        <w:t xml:space="preserve"> </w:t>
      </w:r>
      <w:r w:rsidRPr="007810B1">
        <w:t>konsumentperspektivet skall lyftas in i målbeskrivningen för den gemensamma jordbrukspolitiken (CAP).</w:t>
      </w:r>
      <w:r w:rsidRPr="007810B1">
        <w:rPr>
          <w:snapToGrid w:val="0"/>
        </w:rPr>
        <w:t xml:space="preserve"> Det</w:t>
      </w:r>
      <w:r w:rsidR="00E84E87" w:rsidRPr="007810B1">
        <w:rPr>
          <w:snapToGrid w:val="0"/>
        </w:rPr>
        <w:t>ta bör ges regeringen tillkänna, vilket vi yrkande på i motion 2004/05:MJ332.</w:t>
      </w:r>
      <w:r w:rsidRPr="007810B1">
        <w:rPr>
          <w:snapToGrid w:val="0"/>
        </w:rPr>
        <w:t xml:space="preserve"> Därtill behövs en utvecklad landsbygdspolitik och enklare regler för företag. Folkpartiet liberalerna anser att jordbruksföretagen skall behandlas som just företag. Jordbruksföretagen gynnas, liksom andra företag, av en förenkling av regler och byråkrati. Lönsamma jordbruksföretag betyder mycket för en levande och utvecklad landsbygd.</w:t>
      </w:r>
    </w:p>
    <w:p w:rsidR="009450A4" w:rsidRPr="007810B1" w:rsidRDefault="009450A4">
      <w:pPr>
        <w:pStyle w:val="Normaltindrag"/>
        <w:rPr>
          <w:snapToGrid w:val="0"/>
        </w:rPr>
      </w:pPr>
      <w:r w:rsidRPr="007810B1">
        <w:rPr>
          <w:snapToGrid w:val="0"/>
        </w:rPr>
        <w:t>Jordbruket är inte bara en producent av livsmedelsråvaror, vårt jordbruk vårdar viktiga delar av vårt kulturarv och kulturlandskap. Det behövs därför ett visst skattebetalt stöd även i framtiden, men ingen separat jordbrukspolitik. Vi behöver en konsumentpolitik för maten, en företagarpolitik för jordbruk</w:t>
      </w:r>
      <w:r w:rsidRPr="007810B1">
        <w:rPr>
          <w:snapToGrid w:val="0"/>
        </w:rPr>
        <w:t>s</w:t>
      </w:r>
      <w:r w:rsidRPr="007810B1">
        <w:rPr>
          <w:snapToGrid w:val="0"/>
        </w:rPr>
        <w:t>företagen, en naturvårdspolitik för den biologiska mångfalden och ett riksa</w:t>
      </w:r>
      <w:r w:rsidRPr="007810B1">
        <w:rPr>
          <w:snapToGrid w:val="0"/>
        </w:rPr>
        <w:t>n</w:t>
      </w:r>
      <w:r w:rsidRPr="007810B1">
        <w:rPr>
          <w:snapToGrid w:val="0"/>
        </w:rPr>
        <w:t>tikvarieämbete för kulturarvet.</w:t>
      </w:r>
    </w:p>
    <w:p w:rsidR="009450A4" w:rsidRPr="007810B1" w:rsidRDefault="009450A4">
      <w:pPr>
        <w:pStyle w:val="Normaltindrag"/>
      </w:pPr>
      <w:r w:rsidRPr="007810B1">
        <w:rPr>
          <w:snapToGrid w:val="0"/>
        </w:rPr>
        <w:t>Sverige bör ta täten i den omvandling av jordbruket som är på gång i E</w:t>
      </w:r>
      <w:r w:rsidRPr="007810B1">
        <w:rPr>
          <w:snapToGrid w:val="0"/>
        </w:rPr>
        <w:t>u</w:t>
      </w:r>
      <w:r w:rsidRPr="007810B1">
        <w:rPr>
          <w:snapToGrid w:val="0"/>
        </w:rPr>
        <w:t>ropa. Sverige måste byta perspektiv i jordbruksfrågorna – från producenti</w:t>
      </w:r>
      <w:r w:rsidRPr="007810B1">
        <w:rPr>
          <w:snapToGrid w:val="0"/>
        </w:rPr>
        <w:t>n</w:t>
      </w:r>
      <w:r w:rsidRPr="007810B1">
        <w:rPr>
          <w:snapToGrid w:val="0"/>
        </w:rPr>
        <w:t>tresse till konsumentintresse. Det är betecknande att det departement som ansvarar för konsumentfrågor heter Jordbruksdepartementet. Underordningen av konsumentfrågorna under producentintresset måste brytas. Vidare bör Livsmedelsverket ges ansvar för hela ledet när det gäller livsmedelssäkerh</w:t>
      </w:r>
      <w:r w:rsidRPr="007810B1">
        <w:rPr>
          <w:snapToGrid w:val="0"/>
        </w:rPr>
        <w:t>e</w:t>
      </w:r>
      <w:r w:rsidRPr="007810B1">
        <w:rPr>
          <w:snapToGrid w:val="0"/>
        </w:rPr>
        <w:t>ten, också de delar som t.ex. rör djurfoder som nu ligger på Jordbruksverket. Detta bör ges regeringen till</w:t>
      </w:r>
      <w:r w:rsidR="00AD7D3F" w:rsidRPr="007810B1">
        <w:rPr>
          <w:snapToGrid w:val="0"/>
        </w:rPr>
        <w:t xml:space="preserve"> </w:t>
      </w:r>
      <w:r w:rsidRPr="007810B1">
        <w:rPr>
          <w:snapToGrid w:val="0"/>
        </w:rPr>
        <w:t>känna.</w:t>
      </w:r>
      <w:r w:rsidR="00B96E95" w:rsidRPr="007810B1">
        <w:rPr>
          <w:snapToGrid w:val="0"/>
        </w:rPr>
        <w:t xml:space="preserve"> </w:t>
      </w:r>
      <w:r w:rsidRPr="007810B1">
        <w:rPr>
          <w:snapToGrid w:val="0"/>
        </w:rPr>
        <w:t xml:space="preserve">Sverige bör också driva på för att samma perspektivskifte sker i EU-samarbetet. Det är inte bara producenterna utan också konsumenterna, miljön och den globala solidariteten som skall sättas i blickfånget när en ny </w:t>
      </w:r>
      <w:r w:rsidRPr="007810B1">
        <w:rPr>
          <w:snapToGrid w:val="0"/>
          <w:szCs w:val="24"/>
        </w:rPr>
        <w:t>jordbruks</w:t>
      </w:r>
      <w:r w:rsidR="006A4A7F" w:rsidRPr="007810B1">
        <w:rPr>
          <w:snapToGrid w:val="0"/>
          <w:szCs w:val="24"/>
        </w:rPr>
        <w:t>-</w:t>
      </w:r>
      <w:r w:rsidR="00134E17" w:rsidRPr="007810B1">
        <w:rPr>
          <w:snapToGrid w:val="0"/>
          <w:szCs w:val="24"/>
        </w:rPr>
        <w:t xml:space="preserve"> och landsbygds</w:t>
      </w:r>
      <w:r w:rsidRPr="007810B1">
        <w:rPr>
          <w:snapToGrid w:val="0"/>
          <w:szCs w:val="24"/>
        </w:rPr>
        <w:t>politik</w:t>
      </w:r>
      <w:r w:rsidRPr="007810B1">
        <w:rPr>
          <w:snapToGrid w:val="0"/>
        </w:rPr>
        <w:t xml:space="preserve"> utformas.</w:t>
      </w:r>
    </w:p>
    <w:p w:rsidR="009450A4" w:rsidRPr="007810B1" w:rsidRDefault="009450A4">
      <w:pPr>
        <w:pStyle w:val="Rubrik1"/>
      </w:pPr>
      <w:bookmarkStart w:id="12" w:name="_Toc115494591"/>
      <w:bookmarkStart w:id="13" w:name="_Toc115605814"/>
      <w:r w:rsidRPr="007810B1">
        <w:t>Konsumentinformation och märkning</w:t>
      </w:r>
      <w:bookmarkEnd w:id="12"/>
      <w:bookmarkEnd w:id="13"/>
    </w:p>
    <w:p w:rsidR="009450A4" w:rsidRPr="007810B1" w:rsidRDefault="009450A4">
      <w:pPr>
        <w:rPr>
          <w:snapToGrid w:val="0"/>
        </w:rPr>
      </w:pPr>
      <w:r w:rsidRPr="007810B1">
        <w:rPr>
          <w:snapToGrid w:val="0"/>
        </w:rPr>
        <w:t>För oss liberaler är det en grundläggande utgångspunkt att den enskilde ko</w:t>
      </w:r>
      <w:r w:rsidRPr="007810B1">
        <w:rPr>
          <w:snapToGrid w:val="0"/>
        </w:rPr>
        <w:t>n</w:t>
      </w:r>
      <w:r w:rsidRPr="007810B1">
        <w:rPr>
          <w:snapToGrid w:val="0"/>
        </w:rPr>
        <w:t>sumenten har rätt att själv välja vilken vara hon eller han vill köpa. För att denna frihet skall vara en verklighet, måste kraven på korrekt information vara absoluta. Livsmedel och andra varor kommer till våra butiker från hela världen. Den höga graden av förädling av livsmedel gör det svårare för oss konsumenter att veta vad vi handlar. Allt är processat, förädlat och paketerat. Det är inte möjligt att smaka, lukta, klämma eller veta exakt vad som finns i en förpackning. Då återstår att läsa information: innehåll, ursprung, varumä</w:t>
      </w:r>
      <w:r w:rsidRPr="007810B1">
        <w:rPr>
          <w:snapToGrid w:val="0"/>
        </w:rPr>
        <w:t>r</w:t>
      </w:r>
      <w:r w:rsidRPr="007810B1">
        <w:rPr>
          <w:snapToGrid w:val="0"/>
        </w:rPr>
        <w:t>ke och andra symboler så som miljömärkning.</w:t>
      </w:r>
    </w:p>
    <w:p w:rsidR="009450A4" w:rsidRPr="007810B1" w:rsidRDefault="009450A4">
      <w:pPr>
        <w:pStyle w:val="Normaltindrag"/>
        <w:rPr>
          <w:snapToGrid w:val="0"/>
        </w:rPr>
      </w:pPr>
      <w:r w:rsidRPr="007810B1">
        <w:rPr>
          <w:snapToGrid w:val="0"/>
        </w:rPr>
        <w:t>En livsmedelsproducent har givetvis rätt att själv beskriva vad en produkt är, varifrån den kommit och hur den framställts. De olika märkningssystem som vuxit fram för att exempelvis beskriva en varas egenskaper ur hälso-, allergi-, miljö-, jämställdhets- eller solidaritetssynpunkt bör i första hand ses som ett konkurrensverktyg för producenter och återförsäljare och som en service åt konsumenterna. Den här typen av information underlättar för oss konsumenter att genom en mer medveten konsumtion påverka utbudet av produkter och tjänster. Samlad konsumentkraft är en stor maktfaktor och kraftkälla.</w:t>
      </w:r>
    </w:p>
    <w:p w:rsidR="009450A4" w:rsidRPr="007810B1" w:rsidRDefault="009450A4">
      <w:pPr>
        <w:pStyle w:val="Normaltindrag"/>
        <w:rPr>
          <w:snapToGrid w:val="0"/>
        </w:rPr>
      </w:pPr>
      <w:r w:rsidRPr="007810B1">
        <w:rPr>
          <w:snapToGrid w:val="0"/>
        </w:rPr>
        <w:t xml:space="preserve">Oavsett vad märkningssystemen syftar till måste dock alla påståenden </w:t>
      </w:r>
      <w:r w:rsidR="00134E17" w:rsidRPr="007810B1">
        <w:rPr>
          <w:snapToGrid w:val="0"/>
        </w:rPr>
        <w:t xml:space="preserve">kunna </w:t>
      </w:r>
      <w:r w:rsidRPr="007810B1">
        <w:rPr>
          <w:snapToGrid w:val="0"/>
        </w:rPr>
        <w:t xml:space="preserve">gå att bevisa. Det betyder att om någon </w:t>
      </w:r>
      <w:r w:rsidR="00AD7D3F" w:rsidRPr="007810B1">
        <w:rPr>
          <w:snapToGrid w:val="0"/>
        </w:rPr>
        <w:t>saluför lokalt odlade grönsaker</w:t>
      </w:r>
      <w:r w:rsidRPr="007810B1">
        <w:rPr>
          <w:snapToGrid w:val="0"/>
        </w:rPr>
        <w:t xml:space="preserve"> skall säljaren kunna bevisa detta. Om någon hävdar att deras produkter är ”miljövänligt odlade” så måste detta vara korrekt. Om någon uppger att ett visst livsmedel inte innehåller palmolja måste detta bevisas.</w:t>
      </w:r>
    </w:p>
    <w:p w:rsidR="009450A4" w:rsidRPr="007810B1" w:rsidRDefault="009450A4">
      <w:pPr>
        <w:pStyle w:val="Normaltindrag"/>
        <w:rPr>
          <w:snapToGrid w:val="0"/>
        </w:rPr>
      </w:pPr>
      <w:r w:rsidRPr="007810B1">
        <w:rPr>
          <w:snapToGrid w:val="0"/>
        </w:rPr>
        <w:t>Det är också viktigt att beakta att livsmedelsmärkningen inte heller får fö</w:t>
      </w:r>
      <w:r w:rsidRPr="007810B1">
        <w:rPr>
          <w:snapToGrid w:val="0"/>
        </w:rPr>
        <w:t>r</w:t>
      </w:r>
      <w:r w:rsidRPr="007810B1">
        <w:rPr>
          <w:snapToGrid w:val="0"/>
        </w:rPr>
        <w:t>virra eller förleda konsumenten</w:t>
      </w:r>
      <w:r w:rsidR="00134E17" w:rsidRPr="007810B1">
        <w:rPr>
          <w:snapToGrid w:val="0"/>
        </w:rPr>
        <w:t>.</w:t>
      </w:r>
      <w:r w:rsidR="00A73E3A" w:rsidRPr="007810B1">
        <w:rPr>
          <w:snapToGrid w:val="0"/>
        </w:rPr>
        <w:t xml:space="preserve"> </w:t>
      </w:r>
      <w:r w:rsidR="004A0EBE" w:rsidRPr="007810B1">
        <w:rPr>
          <w:snapToGrid w:val="0"/>
        </w:rPr>
        <w:t>Det är viktigt att också beakta att m</w:t>
      </w:r>
      <w:r w:rsidR="00134E17" w:rsidRPr="007810B1">
        <w:rPr>
          <w:snapToGrid w:val="0"/>
        </w:rPr>
        <w:t>ånga konsumenter</w:t>
      </w:r>
      <w:r w:rsidR="004A0EBE" w:rsidRPr="007810B1">
        <w:rPr>
          <w:snapToGrid w:val="0"/>
        </w:rPr>
        <w:t xml:space="preserve"> inte </w:t>
      </w:r>
      <w:r w:rsidR="00134E17" w:rsidRPr="007810B1">
        <w:rPr>
          <w:snapToGrid w:val="0"/>
        </w:rPr>
        <w:t>har svenska som modersmål</w:t>
      </w:r>
      <w:r w:rsidR="00A73E3A" w:rsidRPr="007810B1">
        <w:rPr>
          <w:snapToGrid w:val="0"/>
        </w:rPr>
        <w:t>,</w:t>
      </w:r>
      <w:r w:rsidR="00134E17" w:rsidRPr="007810B1">
        <w:rPr>
          <w:snapToGrid w:val="0"/>
        </w:rPr>
        <w:t xml:space="preserve"> varför tydliga symboler </w:t>
      </w:r>
      <w:r w:rsidR="00620D40" w:rsidRPr="007810B1">
        <w:rPr>
          <w:snapToGrid w:val="0"/>
        </w:rPr>
        <w:t>unde</w:t>
      </w:r>
      <w:r w:rsidR="00620D40" w:rsidRPr="007810B1">
        <w:rPr>
          <w:snapToGrid w:val="0"/>
        </w:rPr>
        <w:t>r</w:t>
      </w:r>
      <w:r w:rsidR="00620D40" w:rsidRPr="007810B1">
        <w:rPr>
          <w:snapToGrid w:val="0"/>
        </w:rPr>
        <w:t>lättar valet för</w:t>
      </w:r>
      <w:r w:rsidR="004A0EBE" w:rsidRPr="007810B1">
        <w:rPr>
          <w:snapToGrid w:val="0"/>
        </w:rPr>
        <w:t xml:space="preserve"> dem.</w:t>
      </w:r>
      <w:r w:rsidR="00620D40" w:rsidRPr="007810B1">
        <w:rPr>
          <w:snapToGrid w:val="0"/>
        </w:rPr>
        <w:t xml:space="preserve"> </w:t>
      </w:r>
      <w:r w:rsidRPr="007810B1">
        <w:rPr>
          <w:snapToGrid w:val="0"/>
        </w:rPr>
        <w:t>Ju fler olika märkningssystem som utvecklas, desto större blir också risken för att den samlade informationen blir svår för konsumenten att tillgodogöra sig. I första hand är detta ett ansvar för tillverkare och återfö</w:t>
      </w:r>
      <w:r w:rsidRPr="007810B1">
        <w:rPr>
          <w:snapToGrid w:val="0"/>
        </w:rPr>
        <w:t>r</w:t>
      </w:r>
      <w:r w:rsidRPr="007810B1">
        <w:rPr>
          <w:snapToGrid w:val="0"/>
        </w:rPr>
        <w:t>säljare, men det kan också bli en myndighetsfråga.</w:t>
      </w:r>
    </w:p>
    <w:p w:rsidR="009450A4" w:rsidRPr="007810B1" w:rsidRDefault="009450A4">
      <w:pPr>
        <w:pStyle w:val="Normaltindrag"/>
        <w:rPr>
          <w:snapToGrid w:val="0"/>
        </w:rPr>
      </w:pPr>
      <w:r w:rsidRPr="007810B1">
        <w:rPr>
          <w:snapToGrid w:val="0"/>
        </w:rPr>
        <w:t>Det krävs ett enkelt och tydligt ansvarstagande från dem som producerar och säljer livsmedelsprodukter eller andra varor, men ytterst är det en my</w:t>
      </w:r>
      <w:r w:rsidRPr="007810B1">
        <w:rPr>
          <w:snapToGrid w:val="0"/>
        </w:rPr>
        <w:t>n</w:t>
      </w:r>
      <w:r w:rsidRPr="007810B1">
        <w:rPr>
          <w:snapToGrid w:val="0"/>
        </w:rPr>
        <w:t>dighetsuppgift att säkerställa att konsumenterna får rätt information om de varor man köper. Detta uppnår vi genom att kontrollera att själva informati</w:t>
      </w:r>
      <w:r w:rsidRPr="007810B1">
        <w:rPr>
          <w:snapToGrid w:val="0"/>
        </w:rPr>
        <w:t>o</w:t>
      </w:r>
      <w:r w:rsidRPr="007810B1">
        <w:rPr>
          <w:snapToGrid w:val="0"/>
        </w:rPr>
        <w:t>nen är sann. Därför behövs ett välfungerande system för kontroll av mär</w:t>
      </w:r>
      <w:r w:rsidRPr="007810B1">
        <w:rPr>
          <w:snapToGrid w:val="0"/>
        </w:rPr>
        <w:t>k</w:t>
      </w:r>
      <w:r w:rsidRPr="007810B1">
        <w:rPr>
          <w:snapToGrid w:val="0"/>
        </w:rPr>
        <w:t>ningen</w:t>
      </w:r>
      <w:r w:rsidR="00AD7D3F" w:rsidRPr="007810B1">
        <w:rPr>
          <w:snapToGrid w:val="0"/>
        </w:rPr>
        <w:t>,</w:t>
      </w:r>
      <w:r w:rsidRPr="007810B1">
        <w:rPr>
          <w:snapToGrid w:val="0"/>
        </w:rPr>
        <w:t xml:space="preserve"> och Sverige bör skärpa kontrollen av livsmedelsmärkningen. Höga skadestånd bör kunna utdömas för felaktig märkning. Regeringen bör få i uppgift att se över regelverket så att en sådan skärpt lagstiftning är möjlig.</w:t>
      </w:r>
      <w:r w:rsidR="00B96E95" w:rsidRPr="007810B1">
        <w:rPr>
          <w:snapToGrid w:val="0"/>
        </w:rPr>
        <w:t xml:space="preserve"> Detta ges regeringen till</w:t>
      </w:r>
      <w:r w:rsidR="00AD7D3F" w:rsidRPr="007810B1">
        <w:rPr>
          <w:snapToGrid w:val="0"/>
        </w:rPr>
        <w:t xml:space="preserve"> </w:t>
      </w:r>
      <w:r w:rsidR="00B96E95" w:rsidRPr="007810B1">
        <w:rPr>
          <w:snapToGrid w:val="0"/>
        </w:rPr>
        <w:t>känna.</w:t>
      </w:r>
    </w:p>
    <w:p w:rsidR="009450A4" w:rsidRPr="007810B1" w:rsidRDefault="009450A4">
      <w:pPr>
        <w:pStyle w:val="Normaltindrag"/>
        <w:rPr>
          <w:snapToGrid w:val="0"/>
        </w:rPr>
      </w:pPr>
      <w:r w:rsidRPr="007810B1">
        <w:rPr>
          <w:snapToGrid w:val="0"/>
        </w:rPr>
        <w:t>Det blir allt vanligare med nya livsmedelsprodukter som har hälsoeffekter. Denna s</w:t>
      </w:r>
      <w:r w:rsidR="00AD7D3F" w:rsidRPr="007810B1">
        <w:rPr>
          <w:snapToGrid w:val="0"/>
        </w:rPr>
        <w:t>.</w:t>
      </w:r>
      <w:r w:rsidRPr="007810B1">
        <w:rPr>
          <w:snapToGrid w:val="0"/>
        </w:rPr>
        <w:t>k</w:t>
      </w:r>
      <w:r w:rsidR="00AD7D3F" w:rsidRPr="007810B1">
        <w:rPr>
          <w:snapToGrid w:val="0"/>
        </w:rPr>
        <w:t>.</w:t>
      </w:r>
      <w:r w:rsidRPr="007810B1">
        <w:rPr>
          <w:snapToGrid w:val="0"/>
        </w:rPr>
        <w:t xml:space="preserve"> mervärdesmat, eller </w:t>
      </w:r>
      <w:r w:rsidRPr="007810B1">
        <w:rPr>
          <w:i/>
          <w:snapToGrid w:val="0"/>
        </w:rPr>
        <w:t>functional food</w:t>
      </w:r>
      <w:r w:rsidRPr="007810B1">
        <w:rPr>
          <w:snapToGrid w:val="0"/>
        </w:rPr>
        <w:t>, kan utgöra en viktig del av förädlingen av svenska livsmedelsprodukter. Det ä</w:t>
      </w:r>
      <w:r w:rsidR="005C056D" w:rsidRPr="007810B1">
        <w:rPr>
          <w:snapToGrid w:val="0"/>
        </w:rPr>
        <w:t>r dock viktigt att ställa bevis</w:t>
      </w:r>
      <w:r w:rsidRPr="007810B1">
        <w:rPr>
          <w:snapToGrid w:val="0"/>
        </w:rPr>
        <w:t>krav på tillverkaren när sådana hälsoeffekter hävdas. Folkpartiet anser att EU behöver en gemensam syn på hur sanningshalten i påstådda hälsoe</w:t>
      </w:r>
      <w:r w:rsidRPr="007810B1">
        <w:rPr>
          <w:snapToGrid w:val="0"/>
        </w:rPr>
        <w:t>f</w:t>
      </w:r>
      <w:r w:rsidRPr="007810B1">
        <w:rPr>
          <w:snapToGrid w:val="0"/>
        </w:rPr>
        <w:t xml:space="preserve">fekter hos mervärdesmat bevisas och kontrolleras. I nuläget diskuteras på EU-nivå att tillåta uttalanden om att livsmedel kan minska riskfaktorer för viss sjukdom, något vi anser är bra så länge som säkerhets- och beviskraven håller tillräcklig </w:t>
      </w:r>
      <w:r w:rsidRPr="007810B1">
        <w:t>nivå.</w:t>
      </w:r>
      <w:r w:rsidR="00023B37" w:rsidRPr="007810B1">
        <w:t xml:space="preserve"> I dagsläget finns det dock ingen gemensam EU</w:t>
      </w:r>
      <w:r w:rsidR="00A73E3A" w:rsidRPr="007810B1">
        <w:t>-</w:t>
      </w:r>
      <w:r w:rsidR="00023B37" w:rsidRPr="007810B1">
        <w:t xml:space="preserve">lagstiftning som reglerar hälsopåståenden för </w:t>
      </w:r>
      <w:r w:rsidR="00A73E3A" w:rsidRPr="007810B1">
        <w:t xml:space="preserve">mervärdesmat, </w:t>
      </w:r>
      <w:r w:rsidR="00023B37" w:rsidRPr="007810B1">
        <w:t>och Sverige bör arbeta för att påskynda att regelverket kommer på plats.</w:t>
      </w:r>
      <w:r w:rsidR="005C056D" w:rsidRPr="007810B1">
        <w:t xml:space="preserve"> </w:t>
      </w:r>
      <w:r w:rsidR="00023B37" w:rsidRPr="007810B1">
        <w:rPr>
          <w:snapToGrid w:val="0"/>
        </w:rPr>
        <w:t xml:space="preserve">I Sverige finns nu </w:t>
      </w:r>
      <w:r w:rsidR="00023B37" w:rsidRPr="007810B1">
        <w:rPr>
          <w:color w:val="000000"/>
        </w:rPr>
        <w:t xml:space="preserve">en </w:t>
      </w:r>
      <w:r w:rsidR="00023B37" w:rsidRPr="007810B1">
        <w:t>bransc</w:t>
      </w:r>
      <w:r w:rsidR="00023B37" w:rsidRPr="007810B1">
        <w:t>h</w:t>
      </w:r>
      <w:r w:rsidR="00023B37" w:rsidRPr="007810B1">
        <w:t>överenskommelse (egenåtgärdsprogram) som är avsett att komplettera la</w:t>
      </w:r>
      <w:r w:rsidR="00023B37" w:rsidRPr="007810B1">
        <w:t>g</w:t>
      </w:r>
      <w:r w:rsidR="00023B37" w:rsidRPr="007810B1">
        <w:t>stiftningen och verksamheten hos myndigheter som t</w:t>
      </w:r>
      <w:r w:rsidR="00AD7D3F" w:rsidRPr="007810B1">
        <w:t>.</w:t>
      </w:r>
      <w:r w:rsidR="00023B37" w:rsidRPr="007810B1">
        <w:t>ex</w:t>
      </w:r>
      <w:r w:rsidR="00AD7D3F" w:rsidRPr="007810B1">
        <w:t>.</w:t>
      </w:r>
      <w:r w:rsidR="00023B37" w:rsidRPr="007810B1">
        <w:t xml:space="preserve"> Livsmedelsverket, Konsumentverket/KO och Marknadsdomstolen</w:t>
      </w:r>
      <w:r w:rsidR="00023B37" w:rsidRPr="007810B1">
        <w:rPr>
          <w:color w:val="000000"/>
        </w:rPr>
        <w:t>.</w:t>
      </w:r>
      <w:r w:rsidR="005C056D" w:rsidRPr="007810B1">
        <w:rPr>
          <w:color w:val="000000"/>
        </w:rPr>
        <w:t xml:space="preserve"> </w:t>
      </w:r>
      <w:r w:rsidR="00C90945" w:rsidRPr="007810B1">
        <w:rPr>
          <w:snapToGrid w:val="0"/>
        </w:rPr>
        <w:t xml:space="preserve">Regeringen bör dock </w:t>
      </w:r>
      <w:r w:rsidR="00AD7D3F" w:rsidRPr="007810B1">
        <w:rPr>
          <w:snapToGrid w:val="0"/>
        </w:rPr>
        <w:t>begär</w:t>
      </w:r>
      <w:r w:rsidR="003D7764" w:rsidRPr="007810B1">
        <w:rPr>
          <w:snapToGrid w:val="0"/>
        </w:rPr>
        <w:t>a</w:t>
      </w:r>
      <w:r w:rsidR="00AD7D3F" w:rsidRPr="007810B1">
        <w:rPr>
          <w:snapToGrid w:val="0"/>
        </w:rPr>
        <w:t xml:space="preserve"> at</w:t>
      </w:r>
      <w:r w:rsidR="00C90945" w:rsidRPr="007810B1">
        <w:rPr>
          <w:snapToGrid w:val="0"/>
        </w:rPr>
        <w:t xml:space="preserve">t </w:t>
      </w:r>
      <w:r w:rsidR="00AD7D3F" w:rsidRPr="007810B1">
        <w:rPr>
          <w:snapToGrid w:val="0"/>
        </w:rPr>
        <w:t xml:space="preserve">Livsmedelsverket </w:t>
      </w:r>
      <w:r w:rsidR="00C90945" w:rsidRPr="007810B1">
        <w:rPr>
          <w:snapToGrid w:val="0"/>
        </w:rPr>
        <w:t>se</w:t>
      </w:r>
      <w:r w:rsidR="00AD7D3F" w:rsidRPr="007810B1">
        <w:rPr>
          <w:snapToGrid w:val="0"/>
        </w:rPr>
        <w:t>r</w:t>
      </w:r>
      <w:r w:rsidR="00C90945" w:rsidRPr="007810B1">
        <w:rPr>
          <w:snapToGrid w:val="0"/>
        </w:rPr>
        <w:t xml:space="preserve"> över om ytterligare åtgärder behövs för att</w:t>
      </w:r>
      <w:r w:rsidRPr="007810B1">
        <w:rPr>
          <w:snapToGrid w:val="0"/>
        </w:rPr>
        <w:t xml:space="preserve"> underlätta för utveckling och marknadsföring inom detta område. Detta </w:t>
      </w:r>
      <w:r w:rsidR="00B96E95" w:rsidRPr="007810B1">
        <w:rPr>
          <w:snapToGrid w:val="0"/>
        </w:rPr>
        <w:t>ges regeringen till</w:t>
      </w:r>
      <w:r w:rsidR="00AD7D3F" w:rsidRPr="007810B1">
        <w:rPr>
          <w:snapToGrid w:val="0"/>
        </w:rPr>
        <w:t xml:space="preserve"> </w:t>
      </w:r>
      <w:r w:rsidRPr="007810B1">
        <w:rPr>
          <w:snapToGrid w:val="0"/>
        </w:rPr>
        <w:t>känna.</w:t>
      </w:r>
    </w:p>
    <w:p w:rsidR="009450A4" w:rsidRPr="007810B1" w:rsidRDefault="009450A4">
      <w:pPr>
        <w:pStyle w:val="Normaltindrag"/>
        <w:rPr>
          <w:snapToGrid w:val="0"/>
        </w:rPr>
      </w:pPr>
      <w:r w:rsidRPr="007810B1">
        <w:rPr>
          <w:snapToGrid w:val="0"/>
        </w:rPr>
        <w:t>Eftersom märkningssystemen är ett konkurrensverktyg bör staten vara mycket återhållsam med att direkt engagera sig i nya märkningsformer. Dä</w:t>
      </w:r>
      <w:r w:rsidRPr="007810B1">
        <w:rPr>
          <w:snapToGrid w:val="0"/>
        </w:rPr>
        <w:t>r</w:t>
      </w:r>
      <w:r w:rsidRPr="007810B1">
        <w:rPr>
          <w:snapToGrid w:val="0"/>
        </w:rPr>
        <w:t>emot kan staten spela en roll genom att underlätta för internationell samve</w:t>
      </w:r>
      <w:r w:rsidRPr="007810B1">
        <w:rPr>
          <w:snapToGrid w:val="0"/>
        </w:rPr>
        <w:t>r</w:t>
      </w:r>
      <w:r w:rsidRPr="007810B1">
        <w:rPr>
          <w:snapToGrid w:val="0"/>
        </w:rPr>
        <w:t>kan om märkning och tillsyn av märkningen. Sverige bör verka för att unde</w:t>
      </w:r>
      <w:r w:rsidRPr="007810B1">
        <w:rPr>
          <w:snapToGrid w:val="0"/>
        </w:rPr>
        <w:t>r</w:t>
      </w:r>
      <w:r w:rsidRPr="007810B1">
        <w:rPr>
          <w:snapToGrid w:val="0"/>
        </w:rPr>
        <w:t>lätta utvecklingen av gemensamma regler för livsmedelsmärkning inom EU. Med tanke på den ökande internationella handeln är det naturligt att på sikt arbeta för ett samarbete i märkningsfrågor världen över.</w:t>
      </w:r>
    </w:p>
    <w:p w:rsidR="009450A4" w:rsidRPr="007810B1" w:rsidRDefault="009450A4">
      <w:pPr>
        <w:pStyle w:val="Normaltindrag"/>
        <w:rPr>
          <w:snapToGrid w:val="0"/>
        </w:rPr>
      </w:pPr>
      <w:r w:rsidRPr="007810B1">
        <w:rPr>
          <w:snapToGrid w:val="0"/>
        </w:rPr>
        <w:t>Förutom den frivilliga märkningen, som kan underlätta konsumenternas val av livsmedel, är obligatorisk märkning av livsmedel vad avser faktorer som påverkar säkerhet och hälsa av stor vikt. Detta gäller t.ex. innehållsfö</w:t>
      </w:r>
      <w:r w:rsidRPr="007810B1">
        <w:rPr>
          <w:snapToGrid w:val="0"/>
        </w:rPr>
        <w:t>r</w:t>
      </w:r>
      <w:r w:rsidRPr="007810B1">
        <w:rPr>
          <w:snapToGrid w:val="0"/>
        </w:rPr>
        <w:t>teckningarna</w:t>
      </w:r>
      <w:r w:rsidR="00AD7D3F" w:rsidRPr="007810B1">
        <w:rPr>
          <w:snapToGrid w:val="0"/>
        </w:rPr>
        <w:t xml:space="preserve"> som</w:t>
      </w:r>
      <w:r w:rsidRPr="007810B1">
        <w:rPr>
          <w:snapToGrid w:val="0"/>
        </w:rPr>
        <w:t xml:space="preserve"> måste vara tydliga. Speciellt viktigt är märkning som sky</w:t>
      </w:r>
      <w:r w:rsidRPr="007810B1">
        <w:rPr>
          <w:snapToGrid w:val="0"/>
        </w:rPr>
        <w:t>d</w:t>
      </w:r>
      <w:r w:rsidRPr="007810B1">
        <w:rPr>
          <w:snapToGrid w:val="0"/>
        </w:rPr>
        <w:t>dar de konsumenter som behöver undvika vissa livsmedel, t</w:t>
      </w:r>
      <w:r w:rsidR="00AD7D3F" w:rsidRPr="007810B1">
        <w:rPr>
          <w:snapToGrid w:val="0"/>
        </w:rPr>
        <w:t>.</w:t>
      </w:r>
      <w:r w:rsidRPr="007810B1">
        <w:rPr>
          <w:snapToGrid w:val="0"/>
        </w:rPr>
        <w:t>ex</w:t>
      </w:r>
      <w:r w:rsidR="00AD7D3F" w:rsidRPr="007810B1">
        <w:rPr>
          <w:snapToGrid w:val="0"/>
        </w:rPr>
        <w:t>.</w:t>
      </w:r>
      <w:r w:rsidRPr="007810B1">
        <w:rPr>
          <w:snapToGrid w:val="0"/>
        </w:rPr>
        <w:t xml:space="preserve"> livsmedelsa</w:t>
      </w:r>
      <w:r w:rsidRPr="007810B1">
        <w:rPr>
          <w:snapToGrid w:val="0"/>
        </w:rPr>
        <w:t>l</w:t>
      </w:r>
      <w:r w:rsidRPr="007810B1">
        <w:rPr>
          <w:snapToGrid w:val="0"/>
        </w:rPr>
        <w:t>lergiker och andra födoämnesöverkänsliga. Regelverket för märkning av livsmedel som innehåller kända livsmedelsallergener bör ses över med tanke på ett antal incidenter där allergiker inte enkelt har kunnat upptäcka att pr</w:t>
      </w:r>
      <w:r w:rsidRPr="007810B1">
        <w:rPr>
          <w:snapToGrid w:val="0"/>
        </w:rPr>
        <w:t>o</w:t>
      </w:r>
      <w:r w:rsidRPr="007810B1">
        <w:rPr>
          <w:snapToGrid w:val="0"/>
        </w:rPr>
        <w:t>dukter t.ex. innehåller nötter. Märkningen av de allvarligaste matallerg</w:t>
      </w:r>
      <w:r w:rsidR="00AD7D3F" w:rsidRPr="007810B1">
        <w:rPr>
          <w:snapToGrid w:val="0"/>
        </w:rPr>
        <w:t>enerna, såsom soja, nötter m.m.</w:t>
      </w:r>
      <w:r w:rsidRPr="007810B1">
        <w:rPr>
          <w:snapToGrid w:val="0"/>
        </w:rPr>
        <w:t xml:space="preserve"> bör vara i form av symboler, företrädesvis utformade på ett likartat sätt inom hela EU. </w:t>
      </w:r>
      <w:r w:rsidR="00B96E95" w:rsidRPr="007810B1">
        <w:rPr>
          <w:snapToGrid w:val="0"/>
        </w:rPr>
        <w:t>Detta bör ges regeringen till</w:t>
      </w:r>
      <w:r w:rsidR="00AD7D3F" w:rsidRPr="007810B1">
        <w:rPr>
          <w:snapToGrid w:val="0"/>
        </w:rPr>
        <w:t xml:space="preserve"> </w:t>
      </w:r>
      <w:r w:rsidR="00B96E95" w:rsidRPr="007810B1">
        <w:rPr>
          <w:snapToGrid w:val="0"/>
        </w:rPr>
        <w:t>känna.</w:t>
      </w:r>
    </w:p>
    <w:p w:rsidR="009450A4" w:rsidRPr="007810B1" w:rsidRDefault="009450A4">
      <w:pPr>
        <w:pStyle w:val="Normaltindrag"/>
        <w:rPr>
          <w:snapToGrid w:val="0"/>
        </w:rPr>
      </w:pPr>
      <w:r w:rsidRPr="007810B1">
        <w:rPr>
          <w:snapToGrid w:val="0"/>
        </w:rPr>
        <w:t>Märkningen bör också vara sådan att den tar konsumenters oro på allvar. Därför är det positivt att EU nu utvecklat regler för märkning av livsmedel baserade på genmodifierade grödor. Om EU inte kan förhindra import av kött producerat med tillväxthormoner bör även sådant kött märkas. Grunden för märkning bör dock vara att den med rimliga ansträngningar skall kunna ko</w:t>
      </w:r>
      <w:r w:rsidRPr="007810B1">
        <w:rPr>
          <w:snapToGrid w:val="0"/>
        </w:rPr>
        <w:t>n</w:t>
      </w:r>
      <w:r w:rsidRPr="007810B1">
        <w:rPr>
          <w:snapToGrid w:val="0"/>
        </w:rPr>
        <w:t>trolleras. Därför bör effekterna av denna del av EU:s märkningsregler utvä</w:t>
      </w:r>
      <w:r w:rsidRPr="007810B1">
        <w:rPr>
          <w:snapToGrid w:val="0"/>
        </w:rPr>
        <w:t>r</w:t>
      </w:r>
      <w:r w:rsidRPr="007810B1">
        <w:rPr>
          <w:snapToGrid w:val="0"/>
        </w:rPr>
        <w:t>deras inom de närmaste åren. Beroende på i vilken utsträckning genmodifi</w:t>
      </w:r>
      <w:r w:rsidRPr="007810B1">
        <w:rPr>
          <w:snapToGrid w:val="0"/>
        </w:rPr>
        <w:t>e</w:t>
      </w:r>
      <w:r w:rsidRPr="007810B1">
        <w:rPr>
          <w:snapToGrid w:val="0"/>
        </w:rPr>
        <w:t>rad mat introduceras på marknaden och vilka konsumentkrav som uppstår är det tänkbart att producenterna i allt större utsträckning väljer en s</w:t>
      </w:r>
      <w:r w:rsidR="00510F89" w:rsidRPr="007810B1">
        <w:rPr>
          <w:snapToGrid w:val="0"/>
        </w:rPr>
        <w:t>.</w:t>
      </w:r>
      <w:r w:rsidRPr="007810B1">
        <w:rPr>
          <w:snapToGrid w:val="0"/>
        </w:rPr>
        <w:t>k</w:t>
      </w:r>
      <w:r w:rsidR="00510F89" w:rsidRPr="007810B1">
        <w:rPr>
          <w:snapToGrid w:val="0"/>
        </w:rPr>
        <w:t>.</w:t>
      </w:r>
      <w:r w:rsidRPr="007810B1">
        <w:rPr>
          <w:snapToGrid w:val="0"/>
        </w:rPr>
        <w:t xml:space="preserve"> negativ märkning, alltså att de märker varor som inte är baserade på genmodifierade grödor. Så länge producenterna kan bevisa sitt påstående bör en sådan mär</w:t>
      </w:r>
      <w:r w:rsidRPr="007810B1">
        <w:rPr>
          <w:snapToGrid w:val="0"/>
        </w:rPr>
        <w:t>k</w:t>
      </w:r>
      <w:r w:rsidRPr="007810B1">
        <w:rPr>
          <w:snapToGrid w:val="0"/>
        </w:rPr>
        <w:t>ning inte hindras.</w:t>
      </w:r>
    </w:p>
    <w:p w:rsidR="009450A4" w:rsidRPr="007810B1" w:rsidRDefault="009450A4">
      <w:pPr>
        <w:pStyle w:val="Rubrik1"/>
      </w:pPr>
      <w:bookmarkStart w:id="14" w:name="_Toc115494592"/>
      <w:bookmarkStart w:id="15" w:name="_Toc115605815"/>
      <w:r w:rsidRPr="007810B1">
        <w:t>Pressa matpriserna genom skärpt konkurrens</w:t>
      </w:r>
      <w:bookmarkEnd w:id="14"/>
      <w:bookmarkEnd w:id="15"/>
    </w:p>
    <w:p w:rsidR="00A73E3A" w:rsidRPr="007810B1" w:rsidRDefault="00C905A0">
      <w:pPr>
        <w:rPr>
          <w:snapToGrid w:val="0"/>
        </w:rPr>
      </w:pPr>
      <w:r w:rsidRPr="007810B1">
        <w:rPr>
          <w:snapToGrid w:val="0"/>
        </w:rPr>
        <w:t>Den totala prisnivån i Sverige är betydligt högre än i övriga EU. Konkurren</w:t>
      </w:r>
      <w:r w:rsidRPr="007810B1">
        <w:rPr>
          <w:snapToGrid w:val="0"/>
        </w:rPr>
        <w:t>s</w:t>
      </w:r>
      <w:r w:rsidRPr="007810B1">
        <w:rPr>
          <w:snapToGrid w:val="0"/>
        </w:rPr>
        <w:t>verkets senaste kartläggning på området, rapporten ”Konsumenterna, matpr</w:t>
      </w:r>
      <w:r w:rsidRPr="007810B1">
        <w:rPr>
          <w:snapToGrid w:val="0"/>
        </w:rPr>
        <w:t>i</w:t>
      </w:r>
      <w:r w:rsidRPr="007810B1">
        <w:rPr>
          <w:snapToGrid w:val="0"/>
        </w:rPr>
        <w:t>serna och konkurrensen” (2004:2)</w:t>
      </w:r>
      <w:r w:rsidR="00510F89" w:rsidRPr="007810B1">
        <w:rPr>
          <w:snapToGrid w:val="0"/>
        </w:rPr>
        <w:t>,</w:t>
      </w:r>
      <w:r w:rsidRPr="007810B1">
        <w:rPr>
          <w:snapToGrid w:val="0"/>
        </w:rPr>
        <w:t xml:space="preserve"> bekräftar ännu en gång att den allmänna prisnivån för varor och tjänster avsedda för privat konsumtion ligger omkring 20 procent över genomsnittet i EU (före utvidgningen). Uppemot hälften av den generella prisskillnaden gentemot övriga EU före utvidgningen skulle enligt Konkurrensverket kunna elimineras med bättre konkurrens. Tack vare nya aktörer på marknaden har konkurrenstrycket ökat det senaste året på de svenska matpriserna, men fortfarande är det stor skillnad mot exempelvis priserna i Tyskland. </w:t>
      </w:r>
      <w:r w:rsidR="00A73E3A" w:rsidRPr="007810B1">
        <w:rPr>
          <w:snapToGrid w:val="0"/>
        </w:rPr>
        <w:t>En aktuell kartläggning pekar också på att bristande ko</w:t>
      </w:r>
      <w:r w:rsidR="00A73E3A" w:rsidRPr="007810B1">
        <w:rPr>
          <w:snapToGrid w:val="0"/>
        </w:rPr>
        <w:t>n</w:t>
      </w:r>
      <w:r w:rsidR="00A73E3A" w:rsidRPr="007810B1">
        <w:rPr>
          <w:snapToGrid w:val="0"/>
        </w:rPr>
        <w:t xml:space="preserve">kurrens följs av </w:t>
      </w:r>
      <w:r w:rsidR="00C90945" w:rsidRPr="007810B1">
        <w:t>hög lönsamhet både i detaljist</w:t>
      </w:r>
      <w:r w:rsidR="005B3AD9" w:rsidRPr="007810B1">
        <w:t>-</w:t>
      </w:r>
      <w:r w:rsidR="00C90945" w:rsidRPr="007810B1">
        <w:t xml:space="preserve"> och gros</w:t>
      </w:r>
      <w:r w:rsidR="004A0EBE" w:rsidRPr="007810B1">
        <w:t>s</w:t>
      </w:r>
      <w:r w:rsidR="00C90945" w:rsidRPr="007810B1">
        <w:t>istleden inom da</w:t>
      </w:r>
      <w:r w:rsidR="00C90945" w:rsidRPr="007810B1">
        <w:t>g</w:t>
      </w:r>
      <w:r w:rsidR="00C90945" w:rsidRPr="007810B1">
        <w:t>ligvaruhandeln.</w:t>
      </w:r>
    </w:p>
    <w:p w:rsidR="009450A4" w:rsidRPr="007810B1" w:rsidRDefault="009450A4" w:rsidP="005B3AD9">
      <w:pPr>
        <w:pStyle w:val="Normaltindrag"/>
        <w:rPr>
          <w:snapToGrid w:val="0"/>
        </w:rPr>
      </w:pPr>
      <w:r w:rsidRPr="007810B1">
        <w:rPr>
          <w:snapToGrid w:val="0"/>
        </w:rPr>
        <w:t>För att ge människor större frihet måste ett viktigt led i politiken vara att se till att konsumenterna inte tvingas betala för höga priser för maten, som utgör en så stor del av hushållens konsumtion.</w:t>
      </w:r>
      <w:r w:rsidR="00C90945" w:rsidRPr="007810B1">
        <w:rPr>
          <w:snapToGrid w:val="0"/>
        </w:rPr>
        <w:t xml:space="preserve"> </w:t>
      </w:r>
      <w:r w:rsidR="00D0228A" w:rsidRPr="007810B1">
        <w:rPr>
          <w:snapToGrid w:val="0"/>
        </w:rPr>
        <w:t xml:space="preserve">Målet kan inte vara att framför allt få en utveckling mot att man </w:t>
      </w:r>
      <w:r w:rsidR="00510F89" w:rsidRPr="007810B1">
        <w:rPr>
          <w:snapToGrid w:val="0"/>
        </w:rPr>
        <w:t>via försämring i kvaliteten</w:t>
      </w:r>
      <w:r w:rsidR="00D0228A" w:rsidRPr="007810B1">
        <w:rPr>
          <w:snapToGrid w:val="0"/>
        </w:rPr>
        <w:t xml:space="preserve"> skapar ett antal lågpri</w:t>
      </w:r>
      <w:r w:rsidR="00D0228A" w:rsidRPr="007810B1">
        <w:rPr>
          <w:snapToGrid w:val="0"/>
        </w:rPr>
        <w:t>s</w:t>
      </w:r>
      <w:r w:rsidR="00D0228A" w:rsidRPr="007810B1">
        <w:rPr>
          <w:snapToGrid w:val="0"/>
        </w:rPr>
        <w:t>märken utan att man genom en ökad konkurrens får mer prisvärd mat inom alla områden.</w:t>
      </w:r>
    </w:p>
    <w:p w:rsidR="009450A4" w:rsidRPr="007810B1" w:rsidRDefault="009450A4">
      <w:pPr>
        <w:pStyle w:val="Normaltindrag"/>
        <w:rPr>
          <w:snapToGrid w:val="0"/>
        </w:rPr>
      </w:pPr>
      <w:r w:rsidRPr="007810B1">
        <w:rPr>
          <w:snapToGrid w:val="0"/>
        </w:rPr>
        <w:t xml:space="preserve">Dagligvaruhandeln i Sverige kännetecknas </w:t>
      </w:r>
      <w:r w:rsidR="00A73E3A" w:rsidRPr="007810B1">
        <w:rPr>
          <w:snapToGrid w:val="0"/>
        </w:rPr>
        <w:t xml:space="preserve">fortfarande </w:t>
      </w:r>
      <w:r w:rsidRPr="007810B1">
        <w:rPr>
          <w:snapToGrid w:val="0"/>
        </w:rPr>
        <w:t>av betydande ko</w:t>
      </w:r>
      <w:r w:rsidRPr="007810B1">
        <w:rPr>
          <w:snapToGrid w:val="0"/>
        </w:rPr>
        <w:t>n</w:t>
      </w:r>
      <w:r w:rsidRPr="007810B1">
        <w:rPr>
          <w:snapToGrid w:val="0"/>
        </w:rPr>
        <w:t>centration</w:t>
      </w:r>
      <w:r w:rsidR="00A73E3A" w:rsidRPr="007810B1">
        <w:rPr>
          <w:snapToGrid w:val="0"/>
        </w:rPr>
        <w:t>, och d</w:t>
      </w:r>
      <w:r w:rsidRPr="007810B1">
        <w:rPr>
          <w:snapToGrid w:val="0"/>
        </w:rPr>
        <w:t>e stora detaljhandelsblocken bedriver partihandel, distrib</w:t>
      </w:r>
      <w:r w:rsidRPr="007810B1">
        <w:rPr>
          <w:snapToGrid w:val="0"/>
        </w:rPr>
        <w:t>u</w:t>
      </w:r>
      <w:r w:rsidRPr="007810B1">
        <w:rPr>
          <w:snapToGrid w:val="0"/>
        </w:rPr>
        <w:t>tion och detaljhandel integrerat. Den konkurrens som ibland tycks finnas genom det stora antalet butiksnamn är till stor del skenbar.</w:t>
      </w:r>
      <w:r w:rsidR="00A73E3A" w:rsidRPr="007810B1">
        <w:rPr>
          <w:snapToGrid w:val="0"/>
        </w:rPr>
        <w:t xml:space="preserve"> </w:t>
      </w:r>
      <w:r w:rsidRPr="007810B1">
        <w:rPr>
          <w:snapToGrid w:val="0"/>
        </w:rPr>
        <w:t>För att marknaden skall fungera måste antalet aktörer bli fler, antingen genom nyföretagande eller genom att fler utländska aktörer etablerar sig på marknaden. Detta kan underlättas genom effektiv konkurrenspolitik och genom att kommunerna underlättar för nyetableringar. Detta bör riksdagen som sin mening ge rege</w:t>
      </w:r>
      <w:r w:rsidRPr="007810B1">
        <w:rPr>
          <w:snapToGrid w:val="0"/>
        </w:rPr>
        <w:t>r</w:t>
      </w:r>
      <w:r w:rsidRPr="007810B1">
        <w:rPr>
          <w:snapToGrid w:val="0"/>
        </w:rPr>
        <w:t>ingen till känna.</w:t>
      </w:r>
    </w:p>
    <w:p w:rsidR="00620D40" w:rsidRPr="007810B1" w:rsidRDefault="009450A4">
      <w:pPr>
        <w:pStyle w:val="Normaltindrag"/>
        <w:rPr>
          <w:snapToGrid w:val="0"/>
          <w:szCs w:val="24"/>
        </w:rPr>
      </w:pPr>
      <w:r w:rsidRPr="007810B1">
        <w:rPr>
          <w:snapToGrid w:val="0"/>
        </w:rPr>
        <w:t xml:space="preserve">Lokala uppstickare till de tre </w:t>
      </w:r>
      <w:r w:rsidR="004A0EBE" w:rsidRPr="007810B1">
        <w:rPr>
          <w:snapToGrid w:val="0"/>
        </w:rPr>
        <w:t xml:space="preserve">största kedjorna </w:t>
      </w:r>
      <w:r w:rsidRPr="007810B1">
        <w:rPr>
          <w:snapToGrid w:val="0"/>
        </w:rPr>
        <w:t>hindras av oligopolsituati</w:t>
      </w:r>
      <w:r w:rsidRPr="007810B1">
        <w:rPr>
          <w:snapToGrid w:val="0"/>
        </w:rPr>
        <w:t>o</w:t>
      </w:r>
      <w:r w:rsidRPr="007810B1">
        <w:rPr>
          <w:snapToGrid w:val="0"/>
        </w:rPr>
        <w:t>nen i grossistledet, men framför allt av att det är svårt att starta ett nytt företag i Sverige. Snåriga regler som är anpassade efter storbolagen gör att det är oerhört krävande för den enskilde att sätta sig in i regelverket. Många uppl</w:t>
      </w:r>
      <w:r w:rsidRPr="007810B1">
        <w:rPr>
          <w:snapToGrid w:val="0"/>
        </w:rPr>
        <w:t>e</w:t>
      </w:r>
      <w:r w:rsidRPr="007810B1">
        <w:rPr>
          <w:snapToGrid w:val="0"/>
        </w:rPr>
        <w:t>ver företagandet i Sverige som för dyrt och krångligt.</w:t>
      </w:r>
      <w:r w:rsidR="00A73E3A" w:rsidRPr="007810B1">
        <w:rPr>
          <w:snapToGrid w:val="0"/>
        </w:rPr>
        <w:t xml:space="preserve"> </w:t>
      </w:r>
      <w:r w:rsidR="00620D40" w:rsidRPr="007810B1">
        <w:rPr>
          <w:snapToGrid w:val="0"/>
          <w:szCs w:val="24"/>
        </w:rPr>
        <w:t>Lokala producenter</w:t>
      </w:r>
      <w:r w:rsidR="004A0EBE" w:rsidRPr="007810B1">
        <w:rPr>
          <w:snapToGrid w:val="0"/>
          <w:szCs w:val="24"/>
        </w:rPr>
        <w:t>, som oftast inte har så stora volymer,</w:t>
      </w:r>
      <w:r w:rsidR="005C056D" w:rsidRPr="007810B1">
        <w:rPr>
          <w:snapToGrid w:val="0"/>
          <w:szCs w:val="24"/>
        </w:rPr>
        <w:t xml:space="preserve"> </w:t>
      </w:r>
      <w:r w:rsidR="00620D40" w:rsidRPr="007810B1">
        <w:rPr>
          <w:snapToGrid w:val="0"/>
          <w:szCs w:val="24"/>
        </w:rPr>
        <w:t xml:space="preserve">har många gånger svårigheter att </w:t>
      </w:r>
      <w:r w:rsidR="006B45DE" w:rsidRPr="007810B1">
        <w:rPr>
          <w:snapToGrid w:val="0"/>
          <w:szCs w:val="24"/>
        </w:rPr>
        <w:t xml:space="preserve">komma in i butikskedjor och få </w:t>
      </w:r>
      <w:r w:rsidR="00A73E3A" w:rsidRPr="007810B1">
        <w:rPr>
          <w:snapToGrid w:val="0"/>
          <w:szCs w:val="24"/>
        </w:rPr>
        <w:t xml:space="preserve">avsättning </w:t>
      </w:r>
      <w:r w:rsidR="006B45DE" w:rsidRPr="007810B1">
        <w:rPr>
          <w:snapToGrid w:val="0"/>
          <w:szCs w:val="24"/>
        </w:rPr>
        <w:t>för sina produkter.</w:t>
      </w:r>
    </w:p>
    <w:p w:rsidR="009450A4" w:rsidRPr="007810B1" w:rsidRDefault="009450A4">
      <w:pPr>
        <w:pStyle w:val="Normaltindrag"/>
        <w:rPr>
          <w:snapToGrid w:val="0"/>
        </w:rPr>
      </w:pPr>
      <w:r w:rsidRPr="007810B1">
        <w:rPr>
          <w:snapToGrid w:val="0"/>
        </w:rPr>
        <w:t xml:space="preserve">En viktig orsak till den bristande konkurrensen inom detaljhandeln är att kommunerna tillämpar sitt planmonopol i plan- och bygglagen (PBL) på ett sätt som gör att det finns för få attraktiva butikslägen där det är tillåtet att sälja livsmedel. De kommunala detaljplanerna kan vara olika detaljerade </w:t>
      </w:r>
      <w:r w:rsidR="003211F8" w:rsidRPr="007810B1">
        <w:rPr>
          <w:snapToGrid w:val="0"/>
        </w:rPr>
        <w:t>angående</w:t>
      </w:r>
      <w:r w:rsidRPr="007810B1">
        <w:rPr>
          <w:snapToGrid w:val="0"/>
        </w:rPr>
        <w:t xml:space="preserve"> vilken verksamhet som tillåts på en viss fastighet. Exempelvis kan vissa planer hålla sig till att ange var handel får ske, medan andra använder mer detaljerade termer som detaljhandel. I vissa planer anges också vilken typ av varor som får och inte får hanteras på fastigheten, t.ex. ”</w:t>
      </w:r>
      <w:r w:rsidR="003211F8" w:rsidRPr="007810B1">
        <w:rPr>
          <w:snapToGrid w:val="0"/>
        </w:rPr>
        <w:t>handel</w:t>
      </w:r>
      <w:r w:rsidRPr="007810B1">
        <w:rPr>
          <w:snapToGrid w:val="0"/>
        </w:rPr>
        <w:t xml:space="preserve">, dock ej livsmedel”. Vi anser </w:t>
      </w:r>
      <w:r w:rsidR="00E23B4D" w:rsidRPr="007810B1">
        <w:rPr>
          <w:snapToGrid w:val="0"/>
        </w:rPr>
        <w:t xml:space="preserve">att </w:t>
      </w:r>
      <w:r w:rsidRPr="007810B1">
        <w:rPr>
          <w:snapToGrid w:val="0"/>
        </w:rPr>
        <w:t>PBL måste ändras så att kommunerna får ökad sky</w:t>
      </w:r>
      <w:r w:rsidRPr="007810B1">
        <w:rPr>
          <w:snapToGrid w:val="0"/>
        </w:rPr>
        <w:t>l</w:t>
      </w:r>
      <w:r w:rsidRPr="007810B1">
        <w:rPr>
          <w:snapToGrid w:val="0"/>
        </w:rPr>
        <w:t>dighet att beakta konkurrensintresset. Detta bör riksdagen som sin mening ge regeringen till känna</w:t>
      </w:r>
      <w:r w:rsidR="00A73E3A" w:rsidRPr="007810B1">
        <w:rPr>
          <w:snapToGrid w:val="0"/>
        </w:rPr>
        <w:t>.</w:t>
      </w:r>
    </w:p>
    <w:p w:rsidR="009450A4" w:rsidRPr="007810B1" w:rsidRDefault="009450A4">
      <w:pPr>
        <w:pStyle w:val="Normaltindrag"/>
        <w:rPr>
          <w:snapToGrid w:val="0"/>
        </w:rPr>
      </w:pPr>
      <w:r w:rsidRPr="007810B1">
        <w:rPr>
          <w:snapToGrid w:val="0"/>
        </w:rPr>
        <w:t>I</w:t>
      </w:r>
      <w:r w:rsidR="00A73E3A" w:rsidRPr="007810B1">
        <w:rPr>
          <w:snapToGrid w:val="0"/>
        </w:rPr>
        <w:t xml:space="preserve"> </w:t>
      </w:r>
      <w:r w:rsidRPr="007810B1">
        <w:rPr>
          <w:snapToGrid w:val="0"/>
        </w:rPr>
        <w:t>dag finns för få lägen där ny detaljhandel kan etableras och de lägen som anges i planerna är ofta för oattraktiva. Många kommuner är oskickliga på att bedöma butikernas behov av butiksyta, trafikorienterade lägen och rationell varuhantering. Genom en i princip fri etableringsrätt för dagligvaruhandel skulle sannolikt fler ändamålsenliga butikslägen användas. Detta skulle ge mer livskraftiga butiker och sannolikt fler bostadsnära butiker, eftersom kommunerna hittills varit snåla med mark i bostadsområden, men generösa med mark i externa lägen. Fri etableringsrätt skulle alltså kunna få trenden att handeln flyttar ut från städerna att avta. Detta bör riksdagen som sin mening ge regeringen till känna.</w:t>
      </w:r>
    </w:p>
    <w:p w:rsidR="009450A4" w:rsidRPr="007810B1" w:rsidRDefault="009450A4">
      <w:pPr>
        <w:pStyle w:val="Normaltindrag"/>
        <w:rPr>
          <w:snapToGrid w:val="0"/>
        </w:rPr>
      </w:pPr>
      <w:r w:rsidRPr="007810B1">
        <w:rPr>
          <w:snapToGrid w:val="0"/>
        </w:rPr>
        <w:t>Den kommunala planprocessen behöver på många håll effektiviseras och handläggningstiderna kortas. En rationell och smidig planprocess gör att nya aktörer lättare kan etablera sig på en ort, vilket i sin tur vässar konkurrensen och sätter press på priserna.</w:t>
      </w:r>
    </w:p>
    <w:p w:rsidR="009450A4" w:rsidRPr="007810B1" w:rsidRDefault="009450A4">
      <w:pPr>
        <w:pStyle w:val="Normaltindrag"/>
        <w:rPr>
          <w:snapToGrid w:val="0"/>
        </w:rPr>
      </w:pPr>
      <w:r w:rsidRPr="007810B1">
        <w:rPr>
          <w:snapToGrid w:val="0"/>
        </w:rPr>
        <w:t>Vi anser att detaljplanerna bör vara mycket tillåtande när det gäller att öppna nya dagligvarubutiker. Principen skall vara att om inte mycket allvarl</w:t>
      </w:r>
      <w:r w:rsidRPr="007810B1">
        <w:rPr>
          <w:snapToGrid w:val="0"/>
        </w:rPr>
        <w:t>i</w:t>
      </w:r>
      <w:r w:rsidRPr="007810B1">
        <w:rPr>
          <w:snapToGrid w:val="0"/>
        </w:rPr>
        <w:t>ga skäl föreligger så skall bygglov beviljas för dagligvaruhandel. I de fall en nyetablering medför trafikproblem skall kommunen i gengäld kunna kräva att den som får bygglov också skall finansiera nödvändiga trafikinvesteringar.</w:t>
      </w:r>
    </w:p>
    <w:p w:rsidR="009450A4" w:rsidRPr="007810B1" w:rsidRDefault="009450A4">
      <w:pPr>
        <w:pStyle w:val="Normaltindrag"/>
        <w:rPr>
          <w:snapToGrid w:val="0"/>
        </w:rPr>
      </w:pPr>
      <w:r w:rsidRPr="007810B1">
        <w:rPr>
          <w:snapToGrid w:val="0"/>
        </w:rPr>
        <w:t>För en fungerande konkurrens måste också den internationella handeln stärkas. I en öppen handel över gränserna blir det arbete som utförs inom ramen för samarbetet i EU och OECD för gemensamma riktlinjer, enkla rätt</w:t>
      </w:r>
      <w:r w:rsidRPr="007810B1">
        <w:rPr>
          <w:snapToGrid w:val="0"/>
        </w:rPr>
        <w:t>s</w:t>
      </w:r>
      <w:r w:rsidRPr="007810B1">
        <w:rPr>
          <w:snapToGrid w:val="0"/>
        </w:rPr>
        <w:t>regler och tydlighet för konsumenterna, mycket viktigt och bör prioriteras av svenska myndigheter. I</w:t>
      </w:r>
      <w:r w:rsidR="003211F8" w:rsidRPr="007810B1">
        <w:rPr>
          <w:snapToGrid w:val="0"/>
        </w:rPr>
        <w:t xml:space="preserve"> </w:t>
      </w:r>
      <w:r w:rsidRPr="007810B1">
        <w:rPr>
          <w:snapToGrid w:val="0"/>
        </w:rPr>
        <w:t xml:space="preserve">dag ser vi en utveckling mot att de stora kedjorna i allt större utsträckning ökar sitt utbud av egna varumärken. Detta har inte på något uppenbart sätt lett till någon allmän prissänkning </w:t>
      </w:r>
      <w:r w:rsidR="00C542D0" w:rsidRPr="007810B1">
        <w:rPr>
          <w:snapToGrid w:val="0"/>
        </w:rPr>
        <w:t xml:space="preserve">men </w:t>
      </w:r>
      <w:r w:rsidRPr="007810B1">
        <w:rPr>
          <w:snapToGrid w:val="0"/>
        </w:rPr>
        <w:t xml:space="preserve">har </w:t>
      </w:r>
      <w:r w:rsidR="00F16266" w:rsidRPr="007810B1">
        <w:rPr>
          <w:snapToGrid w:val="0"/>
        </w:rPr>
        <w:t xml:space="preserve">i många fall </w:t>
      </w:r>
      <w:r w:rsidRPr="007810B1">
        <w:rPr>
          <w:snapToGrid w:val="0"/>
        </w:rPr>
        <w:t>minskat utbudet av konkurrerande märken. Det minskar också</w:t>
      </w:r>
      <w:r w:rsidR="00C542D0" w:rsidRPr="007810B1">
        <w:rPr>
          <w:snapToGrid w:val="0"/>
        </w:rPr>
        <w:t xml:space="preserve"> </w:t>
      </w:r>
      <w:r w:rsidRPr="007810B1">
        <w:rPr>
          <w:snapToGrid w:val="0"/>
        </w:rPr>
        <w:t xml:space="preserve">kundens </w:t>
      </w:r>
      <w:r w:rsidR="00F16266" w:rsidRPr="007810B1">
        <w:rPr>
          <w:snapToGrid w:val="0"/>
        </w:rPr>
        <w:t>mö</w:t>
      </w:r>
      <w:r w:rsidR="00F16266" w:rsidRPr="007810B1">
        <w:rPr>
          <w:snapToGrid w:val="0"/>
        </w:rPr>
        <w:t>j</w:t>
      </w:r>
      <w:r w:rsidR="00F16266" w:rsidRPr="007810B1">
        <w:rPr>
          <w:snapToGrid w:val="0"/>
        </w:rPr>
        <w:t xml:space="preserve">lighet att </w:t>
      </w:r>
      <w:r w:rsidRPr="007810B1">
        <w:rPr>
          <w:snapToGrid w:val="0"/>
        </w:rPr>
        <w:t xml:space="preserve">utläsa vem som har producerat varan. Om man t.ex. vill välja bort produkter från en producent som man anser har uppträtt oetiskt går detta inte eftersom producenten inte är namngiven på de egna varumärkena, i gengäld kan man inte heller gynna en producent som man har positiv erfarenhet av. </w:t>
      </w:r>
      <w:r w:rsidR="00F16266" w:rsidRPr="007810B1">
        <w:rPr>
          <w:snapToGrid w:val="0"/>
        </w:rPr>
        <w:t>Folkpartiets förslag om att öka stödet till konsumentorganisationerna skulle också öka den oberoende granskningen av utvecklingen på livsmedelssektorn</w:t>
      </w:r>
      <w:r w:rsidRPr="007810B1">
        <w:rPr>
          <w:snapToGrid w:val="0"/>
        </w:rPr>
        <w:t xml:space="preserve"> och därmed också underlätta debatten kring denna ganska genomgripande förändring av livsmedelsmarknaden som nu pågår.</w:t>
      </w:r>
    </w:p>
    <w:p w:rsidR="009450A4" w:rsidRPr="007810B1" w:rsidRDefault="009450A4">
      <w:pPr>
        <w:pStyle w:val="Rubrik1"/>
      </w:pPr>
      <w:bookmarkStart w:id="16" w:name="_Toc115494593"/>
      <w:bookmarkStart w:id="17" w:name="_Toc115605816"/>
      <w:r w:rsidRPr="007810B1">
        <w:t>Stärk konsumentrörelsen</w:t>
      </w:r>
      <w:bookmarkEnd w:id="16"/>
      <w:bookmarkEnd w:id="17"/>
    </w:p>
    <w:p w:rsidR="009450A4" w:rsidRPr="007810B1" w:rsidRDefault="009450A4">
      <w:pPr>
        <w:rPr>
          <w:snapToGrid w:val="0"/>
        </w:rPr>
      </w:pPr>
      <w:r w:rsidRPr="007810B1">
        <w:rPr>
          <w:snapToGrid w:val="0"/>
        </w:rPr>
        <w:t>På senare år har engagemanget för mat- och hälsofrågor bland konsumenterna ökat. Inte bara slutproduktens kvaliteter är avgörande för vad man köper. Miljöintresset, som också har skapats av medvetna frivilligorganisationer, har väckt näringslivet och konsumenterna har upptäckt att de själva kan välja en uthållig och hållbar utveckling genom sina val. De etiska frågorna hålle</w:t>
      </w:r>
      <w:r w:rsidR="003211F8" w:rsidRPr="007810B1">
        <w:rPr>
          <w:snapToGrid w:val="0"/>
        </w:rPr>
        <w:t>r nu på att komma i fokus. Allt</w:t>
      </w:r>
      <w:r w:rsidRPr="007810B1">
        <w:rPr>
          <w:snapToGrid w:val="0"/>
        </w:rPr>
        <w:t>fler konsumenter blir medvetna och tar ett ökat eget ansvar.</w:t>
      </w:r>
    </w:p>
    <w:p w:rsidR="00C542D0" w:rsidRPr="007810B1" w:rsidRDefault="009450A4" w:rsidP="00C542D0">
      <w:pPr>
        <w:pStyle w:val="Normaltindrag"/>
      </w:pPr>
      <w:r w:rsidRPr="007810B1">
        <w:rPr>
          <w:snapToGrid w:val="0"/>
        </w:rPr>
        <w:t>Därför behövs ett organiserat, frivilligt, engagemang av konsumenterna. Folkpartiet vill se till så att en större del av de resurser som i</w:t>
      </w:r>
      <w:r w:rsidR="003211F8" w:rsidRPr="007810B1">
        <w:rPr>
          <w:snapToGrid w:val="0"/>
        </w:rPr>
        <w:t xml:space="preserve"> </w:t>
      </w:r>
      <w:r w:rsidRPr="007810B1">
        <w:rPr>
          <w:snapToGrid w:val="0"/>
        </w:rPr>
        <w:t>dag läggs på myndigheter och verk fördelas till det civila samhället. Genom att stärka det civila samhället blir det också lättare att nå ut med livsviktig konsumenti</w:t>
      </w:r>
      <w:r w:rsidRPr="007810B1">
        <w:rPr>
          <w:snapToGrid w:val="0"/>
        </w:rPr>
        <w:t>n</w:t>
      </w:r>
      <w:r w:rsidRPr="007810B1">
        <w:rPr>
          <w:snapToGrid w:val="0"/>
        </w:rPr>
        <w:t>formation till grupper som av olika skäl inte vänder sig till exempelvis en kommunal konsumentvägledare. När det gäller livsmedel är detta av avgöra</w:t>
      </w:r>
      <w:r w:rsidRPr="007810B1">
        <w:rPr>
          <w:snapToGrid w:val="0"/>
        </w:rPr>
        <w:t>n</w:t>
      </w:r>
      <w:r w:rsidRPr="007810B1">
        <w:rPr>
          <w:snapToGrid w:val="0"/>
        </w:rPr>
        <w:t xml:space="preserve">de vikt inte bara </w:t>
      </w:r>
      <w:r w:rsidR="003211F8" w:rsidRPr="007810B1">
        <w:rPr>
          <w:snapToGrid w:val="0"/>
        </w:rPr>
        <w:t>f</w:t>
      </w:r>
      <w:r w:rsidRPr="007810B1">
        <w:rPr>
          <w:snapToGrid w:val="0"/>
        </w:rPr>
        <w:t>r</w:t>
      </w:r>
      <w:r w:rsidR="003211F8" w:rsidRPr="007810B1">
        <w:rPr>
          <w:snapToGrid w:val="0"/>
        </w:rPr>
        <w:t>ån</w:t>
      </w:r>
      <w:r w:rsidRPr="007810B1">
        <w:rPr>
          <w:snapToGrid w:val="0"/>
        </w:rPr>
        <w:t xml:space="preserve"> konsumentsynpunkt utan ur ett folkhälsoperspektiv. </w:t>
      </w:r>
      <w:r w:rsidR="00D0228A" w:rsidRPr="007810B1">
        <w:rPr>
          <w:snapToGrid w:val="0"/>
        </w:rPr>
        <w:t xml:space="preserve">Vi anser att </w:t>
      </w:r>
      <w:r w:rsidR="00F16266" w:rsidRPr="007810B1">
        <w:rPr>
          <w:snapToGrid w:val="0"/>
        </w:rPr>
        <w:t xml:space="preserve">stödet till </w:t>
      </w:r>
      <w:r w:rsidR="00F16266" w:rsidRPr="007810B1">
        <w:t xml:space="preserve">de fristående </w:t>
      </w:r>
      <w:r w:rsidR="00D0228A" w:rsidRPr="007810B1">
        <w:t>konsumentorganisationerna</w:t>
      </w:r>
      <w:r w:rsidR="00F16266" w:rsidRPr="007810B1">
        <w:t xml:space="preserve"> ökas med </w:t>
      </w:r>
      <w:r w:rsidR="00E30A73" w:rsidRPr="007810B1">
        <w:t>5</w:t>
      </w:r>
      <w:r w:rsidR="00F16266" w:rsidRPr="007810B1">
        <w:t xml:space="preserve"> mi</w:t>
      </w:r>
      <w:r w:rsidR="00F16266" w:rsidRPr="007810B1">
        <w:t>l</w:t>
      </w:r>
      <w:r w:rsidR="00F16266" w:rsidRPr="007810B1">
        <w:t>joner kronor och att detta finansieras med en motsvarande minskning av Livsmedelsverkets anslag för informationsverksamhet</w:t>
      </w:r>
      <w:r w:rsidR="00C542D0" w:rsidRPr="007810B1">
        <w:t>.</w:t>
      </w:r>
    </w:p>
    <w:p w:rsidR="009450A4" w:rsidRPr="007810B1" w:rsidRDefault="009450A4">
      <w:pPr>
        <w:pStyle w:val="Rubrik1"/>
      </w:pPr>
      <w:bookmarkStart w:id="18" w:name="_Toc115494594"/>
      <w:bookmarkStart w:id="19" w:name="_Toc115605817"/>
      <w:r w:rsidRPr="007810B1">
        <w:t>Rätten till säker och sund mat</w:t>
      </w:r>
      <w:bookmarkEnd w:id="18"/>
      <w:bookmarkEnd w:id="19"/>
    </w:p>
    <w:p w:rsidR="009450A4" w:rsidRPr="007810B1" w:rsidRDefault="009450A4">
      <w:pPr>
        <w:rPr>
          <w:snapToGrid w:val="0"/>
        </w:rPr>
      </w:pPr>
      <w:r w:rsidRPr="007810B1">
        <w:rPr>
          <w:snapToGrid w:val="0"/>
        </w:rPr>
        <w:t xml:space="preserve">Vi liberaler vill verka för säkrare och sundare livsmedel. Målsättningen bör vara att utforma en gemensam </w:t>
      </w:r>
      <w:r w:rsidR="008233F3" w:rsidRPr="007810B1">
        <w:rPr>
          <w:snapToGrid w:val="0"/>
        </w:rPr>
        <w:t xml:space="preserve">europeisk </w:t>
      </w:r>
      <w:r w:rsidRPr="007810B1">
        <w:rPr>
          <w:snapToGrid w:val="0"/>
        </w:rPr>
        <w:t>politik för livsmedelssäkerhet, så att människor kan känna trygghet med vad de äter oavsett om de bor på Algarv</w:t>
      </w:r>
      <w:r w:rsidRPr="007810B1">
        <w:rPr>
          <w:snapToGrid w:val="0"/>
        </w:rPr>
        <w:t>e</w:t>
      </w:r>
      <w:r w:rsidRPr="007810B1">
        <w:rPr>
          <w:snapToGrid w:val="0"/>
        </w:rPr>
        <w:t>kusten eller i finska</w:t>
      </w:r>
      <w:r w:rsidR="00E23B4D" w:rsidRPr="007810B1">
        <w:rPr>
          <w:snapToGrid w:val="0"/>
        </w:rPr>
        <w:t xml:space="preserve"> Karelen. En samlad politik på </w:t>
      </w:r>
      <w:r w:rsidR="008233F3" w:rsidRPr="007810B1">
        <w:rPr>
          <w:snapToGrid w:val="0"/>
        </w:rPr>
        <w:t xml:space="preserve">Europanivå </w:t>
      </w:r>
      <w:r w:rsidRPr="007810B1">
        <w:rPr>
          <w:snapToGrid w:val="0"/>
        </w:rPr>
        <w:t>är nödvändig för att Europas konsumenter skall kunna vara säkra på sin rätt till säker och sund mat.</w:t>
      </w:r>
    </w:p>
    <w:p w:rsidR="009450A4" w:rsidRPr="007810B1" w:rsidRDefault="009450A4">
      <w:pPr>
        <w:pStyle w:val="Normaltindrag"/>
      </w:pPr>
      <w:r w:rsidRPr="007810B1">
        <w:t>För att vi som konsumenter skall kunna vara säkra på vad vi köper måste kraven på korrekt information vara absoluta, något som redovisas ovan. Ett hållbart och gemensamt kontrollsystem för livsmedelssäkerheten måste sk</w:t>
      </w:r>
      <w:r w:rsidRPr="007810B1">
        <w:t>a</w:t>
      </w:r>
      <w:r w:rsidRPr="007810B1">
        <w:t>pas. Målet måste vara det självklara: All mat – oavsett om den är billig eller dyr, närodlad eller hämtad långväga ifrån – skall vara ofarlig. Det betyder att vi måste ha ett antal regler och lagar på EU-nivå som rör hela kedjan från jord till bord. Denna politik håller nu steg för steg på att förverkligas. EU har bl</w:t>
      </w:r>
      <w:r w:rsidR="008233F3" w:rsidRPr="007810B1">
        <w:t>.</w:t>
      </w:r>
      <w:r w:rsidRPr="007810B1">
        <w:t>a</w:t>
      </w:r>
      <w:r w:rsidR="008233F3" w:rsidRPr="007810B1">
        <w:t>.</w:t>
      </w:r>
      <w:r w:rsidRPr="007810B1">
        <w:t xml:space="preserve"> fått en egen livsmedelsmyndighet</w:t>
      </w:r>
      <w:r w:rsidR="008233F3" w:rsidRPr="007810B1">
        <w:t>,</w:t>
      </w:r>
      <w:r w:rsidRPr="007810B1">
        <w:t xml:space="preserve"> och regelverket kring tillsyn har skärpts och håller fortfarande på att skärpas.</w:t>
      </w:r>
    </w:p>
    <w:p w:rsidR="009450A4" w:rsidRPr="007810B1" w:rsidRDefault="009450A4">
      <w:pPr>
        <w:pStyle w:val="Normaltindrag"/>
        <w:rPr>
          <w:snapToGrid w:val="0"/>
        </w:rPr>
      </w:pPr>
      <w:r w:rsidRPr="007810B1">
        <w:rPr>
          <w:snapToGrid w:val="0"/>
        </w:rPr>
        <w:t>Arbetet med en skärpt syn på livsmedelssäkerhet kan inte stanna vid EU:s gränser utan måste också drivas internationellt. Inom EU är det t.ex. förbjudet att använda tillväxthormoner i kött- och mjölkproduktionen. EU har också infört förbud mot import av kött från djur som getts hormoner. WTO har tillbakavisat EU:s importförbud därför att detta skulle sakna vetenskaplig grund, och EU har uppmanats att bevisa att en sådan finns. WTO medger inte att konsumenters oro får utgöra grund för standarder i internationell handel med livsmedel. Folkpartiet anser att också WTO bör vidta åtgärder som syftar</w:t>
      </w:r>
      <w:r w:rsidR="008233F3" w:rsidRPr="007810B1">
        <w:rPr>
          <w:snapToGrid w:val="0"/>
        </w:rPr>
        <w:t xml:space="preserve"> </w:t>
      </w:r>
      <w:r w:rsidR="003D7764" w:rsidRPr="007810B1">
        <w:rPr>
          <w:snapToGrid w:val="0"/>
        </w:rPr>
        <w:t xml:space="preserve">till </w:t>
      </w:r>
      <w:r w:rsidR="008233F3" w:rsidRPr="007810B1">
        <w:rPr>
          <w:snapToGrid w:val="0"/>
        </w:rPr>
        <w:t>att</w:t>
      </w:r>
      <w:r w:rsidRPr="007810B1">
        <w:rPr>
          <w:snapToGrid w:val="0"/>
        </w:rPr>
        <w:t xml:space="preserve"> ett ökat konsumentskydd få</w:t>
      </w:r>
      <w:r w:rsidR="008233F3" w:rsidRPr="007810B1">
        <w:rPr>
          <w:snapToGrid w:val="0"/>
        </w:rPr>
        <w:t>r</w:t>
      </w:r>
      <w:r w:rsidRPr="007810B1">
        <w:rPr>
          <w:snapToGrid w:val="0"/>
        </w:rPr>
        <w:t xml:space="preserve"> en framskjuten plats. EU måste fortsätta kämpa för att konsumenthälsan och inte livsmedelsindustrin sätts i centrum. Detta bör ges regeringen till</w:t>
      </w:r>
      <w:r w:rsidR="008233F3" w:rsidRPr="007810B1">
        <w:rPr>
          <w:snapToGrid w:val="0"/>
        </w:rPr>
        <w:t xml:space="preserve"> </w:t>
      </w:r>
      <w:r w:rsidRPr="007810B1">
        <w:rPr>
          <w:snapToGrid w:val="0"/>
        </w:rPr>
        <w:t>känna</w:t>
      </w:r>
      <w:r w:rsidR="00F16266" w:rsidRPr="007810B1">
        <w:rPr>
          <w:snapToGrid w:val="0"/>
        </w:rPr>
        <w:t>.</w:t>
      </w:r>
    </w:p>
    <w:p w:rsidR="009450A4" w:rsidRPr="007810B1" w:rsidRDefault="009450A4">
      <w:pPr>
        <w:pStyle w:val="Rubrik1"/>
      </w:pPr>
      <w:bookmarkStart w:id="20" w:name="_Toc115494595"/>
      <w:bookmarkStart w:id="21" w:name="_Toc115605818"/>
      <w:r w:rsidRPr="007810B1">
        <w:t>Livsmedelssäkerhet på Europanivå</w:t>
      </w:r>
      <w:bookmarkEnd w:id="20"/>
      <w:bookmarkEnd w:id="21"/>
    </w:p>
    <w:p w:rsidR="009450A4" w:rsidRPr="007810B1" w:rsidRDefault="009450A4" w:rsidP="005B3AD9">
      <w:pPr>
        <w:rPr>
          <w:snapToGrid w:val="0"/>
        </w:rPr>
      </w:pPr>
      <w:r w:rsidRPr="007810B1">
        <w:rPr>
          <w:snapToGrid w:val="0"/>
        </w:rPr>
        <w:t>Folkpartiet har länge arbetat för att EU bör införa en basnivå för livsmedel</w:t>
      </w:r>
      <w:r w:rsidRPr="007810B1">
        <w:rPr>
          <w:snapToGrid w:val="0"/>
        </w:rPr>
        <w:t>s</w:t>
      </w:r>
      <w:r w:rsidRPr="007810B1">
        <w:rPr>
          <w:snapToGrid w:val="0"/>
        </w:rPr>
        <w:t>säkerheten och det är med glädje som vi ser att flera av de frågor som vi arb</w:t>
      </w:r>
      <w:r w:rsidRPr="007810B1">
        <w:rPr>
          <w:snapToGrid w:val="0"/>
        </w:rPr>
        <w:t>e</w:t>
      </w:r>
      <w:r w:rsidRPr="007810B1">
        <w:rPr>
          <w:snapToGrid w:val="0"/>
        </w:rPr>
        <w:t xml:space="preserve">tat med nu börjar få genomslag. Detta gäller t.ex. kraven på en gemensam </w:t>
      </w:r>
      <w:r w:rsidRPr="007810B1">
        <w:t>livsmedels- och djurskyddskontroll i alla 25 medlemsländer</w:t>
      </w:r>
      <w:r w:rsidRPr="007810B1">
        <w:rPr>
          <w:snapToGrid w:val="0"/>
        </w:rPr>
        <w:t>. Man kan också konstatera att EU redan till stor del tagit till sig de svenska erfarenheterna av begränsning av t.ex. antibiotikaanvändningen i fodermedel. Det är viktigt att ett strikt och fullständigt säkerhetssystem måste vara lika för alla producenter i alla led i livsmedelskedjan inom hela unionen. Då innebär det inga handel</w:t>
      </w:r>
      <w:r w:rsidRPr="007810B1">
        <w:rPr>
          <w:snapToGrid w:val="0"/>
        </w:rPr>
        <w:t>s</w:t>
      </w:r>
      <w:r w:rsidRPr="007810B1">
        <w:rPr>
          <w:snapToGrid w:val="0"/>
        </w:rPr>
        <w:t>hinder och ingen skillnad i konkurrenskraft mellan företagen, utan alla får samma basförutsättningar. I vissa fall kan man om folkhälsan så kräver acce</w:t>
      </w:r>
      <w:r w:rsidRPr="007810B1">
        <w:rPr>
          <w:snapToGrid w:val="0"/>
        </w:rPr>
        <w:t>p</w:t>
      </w:r>
      <w:r w:rsidRPr="007810B1">
        <w:rPr>
          <w:snapToGrid w:val="0"/>
        </w:rPr>
        <w:t>tera att enskilda länder fortsätter med strängare lagstiftning än vad som är EU-norm, t.ex. när det gäller salmonella. Salmonellan blev en het fråga under Sveriges medlemskapsförhandlingar med EU. Sverige lyckades få igenom sina krav på att livsmedel, levande djur och foder som förs in i Sverige skall vara fria från smittan. Inom EU förändrar man nu salmonellalagstiftningen så att det i hela unionen år 2008 kommer att införas ett kontrollsystem som mer liknar det svenska. Även om flera steg i rätt riktning har tagits inom dessa områden är det viktigt även i fortsättningen att Sverige prioriterar dessa frågor inom EU-samarbetet. Detta bör riksdagen som sin mening ge regeringen till känna.</w:t>
      </w:r>
    </w:p>
    <w:p w:rsidR="009450A4" w:rsidRPr="007810B1" w:rsidRDefault="009450A4">
      <w:pPr>
        <w:pStyle w:val="Normaltindrag"/>
        <w:rPr>
          <w:snapToGrid w:val="0"/>
        </w:rPr>
      </w:pPr>
      <w:r w:rsidRPr="007810B1">
        <w:rPr>
          <w:snapToGrid w:val="0"/>
        </w:rPr>
        <w:t xml:space="preserve">Den europeiska myndigheten för livsmedelssäkerhet (EFSA) </w:t>
      </w:r>
      <w:r w:rsidR="00F16266" w:rsidRPr="007810B1">
        <w:rPr>
          <w:snapToGrid w:val="0"/>
        </w:rPr>
        <w:t>är</w:t>
      </w:r>
      <w:r w:rsidRPr="007810B1">
        <w:rPr>
          <w:snapToGrid w:val="0"/>
        </w:rPr>
        <w:t xml:space="preserve"> en god förutsättning för att arbetet med livsmedelssäkerhetsfrågorna får den tyngd de kräver. Det är viktigt att Sverige arbetar inom EU för att myndigheten får de resurser och det mandat som behövs. EFSA tillkom delvis som en följd av BSE</w:t>
      </w:r>
      <w:r w:rsidR="00F720D1" w:rsidRPr="007810B1">
        <w:rPr>
          <w:snapToGrid w:val="0"/>
        </w:rPr>
        <w:t xml:space="preserve"> (galna kosjukan)</w:t>
      </w:r>
      <w:r w:rsidRPr="007810B1">
        <w:rPr>
          <w:snapToGrid w:val="0"/>
        </w:rPr>
        <w:t xml:space="preserve">-skandalen. Det är uppenbart att problemen kring BSE pekar på brister i vår förmåga att upptäcka livsmedelsrelaterade sjukdomar och att göra rätt riskbedömningar inom livsmedelsproduktion. </w:t>
      </w:r>
      <w:r w:rsidR="00F16266" w:rsidRPr="007810B1">
        <w:rPr>
          <w:snapToGrid w:val="0"/>
        </w:rPr>
        <w:t xml:space="preserve">Sverige </w:t>
      </w:r>
      <w:r w:rsidRPr="007810B1">
        <w:rPr>
          <w:snapToGrid w:val="0"/>
        </w:rPr>
        <w:t xml:space="preserve">bör vara pådrivande för att EFSA </w:t>
      </w:r>
      <w:r w:rsidR="00F16266" w:rsidRPr="007810B1">
        <w:rPr>
          <w:snapToGrid w:val="0"/>
        </w:rPr>
        <w:t xml:space="preserve">ges förutsättningar att </w:t>
      </w:r>
      <w:r w:rsidRPr="007810B1">
        <w:rPr>
          <w:snapToGrid w:val="0"/>
        </w:rPr>
        <w:t>hitta och korrigera denna typ av systemfel. Myndigheten har dock inte fått det fulla ansvar som vi anser att den borde ha när det gäller kontroll och möjligheter att föreslå sanktioner. Rättssystemet är i princip en nationell angelägenhet, även på livsmedelsomr</w:t>
      </w:r>
      <w:r w:rsidRPr="007810B1">
        <w:rPr>
          <w:snapToGrid w:val="0"/>
        </w:rPr>
        <w:t>å</w:t>
      </w:r>
      <w:r w:rsidRPr="007810B1">
        <w:rPr>
          <w:snapToGrid w:val="0"/>
        </w:rPr>
        <w:t>det, men det finns fall då det är nödvändigt att ha sanktionsmöjlighet</w:t>
      </w:r>
      <w:r w:rsidR="008233F3" w:rsidRPr="007810B1">
        <w:rPr>
          <w:snapToGrid w:val="0"/>
        </w:rPr>
        <w:t>er på EU-nivå. Det handlar t.</w:t>
      </w:r>
      <w:r w:rsidRPr="007810B1">
        <w:rPr>
          <w:snapToGrid w:val="0"/>
        </w:rPr>
        <w:t>ex</w:t>
      </w:r>
      <w:r w:rsidR="008233F3" w:rsidRPr="007810B1">
        <w:rPr>
          <w:snapToGrid w:val="0"/>
        </w:rPr>
        <w:t>.</w:t>
      </w:r>
      <w:r w:rsidRPr="007810B1">
        <w:rPr>
          <w:snapToGrid w:val="0"/>
        </w:rPr>
        <w:t xml:space="preserve"> om när ett livsmedelsproblem som drabbar ko</w:t>
      </w:r>
      <w:r w:rsidRPr="007810B1">
        <w:rPr>
          <w:snapToGrid w:val="0"/>
        </w:rPr>
        <w:t>n</w:t>
      </w:r>
      <w:r w:rsidRPr="007810B1">
        <w:rPr>
          <w:snapToGrid w:val="0"/>
        </w:rPr>
        <w:t xml:space="preserve">sumenterna uppstår i ett land och landets egna myndigheter uppenbarligen saknar förmåga eller vilja att ta itu med frågan. Vi anser därför att Sveriges regering skall verka för ett breddat mandat för den europeiska myndigheten för livsmedelssäkerhet. Detta bör </w:t>
      </w:r>
      <w:r w:rsidR="005B3AD9" w:rsidRPr="007810B1">
        <w:rPr>
          <w:snapToGrid w:val="0"/>
        </w:rPr>
        <w:t>ges r</w:t>
      </w:r>
      <w:r w:rsidRPr="007810B1">
        <w:rPr>
          <w:snapToGrid w:val="0"/>
        </w:rPr>
        <w:t>egeringen till känna</w:t>
      </w:r>
      <w:r w:rsidR="00F16266" w:rsidRPr="007810B1">
        <w:rPr>
          <w:snapToGrid w:val="0"/>
        </w:rPr>
        <w:t>.</w:t>
      </w:r>
    </w:p>
    <w:p w:rsidR="009450A4" w:rsidRPr="007810B1" w:rsidRDefault="009450A4">
      <w:pPr>
        <w:pStyle w:val="Normaltindrag"/>
      </w:pPr>
      <w:r w:rsidRPr="007810B1">
        <w:rPr>
          <w:snapToGrid w:val="0"/>
        </w:rPr>
        <w:t>Från liberalt håll är det dock självklart att kravet på att samtliga livsmedel måste vara säkra inte får medföra att den traditionella och regionala matkult</w:t>
      </w:r>
      <w:r w:rsidRPr="007810B1">
        <w:rPr>
          <w:snapToGrid w:val="0"/>
        </w:rPr>
        <w:t>u</w:t>
      </w:r>
      <w:r w:rsidRPr="007810B1">
        <w:rPr>
          <w:snapToGrid w:val="0"/>
        </w:rPr>
        <w:t>ren i Europa går förlorad. Dessa produkter måste även fortsättningsvis få framställas på s</w:t>
      </w:r>
      <w:r w:rsidR="008233F3" w:rsidRPr="007810B1">
        <w:rPr>
          <w:snapToGrid w:val="0"/>
        </w:rPr>
        <w:t>edvanligt mané</w:t>
      </w:r>
      <w:r w:rsidRPr="007810B1">
        <w:rPr>
          <w:snapToGrid w:val="0"/>
        </w:rPr>
        <w:t>r – även om detta innebär att hela EU:s rege</w:t>
      </w:r>
      <w:r w:rsidRPr="007810B1">
        <w:rPr>
          <w:snapToGrid w:val="0"/>
        </w:rPr>
        <w:t>l</w:t>
      </w:r>
      <w:r w:rsidRPr="007810B1">
        <w:rPr>
          <w:snapToGrid w:val="0"/>
        </w:rPr>
        <w:t>verk inte kan efterlevas under tillverkningen eller tillagningen. Detta förutsä</w:t>
      </w:r>
      <w:r w:rsidRPr="007810B1">
        <w:rPr>
          <w:snapToGrid w:val="0"/>
        </w:rPr>
        <w:t>t</w:t>
      </w:r>
      <w:r w:rsidRPr="007810B1">
        <w:rPr>
          <w:snapToGrid w:val="0"/>
        </w:rPr>
        <w:t>ter emellertid ett certifierings- eller licensieringsförfarande samt att produ</w:t>
      </w:r>
      <w:r w:rsidRPr="007810B1">
        <w:rPr>
          <w:snapToGrid w:val="0"/>
        </w:rPr>
        <w:t>k</w:t>
      </w:r>
      <w:r w:rsidRPr="007810B1">
        <w:rPr>
          <w:snapToGrid w:val="0"/>
        </w:rPr>
        <w:t>terna tydligt märks. På detta sätt garanteras mångfalden inom EU samtidigt som valet är den enskilde konsumentens. Detta bör ge</w:t>
      </w:r>
      <w:r w:rsidR="005B3AD9" w:rsidRPr="007810B1">
        <w:rPr>
          <w:snapToGrid w:val="0"/>
        </w:rPr>
        <w:t>s</w:t>
      </w:r>
      <w:r w:rsidRPr="007810B1">
        <w:rPr>
          <w:snapToGrid w:val="0"/>
        </w:rPr>
        <w:t xml:space="preserve"> regeringen till känna</w:t>
      </w:r>
      <w:r w:rsidR="00F16266" w:rsidRPr="007810B1">
        <w:rPr>
          <w:snapToGrid w:val="0"/>
        </w:rPr>
        <w:t>.</w:t>
      </w:r>
    </w:p>
    <w:p w:rsidR="009450A4" w:rsidRPr="007810B1" w:rsidRDefault="009450A4">
      <w:pPr>
        <w:pStyle w:val="Rubrik1"/>
      </w:pPr>
      <w:bookmarkStart w:id="22" w:name="_Toc115494596"/>
      <w:bookmarkStart w:id="23" w:name="_Toc115605819"/>
      <w:r w:rsidRPr="007810B1">
        <w:t>Livsmedelssäkerhet på nationell nivå</w:t>
      </w:r>
      <w:bookmarkEnd w:id="22"/>
      <w:bookmarkEnd w:id="23"/>
    </w:p>
    <w:p w:rsidR="009450A4" w:rsidRPr="007810B1" w:rsidRDefault="009450A4">
      <w:pPr>
        <w:rPr>
          <w:snapToGrid w:val="0"/>
        </w:rPr>
      </w:pPr>
      <w:r w:rsidRPr="007810B1">
        <w:rPr>
          <w:snapToGrid w:val="0"/>
        </w:rPr>
        <w:t>Även om Sverige har en hög livsmedelsstandard finns ingen anledning att slå sig till ro med rådande ordning. Framför allt vad avser livsmedelskontrollen krävs en ökad insats och samordning. De återkommande utbrotten av salm</w:t>
      </w:r>
      <w:r w:rsidRPr="007810B1">
        <w:rPr>
          <w:snapToGrid w:val="0"/>
        </w:rPr>
        <w:t>o</w:t>
      </w:r>
      <w:r w:rsidRPr="007810B1">
        <w:rPr>
          <w:snapToGrid w:val="0"/>
        </w:rPr>
        <w:t>nella talar exempelvis sitt tydliga språk. Slarv och dålig kunskap blir dyrt inte bara för samhället och konsumenterna utan också i hög grad för producente</w:t>
      </w:r>
      <w:r w:rsidRPr="007810B1">
        <w:rPr>
          <w:snapToGrid w:val="0"/>
        </w:rPr>
        <w:t>r</w:t>
      </w:r>
      <w:r w:rsidRPr="007810B1">
        <w:rPr>
          <w:snapToGrid w:val="0"/>
        </w:rPr>
        <w:t>na</w:t>
      </w:r>
      <w:r w:rsidR="00D0228A" w:rsidRPr="007810B1">
        <w:rPr>
          <w:snapToGrid w:val="0"/>
        </w:rPr>
        <w:t>. Vi har i år haft flera incidenter med livsmedelsbaserad smitt</w:t>
      </w:r>
      <w:r w:rsidR="00F16266" w:rsidRPr="007810B1">
        <w:rPr>
          <w:snapToGrid w:val="0"/>
        </w:rPr>
        <w:t>a,</w:t>
      </w:r>
      <w:r w:rsidR="008233F3" w:rsidRPr="007810B1">
        <w:rPr>
          <w:snapToGrid w:val="0"/>
        </w:rPr>
        <w:t xml:space="preserve"> bl.</w:t>
      </w:r>
      <w:r w:rsidR="00D0228A" w:rsidRPr="007810B1">
        <w:rPr>
          <w:snapToGrid w:val="0"/>
        </w:rPr>
        <w:t>a</w:t>
      </w:r>
      <w:r w:rsidR="008233F3" w:rsidRPr="007810B1">
        <w:rPr>
          <w:snapToGrid w:val="0"/>
        </w:rPr>
        <w:t>.</w:t>
      </w:r>
      <w:r w:rsidR="00D0228A" w:rsidRPr="007810B1">
        <w:rPr>
          <w:snapToGrid w:val="0"/>
        </w:rPr>
        <w:t xml:space="preserve"> spri</w:t>
      </w:r>
      <w:r w:rsidR="00D0228A" w:rsidRPr="007810B1">
        <w:rPr>
          <w:snapToGrid w:val="0"/>
        </w:rPr>
        <w:t>d</w:t>
      </w:r>
      <w:r w:rsidR="00D0228A" w:rsidRPr="007810B1">
        <w:rPr>
          <w:snapToGrid w:val="0"/>
        </w:rPr>
        <w:t>ning av EHEC</w:t>
      </w:r>
      <w:r w:rsidR="00F0701E" w:rsidRPr="007810B1">
        <w:rPr>
          <w:snapToGrid w:val="0"/>
        </w:rPr>
        <w:t xml:space="preserve"> som dessvärre fått dödlig utgång</w:t>
      </w:r>
      <w:r w:rsidRPr="007810B1">
        <w:rPr>
          <w:snapToGrid w:val="0"/>
        </w:rPr>
        <w:t>.</w:t>
      </w:r>
      <w:r w:rsidR="0076261E" w:rsidRPr="007810B1">
        <w:rPr>
          <w:snapToGrid w:val="0"/>
        </w:rPr>
        <w:t xml:space="preserve"> Vi måste nu se en utveckling där livsmedelskontrollen skärps och ger upphov till en minskning av denna typ av incidenter. </w:t>
      </w:r>
      <w:r w:rsidRPr="007810B1">
        <w:rPr>
          <w:snapToGrid w:val="0"/>
        </w:rPr>
        <w:t>Sverige bör nu också lägga resurser på att skärpa sin bere</w:t>
      </w:r>
      <w:r w:rsidRPr="007810B1">
        <w:rPr>
          <w:snapToGrid w:val="0"/>
        </w:rPr>
        <w:t>d</w:t>
      </w:r>
      <w:r w:rsidRPr="007810B1">
        <w:rPr>
          <w:snapToGrid w:val="0"/>
        </w:rPr>
        <w:t>skap när det gäller fågelinfluensa</w:t>
      </w:r>
      <w:r w:rsidR="0076261E" w:rsidRPr="007810B1">
        <w:rPr>
          <w:snapToGrid w:val="0"/>
        </w:rPr>
        <w:t>.</w:t>
      </w:r>
    </w:p>
    <w:p w:rsidR="009450A4" w:rsidRPr="007810B1" w:rsidRDefault="009450A4">
      <w:pPr>
        <w:pStyle w:val="Normaltindrag"/>
        <w:rPr>
          <w:snapToGrid w:val="0"/>
        </w:rPr>
      </w:pPr>
      <w:r w:rsidRPr="007810B1">
        <w:rPr>
          <w:snapToGrid w:val="0"/>
        </w:rPr>
        <w:t>Den svenska livsmedelskontrollen behöver skärpas och bli mer likvärdig över hela landet. Detta är inte bara en fråga om konsumentskydd utan också en rättvisefråga mellan företagarna i branschen, som måste ha samma regler och krav på sig oberoende av i vilken kommun de verkar. Allt annat snedvr</w:t>
      </w:r>
      <w:r w:rsidRPr="007810B1">
        <w:rPr>
          <w:snapToGrid w:val="0"/>
        </w:rPr>
        <w:t>i</w:t>
      </w:r>
      <w:r w:rsidRPr="007810B1">
        <w:rPr>
          <w:snapToGrid w:val="0"/>
        </w:rPr>
        <w:t xml:space="preserve">der konkurrensen. Därför ökar </w:t>
      </w:r>
      <w:r w:rsidR="008233F3" w:rsidRPr="007810B1">
        <w:rPr>
          <w:snapToGrid w:val="0"/>
        </w:rPr>
        <w:t xml:space="preserve">Folkpartiet </w:t>
      </w:r>
      <w:r w:rsidRPr="007810B1">
        <w:rPr>
          <w:snapToGrid w:val="0"/>
        </w:rPr>
        <w:t>anslagen till livsmedelskontrollen.</w:t>
      </w:r>
    </w:p>
    <w:p w:rsidR="009450A4" w:rsidRPr="007810B1" w:rsidRDefault="009450A4">
      <w:pPr>
        <w:pStyle w:val="Normaltindrag"/>
        <w:rPr>
          <w:snapToGrid w:val="0"/>
        </w:rPr>
      </w:pPr>
      <w:r w:rsidRPr="007810B1">
        <w:rPr>
          <w:snapToGrid w:val="0"/>
        </w:rPr>
        <w:t>Det finns flera rapporter som visar en stor brist på samordning och öve</w:t>
      </w:r>
      <w:r w:rsidRPr="007810B1">
        <w:rPr>
          <w:snapToGrid w:val="0"/>
        </w:rPr>
        <w:t>r</w:t>
      </w:r>
      <w:r w:rsidRPr="007810B1">
        <w:rPr>
          <w:snapToGrid w:val="0"/>
        </w:rPr>
        <w:t>vakning av livsmedelssäkerheten i Sverige. Jordbruksverket har ansvaret för regelverk och kontroll av foder, för gödselhanteringsråd och för djuromsorg. Kemikalieinspektionen är medansvarig för de kemiska substanser som a</w:t>
      </w:r>
      <w:r w:rsidRPr="007810B1">
        <w:rPr>
          <w:snapToGrid w:val="0"/>
        </w:rPr>
        <w:t>n</w:t>
      </w:r>
      <w:r w:rsidRPr="007810B1">
        <w:rPr>
          <w:snapToGrid w:val="0"/>
        </w:rPr>
        <w:t>vänds i odlingarna och Statens veterinärmedicinska anstalt har en stödfun</w:t>
      </w:r>
      <w:r w:rsidRPr="007810B1">
        <w:rPr>
          <w:snapToGrid w:val="0"/>
        </w:rPr>
        <w:t>k</w:t>
      </w:r>
      <w:r w:rsidRPr="007810B1">
        <w:rPr>
          <w:snapToGrid w:val="0"/>
        </w:rPr>
        <w:t>tion. Vid slakteridörren övergår djuret till livsmedel och då tar Livsmedel</w:t>
      </w:r>
      <w:r w:rsidRPr="007810B1">
        <w:rPr>
          <w:snapToGrid w:val="0"/>
        </w:rPr>
        <w:t>s</w:t>
      </w:r>
      <w:r w:rsidRPr="007810B1">
        <w:rPr>
          <w:snapToGrid w:val="0"/>
        </w:rPr>
        <w:t>verket vid.</w:t>
      </w:r>
    </w:p>
    <w:p w:rsidR="00F16266" w:rsidRPr="007810B1" w:rsidRDefault="009450A4" w:rsidP="005B3AD9">
      <w:pPr>
        <w:pStyle w:val="Normaltindrag"/>
      </w:pPr>
      <w:r w:rsidRPr="007810B1">
        <w:t>Regeringen borde initiera ett arbete för en översyn över de olika myndi</w:t>
      </w:r>
      <w:r w:rsidRPr="007810B1">
        <w:t>g</w:t>
      </w:r>
      <w:r w:rsidRPr="007810B1">
        <w:t>heternas roller vad avs</w:t>
      </w:r>
      <w:r w:rsidR="008233F3" w:rsidRPr="007810B1">
        <w:t>er åtgärder för säkra livsmedel,</w:t>
      </w:r>
      <w:r w:rsidRPr="007810B1">
        <w:t xml:space="preserve"> dels som ett led </w:t>
      </w:r>
      <w:r w:rsidR="00B96E95" w:rsidRPr="007810B1">
        <w:t>i</w:t>
      </w:r>
      <w:r w:rsidRPr="007810B1">
        <w:t xml:space="preserve"> att stärka arbetet med livsmedelssäkerhet, </w:t>
      </w:r>
      <w:r w:rsidR="008233F3" w:rsidRPr="007810B1">
        <w:t>dels</w:t>
      </w:r>
      <w:r w:rsidRPr="007810B1">
        <w:t xml:space="preserve"> som en del av en effektivare myndighetsutövning. Det är t.ex. inte rimligt att både Jordbruksverket och Livsmedelsverket skall behöva ha experter kring hur man övervakar produ</w:t>
      </w:r>
      <w:r w:rsidRPr="007810B1">
        <w:t>k</w:t>
      </w:r>
      <w:r w:rsidRPr="007810B1">
        <w:t>tionssäkerhet, den ena myndigheten för foder och den andra för livsmedel</w:t>
      </w:r>
      <w:r w:rsidRPr="007810B1">
        <w:t>s</w:t>
      </w:r>
      <w:r w:rsidRPr="007810B1">
        <w:t>produktion. Folkpartiet föreslår i sin motion kring de areella näringarna en förändring i myndighetsstrukturen som bl</w:t>
      </w:r>
      <w:r w:rsidR="008233F3" w:rsidRPr="007810B1">
        <w:t>.</w:t>
      </w:r>
      <w:r w:rsidRPr="007810B1">
        <w:t>a</w:t>
      </w:r>
      <w:r w:rsidR="008233F3" w:rsidRPr="007810B1">
        <w:t>.</w:t>
      </w:r>
      <w:r w:rsidRPr="007810B1">
        <w:t xml:space="preserve"> infattar en sådan tydligare roll för Livsmedelsverket för säkerheten vad gäller hela livsmedelskedjan från jord till bord.</w:t>
      </w:r>
    </w:p>
    <w:p w:rsidR="009450A4" w:rsidRPr="007810B1" w:rsidRDefault="009450A4" w:rsidP="005B3AD9">
      <w:pPr>
        <w:pStyle w:val="Normaltindrag"/>
      </w:pPr>
      <w:r w:rsidRPr="007810B1">
        <w:t xml:space="preserve">Ett samlat </w:t>
      </w:r>
      <w:r w:rsidR="00F16266" w:rsidRPr="007810B1">
        <w:t>l</w:t>
      </w:r>
      <w:r w:rsidRPr="007810B1">
        <w:t>ivsmedelsverk bör innehålla fler nödvändiga funktioner, som exempelvis inte kommer att finnas i den europeiska livsmedelssäkerhetsmy</w:t>
      </w:r>
      <w:r w:rsidRPr="007810B1">
        <w:t>n</w:t>
      </w:r>
      <w:r w:rsidRPr="007810B1">
        <w:t>digheten</w:t>
      </w:r>
      <w:r w:rsidR="00F16266" w:rsidRPr="007810B1">
        <w:t xml:space="preserve"> </w:t>
      </w:r>
      <w:r w:rsidRPr="007810B1">
        <w:t>(EFSA). Inom E</w:t>
      </w:r>
      <w:r w:rsidR="00B96E95" w:rsidRPr="007810B1">
        <w:t>FSA finns ingen enhet för kost/</w:t>
      </w:r>
      <w:r w:rsidRPr="007810B1">
        <w:t>hälsa, inga som helst försök att definiera kvalitet (regler för kött i korv etc</w:t>
      </w:r>
      <w:r w:rsidR="008233F3" w:rsidRPr="007810B1">
        <w:t>.</w:t>
      </w:r>
      <w:r w:rsidRPr="007810B1">
        <w:t>). EFSA ska enbart sys</w:t>
      </w:r>
      <w:r w:rsidRPr="007810B1">
        <w:t>s</w:t>
      </w:r>
      <w:r w:rsidRPr="007810B1">
        <w:t>la med vetenskapliga säkerhetsbedömningar.</w:t>
      </w:r>
    </w:p>
    <w:p w:rsidR="009450A4" w:rsidRPr="007810B1" w:rsidRDefault="009450A4" w:rsidP="005B3AD9">
      <w:pPr>
        <w:pStyle w:val="Normaltindrag"/>
      </w:pPr>
      <w:r w:rsidRPr="007810B1">
        <w:t>Ett svensk</w:t>
      </w:r>
      <w:r w:rsidR="008233F3" w:rsidRPr="007810B1">
        <w:t>t</w:t>
      </w:r>
      <w:r w:rsidRPr="007810B1">
        <w:t xml:space="preserve"> livsmedelsverk måste, utöver kontrollfunktionerna, också ha tillräckliga resurser för att upprätthålla en vetenskaplig hög nivå, även för frågor som nutrition (kostlära) och att ge underlag för fullgod information till medborgarna om maten. Som medborgare måste vi alltså kunna lita på väl fungerande säkerhetssystem, vilket kräver en total öppenhet och insyn i my</w:t>
      </w:r>
      <w:r w:rsidRPr="007810B1">
        <w:t>n</w:t>
      </w:r>
      <w:r w:rsidRPr="007810B1">
        <w:t>digheternas arbete. Det är inte rimligt att frågor som rör t</w:t>
      </w:r>
      <w:r w:rsidR="00F16266" w:rsidRPr="007810B1">
        <w:t>.</w:t>
      </w:r>
      <w:r w:rsidRPr="007810B1">
        <w:t>ex</w:t>
      </w:r>
      <w:r w:rsidR="00F16266" w:rsidRPr="007810B1">
        <w:t>.</w:t>
      </w:r>
      <w:r w:rsidRPr="007810B1">
        <w:t xml:space="preserve"> testning av liv</w:t>
      </w:r>
      <w:r w:rsidRPr="007810B1">
        <w:t>s</w:t>
      </w:r>
      <w:r w:rsidRPr="007810B1">
        <w:t>medelssäkerhet när det gäller GMO sekretesstämplas av myndigheter.</w:t>
      </w:r>
    </w:p>
    <w:p w:rsidR="009450A4" w:rsidRPr="007810B1" w:rsidRDefault="009450A4" w:rsidP="00B96E95">
      <w:pPr>
        <w:pStyle w:val="Normaltindrag"/>
        <w:rPr>
          <w:snapToGrid w:val="0"/>
        </w:rPr>
      </w:pPr>
      <w:r w:rsidRPr="007810B1">
        <w:rPr>
          <w:snapToGrid w:val="0"/>
        </w:rPr>
        <w:t>Livsmedelsverket är formellt ansvarigt för livsmedlet fram till konsume</w:t>
      </w:r>
      <w:r w:rsidRPr="007810B1">
        <w:rPr>
          <w:snapToGrid w:val="0"/>
        </w:rPr>
        <w:t>n</w:t>
      </w:r>
      <w:r w:rsidRPr="007810B1">
        <w:rPr>
          <w:snapToGrid w:val="0"/>
        </w:rPr>
        <w:t>ten, i samarbete med Smittskyddsinstitutet. Men Livsmedelsverket har bara kontrollansvaret för de allra stö</w:t>
      </w:r>
      <w:r w:rsidR="008233F3" w:rsidRPr="007810B1">
        <w:rPr>
          <w:snapToGrid w:val="0"/>
        </w:rPr>
        <w:t>rsta anläggningarna, totalt c</w:t>
      </w:r>
      <w:r w:rsidRPr="007810B1">
        <w:rPr>
          <w:snapToGrid w:val="0"/>
        </w:rPr>
        <w:t xml:space="preserve">a 600 stycken. Alla andra företag inom livsmedelskedjan skall kontrolleras av kommunerna, vilket givetvis gör att en del starka kommuner </w:t>
      </w:r>
      <w:r w:rsidR="008233F3" w:rsidRPr="007810B1">
        <w:rPr>
          <w:snapToGrid w:val="0"/>
        </w:rPr>
        <w:t xml:space="preserve">har en utmärkt tillsyn medan </w:t>
      </w:r>
      <w:r w:rsidR="00F16266" w:rsidRPr="007810B1">
        <w:rPr>
          <w:snapToGrid w:val="0"/>
        </w:rPr>
        <w:t xml:space="preserve">kontrollen brister eller saknas i en </w:t>
      </w:r>
      <w:r w:rsidRPr="007810B1">
        <w:rPr>
          <w:snapToGrid w:val="0"/>
        </w:rPr>
        <w:t>tredjedel av landets kommuner</w:t>
      </w:r>
      <w:r w:rsidRPr="007810B1">
        <w:rPr>
          <w:snapToGrid w:val="0"/>
          <w:highlight w:val="yellow"/>
        </w:rPr>
        <w:t>.</w:t>
      </w:r>
    </w:p>
    <w:p w:rsidR="00F16266" w:rsidRPr="007810B1" w:rsidRDefault="009450A4" w:rsidP="005B3AD9">
      <w:pPr>
        <w:pStyle w:val="Normaltindrag"/>
      </w:pPr>
      <w:r w:rsidRPr="007810B1">
        <w:t>Sverige har i</w:t>
      </w:r>
      <w:r w:rsidR="008233F3" w:rsidRPr="007810B1">
        <w:t xml:space="preserve"> </w:t>
      </w:r>
      <w:r w:rsidRPr="007810B1">
        <w:t>dag en nivå på livsmedelskontrollen som torde vara bland de allra svagaste i den utvecklade delen av världen. Detta sätter inte bara säke</w:t>
      </w:r>
      <w:r w:rsidRPr="007810B1">
        <w:t>r</w:t>
      </w:r>
      <w:r w:rsidRPr="007810B1">
        <w:t>heten ur spel utan det nuvarande systemet gynnar den slarviga men missgy</w:t>
      </w:r>
      <w:r w:rsidRPr="007810B1">
        <w:t>n</w:t>
      </w:r>
      <w:r w:rsidRPr="007810B1">
        <w:t>nar den skötsamma. Folkpartiet anser att det fulla ansvaret på nationell nivå för säker mat – från jord till bord – skall ligga på en myndighet. Myndigheten bör arbeta utifrån den övergripande målsättningen om god folkhälsa och ri</w:t>
      </w:r>
      <w:r w:rsidRPr="007810B1">
        <w:t>m</w:t>
      </w:r>
      <w:r w:rsidRPr="007810B1">
        <w:t>ligt trygga konsumenter som kan fatta egna välgrundade beslut. Det betyder en kontroll av alla inblandade parter, strikta egenkontrollprogram och en identisk kontroll över hela landet. Att samordna systemen är inte detsamma som att alla parter måste eller bör sitta på samma plats. Självklart måste ett samlat kontrollsystem ha en lokal/regional organisation, då lokal-</w:t>
      </w:r>
      <w:r w:rsidR="00E23B4D" w:rsidRPr="007810B1">
        <w:t xml:space="preserve"> och perso</w:t>
      </w:r>
      <w:r w:rsidR="00E23B4D" w:rsidRPr="007810B1">
        <w:t>n</w:t>
      </w:r>
      <w:r w:rsidR="00E23B4D" w:rsidRPr="007810B1">
        <w:t>kännedom är viktigt.</w:t>
      </w:r>
    </w:p>
    <w:p w:rsidR="009450A4" w:rsidRPr="007810B1" w:rsidRDefault="009450A4" w:rsidP="005B3AD9">
      <w:pPr>
        <w:pStyle w:val="Normaltindrag"/>
      </w:pPr>
      <w:r w:rsidRPr="007810B1">
        <w:t xml:space="preserve">Vi går mot </w:t>
      </w:r>
      <w:r w:rsidR="00F16266" w:rsidRPr="007810B1">
        <w:t xml:space="preserve">att </w:t>
      </w:r>
      <w:r w:rsidRPr="007810B1">
        <w:t xml:space="preserve">en allt större del av kontrollsystem </w:t>
      </w:r>
      <w:r w:rsidR="0076261E" w:rsidRPr="007810B1">
        <w:t>finansieras</w:t>
      </w:r>
      <w:r w:rsidRPr="007810B1">
        <w:t xml:space="preserve"> av företagen. A</w:t>
      </w:r>
      <w:r w:rsidR="0076261E" w:rsidRPr="007810B1">
        <w:t>v</w:t>
      </w:r>
      <w:r w:rsidRPr="007810B1">
        <w:t>gifterna varie</w:t>
      </w:r>
      <w:r w:rsidR="00F16266" w:rsidRPr="007810B1">
        <w:t>r</w:t>
      </w:r>
      <w:r w:rsidRPr="007810B1">
        <w:t xml:space="preserve">ar också kraftigt mellan olika kommuner. Det är viktigt att det finns en kontroll av att inte oskäliga avgifter tas ut. Detta drabbar framför allt småföretag. Många varukedjor har egna mycket kvalificerade kontroller av sina butiker med samma typ av analyser som </w:t>
      </w:r>
      <w:r w:rsidR="008233F3" w:rsidRPr="007810B1">
        <w:t xml:space="preserve">Livsmedelsverket </w:t>
      </w:r>
      <w:r w:rsidRPr="007810B1">
        <w:t>använder sig av. Det har lett till en ökad skärpning och insikt vad gäller kvalitet ute i butikerna.</w:t>
      </w:r>
    </w:p>
    <w:p w:rsidR="009450A4" w:rsidRPr="007810B1" w:rsidRDefault="009450A4" w:rsidP="005B3AD9">
      <w:pPr>
        <w:pStyle w:val="Normaltindrag"/>
      </w:pPr>
      <w:r w:rsidRPr="007810B1">
        <w:t>Vi anser därför att det först vid uppkomna återbesök, som föranletts av anmärkningar, som en kraftfullt höjd avgift är befogad att ta ut. Ett avgiftss</w:t>
      </w:r>
      <w:r w:rsidRPr="007810B1">
        <w:t>y</w:t>
      </w:r>
      <w:r w:rsidRPr="007810B1">
        <w:t>stem skall ha flera funktioner</w:t>
      </w:r>
      <w:r w:rsidR="00F16266" w:rsidRPr="007810B1">
        <w:t>:</w:t>
      </w:r>
      <w:r w:rsidRPr="007810B1">
        <w:t xml:space="preserve"> betala en del av säkerhetssystemet, klart gynna den skötsamma och ge samma möjligheter åt stor som liten. Det är viktigt att de </w:t>
      </w:r>
      <w:r w:rsidR="0076261E" w:rsidRPr="007810B1">
        <w:t>avgiftssystem</w:t>
      </w:r>
      <w:r w:rsidRPr="007810B1">
        <w:t xml:space="preserve"> som etableras åstadkommer detta.</w:t>
      </w:r>
    </w:p>
    <w:p w:rsidR="006A4A7F" w:rsidRPr="007810B1" w:rsidRDefault="006A4A7F" w:rsidP="006A4A7F">
      <w:pPr>
        <w:pStyle w:val="Normaltindrag"/>
      </w:pPr>
      <w:r w:rsidRPr="007810B1">
        <w:t>Det råder ingen tvekan om nödvändigheten</w:t>
      </w:r>
      <w:r w:rsidR="008233F3" w:rsidRPr="007810B1">
        <w:t xml:space="preserve"> av</w:t>
      </w:r>
      <w:r w:rsidRPr="007810B1">
        <w:t xml:space="preserve"> att erhålla en effektiv och säker tillsyn både vad gäller djurskydd o</w:t>
      </w:r>
      <w:r w:rsidR="008233F3" w:rsidRPr="007810B1">
        <w:t>ch</w:t>
      </w:r>
      <w:r w:rsidRPr="007810B1">
        <w:t xml:space="preserve"> livsmedel. Folkpartiet anser att kommuner som, trots möjligheter till interkommunal samverkan, ändå saknar möjlighet att upprätthålla tillräckligt hög kompetens skall kunna flytta över tillsynen till en högre nivå.</w:t>
      </w:r>
    </w:p>
    <w:p w:rsidR="009450A4" w:rsidRPr="007810B1" w:rsidRDefault="009450A4">
      <w:pPr>
        <w:pStyle w:val="Normaltindrag"/>
        <w:rPr>
          <w:snapToGrid w:val="0"/>
        </w:rPr>
      </w:pPr>
      <w:r w:rsidRPr="007810B1">
        <w:rPr>
          <w:snapToGrid w:val="0"/>
        </w:rPr>
        <w:t xml:space="preserve">Det är i det allra sista ledet i livsmedelskedjan som det till sist avgörs om den mat vi äter är sund och fräsch. Det är varje enskild person som arbetar i butiken, på restaurangen eller i skolköket som avgör vilken </w:t>
      </w:r>
      <w:r w:rsidR="00F16266" w:rsidRPr="007810B1">
        <w:rPr>
          <w:snapToGrid w:val="0"/>
        </w:rPr>
        <w:t>temperatur</w:t>
      </w:r>
      <w:r w:rsidRPr="007810B1">
        <w:rPr>
          <w:snapToGrid w:val="0"/>
        </w:rPr>
        <w:t xml:space="preserve"> det skall vara i </w:t>
      </w:r>
      <w:r w:rsidR="00F16266" w:rsidRPr="007810B1">
        <w:rPr>
          <w:snapToGrid w:val="0"/>
        </w:rPr>
        <w:t>kyl</w:t>
      </w:r>
      <w:r w:rsidRPr="007810B1">
        <w:rPr>
          <w:snapToGrid w:val="0"/>
        </w:rPr>
        <w:t xml:space="preserve">disken, hur köttkvarnen </w:t>
      </w:r>
      <w:r w:rsidR="00F16266" w:rsidRPr="007810B1">
        <w:rPr>
          <w:snapToGrid w:val="0"/>
        </w:rPr>
        <w:t xml:space="preserve">rengörs </w:t>
      </w:r>
      <w:r w:rsidRPr="007810B1">
        <w:rPr>
          <w:snapToGrid w:val="0"/>
        </w:rPr>
        <w:t>och så vidare i en oändlig räcka av små detaljer, som till sist leder fram till huruvida den mat vi köper har god kvalitet eller ej. För de allra flesta konsumenter är det inte möjligt att avgöra om butiken de går till följer alla nödvändiga åtgärder för att hålla livsmedlen i gott skick.</w:t>
      </w:r>
    </w:p>
    <w:p w:rsidR="009450A4" w:rsidRPr="007810B1" w:rsidRDefault="009450A4">
      <w:pPr>
        <w:pStyle w:val="Normaltindrag"/>
      </w:pPr>
      <w:r w:rsidRPr="007810B1">
        <w:rPr>
          <w:snapToGrid w:val="0"/>
        </w:rPr>
        <w:t>Folkpartiet föreslår därför att Sverige tar fram enkla metoder för att ko</w:t>
      </w:r>
      <w:r w:rsidRPr="007810B1">
        <w:rPr>
          <w:snapToGrid w:val="0"/>
        </w:rPr>
        <w:t>n</w:t>
      </w:r>
      <w:r w:rsidRPr="007810B1">
        <w:rPr>
          <w:snapToGrid w:val="0"/>
        </w:rPr>
        <w:t xml:space="preserve">sumenten skall få tydlig information om det hygieniska tillståndet bakom kulisserna på alla de ställen där vi köper och äter vår dagliga mat. Ett exempel på ett sådant system är den danska smajlmärkningen, där resultatet av den lokala hygienkontrollen i t.ex. restauranger presenteras för allmänheten i form av dekaler som anslås vid entrédörren. </w:t>
      </w:r>
      <w:r w:rsidRPr="007810B1">
        <w:rPr>
          <w:color w:val="000000"/>
        </w:rPr>
        <w:t xml:space="preserve">Flera svenska kommuner har redan på eget </w:t>
      </w:r>
      <w:r w:rsidR="004D5EFA" w:rsidRPr="007810B1">
        <w:rPr>
          <w:color w:val="000000"/>
        </w:rPr>
        <w:t xml:space="preserve">initiativ </w:t>
      </w:r>
      <w:r w:rsidRPr="007810B1">
        <w:rPr>
          <w:color w:val="000000"/>
        </w:rPr>
        <w:t>börjat använda denna märkning</w:t>
      </w:r>
      <w:r w:rsidR="00216E55" w:rsidRPr="007810B1">
        <w:rPr>
          <w:color w:val="000000"/>
        </w:rPr>
        <w:t>, och i utredningen ”Smiley: hygien och redlighet i livsmedelshanteringen” (SOU 2005:44) ges ett förslag till ett sammanhållet system för offentliggörande av resultat från livsmedel</w:t>
      </w:r>
      <w:r w:rsidR="00216E55" w:rsidRPr="007810B1">
        <w:rPr>
          <w:color w:val="000000"/>
        </w:rPr>
        <w:t>s</w:t>
      </w:r>
      <w:r w:rsidR="00216E55" w:rsidRPr="007810B1">
        <w:rPr>
          <w:color w:val="000000"/>
        </w:rPr>
        <w:t>kontrollen.</w:t>
      </w:r>
      <w:r w:rsidRPr="007810B1">
        <w:rPr>
          <w:color w:val="000000"/>
        </w:rPr>
        <w:t xml:space="preserve"> Vi anser att regeringen snarast bör agera så att vi får se </w:t>
      </w:r>
      <w:r w:rsidR="00216E55" w:rsidRPr="007810B1">
        <w:rPr>
          <w:color w:val="000000"/>
        </w:rPr>
        <w:t>detta s</w:t>
      </w:r>
      <w:r w:rsidR="00216E55" w:rsidRPr="007810B1">
        <w:rPr>
          <w:color w:val="000000"/>
        </w:rPr>
        <w:t>y</w:t>
      </w:r>
      <w:r w:rsidR="00216E55" w:rsidRPr="007810B1">
        <w:rPr>
          <w:color w:val="000000"/>
        </w:rPr>
        <w:t xml:space="preserve">stem </w:t>
      </w:r>
      <w:r w:rsidRPr="007810B1">
        <w:rPr>
          <w:color w:val="000000"/>
        </w:rPr>
        <w:t>realiseras i hela landet.</w:t>
      </w:r>
      <w:r w:rsidR="00B96E95" w:rsidRPr="007810B1">
        <w:rPr>
          <w:color w:val="000000"/>
        </w:rPr>
        <w:t xml:space="preserve"> Detta bör ges regeringen till</w:t>
      </w:r>
      <w:r w:rsidR="003D7764" w:rsidRPr="007810B1">
        <w:rPr>
          <w:color w:val="000000"/>
        </w:rPr>
        <w:t xml:space="preserve"> </w:t>
      </w:r>
      <w:r w:rsidR="00B96E95" w:rsidRPr="007810B1">
        <w:rPr>
          <w:color w:val="000000"/>
        </w:rPr>
        <w:t>känna.</w:t>
      </w:r>
    </w:p>
    <w:p w:rsidR="009450A4" w:rsidRPr="007810B1" w:rsidRDefault="009450A4">
      <w:pPr>
        <w:pStyle w:val="Rubrik1"/>
      </w:pPr>
      <w:bookmarkStart w:id="24" w:name="_Toc115494597"/>
      <w:bookmarkStart w:id="25" w:name="_Toc115605820"/>
      <w:r w:rsidRPr="007810B1">
        <w:t>Mat och folkhälsan</w:t>
      </w:r>
      <w:bookmarkEnd w:id="24"/>
      <w:bookmarkEnd w:id="25"/>
    </w:p>
    <w:p w:rsidR="00F15939" w:rsidRPr="007810B1" w:rsidRDefault="009450A4">
      <w:r w:rsidRPr="007810B1">
        <w:t>Det finns klara samband mellan maten och folkhälsan. Exempelvis har pr</w:t>
      </w:r>
      <w:r w:rsidRPr="007810B1">
        <w:t>o</w:t>
      </w:r>
      <w:r w:rsidRPr="007810B1">
        <w:t>blemet med svenskarnas ökande medelvikt alltmer uppmärksammat</w:t>
      </w:r>
      <w:r w:rsidR="008233F3" w:rsidRPr="007810B1">
        <w:t>s</w:t>
      </w:r>
      <w:r w:rsidRPr="007810B1">
        <w:t>, och sambandet mellan övervikt och ett antal allvarliga sjukdomar är väl belagt. Det finns alltså all anledning att känna oro över det folkhälsoproblem som fetman utgör.</w:t>
      </w:r>
      <w:r w:rsidR="004D5EFA" w:rsidRPr="007810B1">
        <w:t xml:space="preserve"> Folkpartiet </w:t>
      </w:r>
      <w:r w:rsidR="00216E55" w:rsidRPr="007810B1">
        <w:t xml:space="preserve">motsätter sig </w:t>
      </w:r>
      <w:r w:rsidR="004D5EFA" w:rsidRPr="007810B1">
        <w:t>de EU-subventioner</w:t>
      </w:r>
      <w:r w:rsidR="005C056D" w:rsidRPr="007810B1">
        <w:t xml:space="preserve"> </w:t>
      </w:r>
      <w:r w:rsidR="004D5EFA" w:rsidRPr="007810B1">
        <w:t xml:space="preserve">på mjölk </w:t>
      </w:r>
      <w:r w:rsidR="00F15939" w:rsidRPr="007810B1">
        <w:t>som ges till skolor där subventionerna dessutom ökar ju fetare mjölken är.</w:t>
      </w:r>
    </w:p>
    <w:p w:rsidR="009450A4" w:rsidRPr="007810B1" w:rsidRDefault="009450A4" w:rsidP="005B3AD9">
      <w:pPr>
        <w:pStyle w:val="Normaltindrag"/>
      </w:pPr>
      <w:r w:rsidRPr="007810B1">
        <w:t>Ansvaret för den egna hälsan ligger framför allt på individen själv. Sa</w:t>
      </w:r>
      <w:r w:rsidRPr="007810B1">
        <w:t>m</w:t>
      </w:r>
      <w:r w:rsidRPr="007810B1">
        <w:t>hällets viktigaste ansvar ligger i att på ett tydligt sätt informera</w:t>
      </w:r>
      <w:r w:rsidR="008233F3" w:rsidRPr="007810B1">
        <w:t xml:space="preserve"> inte minst barn och ungdomar</w:t>
      </w:r>
      <w:r w:rsidRPr="007810B1">
        <w:t xml:space="preserve"> om t.ex. behovet av kost och motion. Samhället skall också ansvara för att det finns relevant forskning och att den kunskap som denna forskning genererar når allmänheten. Vidare är det viktigt att det finns en fungerande vård för dem som lider av sjuklig fetma. Ofta finns här mycket svåra problem som individen inte kan lösa utan professionell hjälp.</w:t>
      </w:r>
    </w:p>
    <w:p w:rsidR="009450A4" w:rsidRPr="007810B1" w:rsidRDefault="009450A4">
      <w:pPr>
        <w:pStyle w:val="Normaltindrag"/>
      </w:pPr>
      <w:r w:rsidRPr="007810B1">
        <w:t>Folkpartiet motsätter sig däremot att staten skulle använda prisinstrumentet för att styra vad vi äter. Det är inte bara oklokt ur en praktisk politisk synvi</w:t>
      </w:r>
      <w:r w:rsidRPr="007810B1">
        <w:t>n</w:t>
      </w:r>
      <w:r w:rsidRPr="007810B1">
        <w:t>kel utan omyndigförkl</w:t>
      </w:r>
      <w:r w:rsidR="008233F3" w:rsidRPr="007810B1">
        <w:t>arar också det svenska folket. F</w:t>
      </w:r>
      <w:r w:rsidRPr="007810B1">
        <w:t>r</w:t>
      </w:r>
      <w:r w:rsidR="008233F3" w:rsidRPr="007810B1">
        <w:t>ån</w:t>
      </w:r>
      <w:r w:rsidRPr="007810B1">
        <w:t xml:space="preserve"> praktisk synpunkt vet vi att prisdifferentiering som nu på sina håll föreslås leder till svåra grän</w:t>
      </w:r>
      <w:r w:rsidRPr="007810B1">
        <w:t>s</w:t>
      </w:r>
      <w:r w:rsidRPr="007810B1">
        <w:t>dragningar, byråkrati för handlarna och därmed högre generella kostnader för konsumenterna. Det är heller knappast priset som gör att människor väljer bort billiga rotfrukter till förmån för</w:t>
      </w:r>
      <w:r w:rsidR="008233F3" w:rsidRPr="007810B1">
        <w:t xml:space="preserve"> t.ex. fetare halvfabrikat. F</w:t>
      </w:r>
      <w:r w:rsidRPr="007810B1">
        <w:t>örslag om t.ex. högre moms eller</w:t>
      </w:r>
      <w:r w:rsidR="00B96E95" w:rsidRPr="007810B1">
        <w:t xml:space="preserve"> särskilda punktskatter på fett</w:t>
      </w:r>
      <w:r w:rsidRPr="007810B1">
        <w:t xml:space="preserve"> </w:t>
      </w:r>
      <w:r w:rsidR="00B96E95" w:rsidRPr="007810B1">
        <w:t>och socker</w:t>
      </w:r>
      <w:r w:rsidRPr="007810B1">
        <w:t xml:space="preserve"> är utslag av en klåfingrig förmyndarattityd där staten ska</w:t>
      </w:r>
      <w:r w:rsidR="008233F3" w:rsidRPr="007810B1">
        <w:t>ll</w:t>
      </w:r>
      <w:r w:rsidRPr="007810B1">
        <w:t xml:space="preserve"> lägga individens liv till rätta i minsta detalj.</w:t>
      </w:r>
    </w:p>
    <w:p w:rsidR="009450A4" w:rsidRPr="007810B1" w:rsidRDefault="009450A4">
      <w:pPr>
        <w:pStyle w:val="Normaltindrag"/>
      </w:pPr>
      <w:r w:rsidRPr="007810B1">
        <w:t>I stället för pekpinnar ska</w:t>
      </w:r>
      <w:r w:rsidR="008233F3" w:rsidRPr="007810B1">
        <w:t>ll</w:t>
      </w:r>
      <w:r w:rsidRPr="007810B1">
        <w:t xml:space="preserve"> den ökande övervikten mötas med ökad ku</w:t>
      </w:r>
      <w:r w:rsidRPr="007810B1">
        <w:t>n</w:t>
      </w:r>
      <w:r w:rsidRPr="007810B1">
        <w:t>skap och en tilltro till individens förmåga att ta ansvar. Generell information och allmänt folkhälsoarbete kan kombineras med individuell rådgivning, inte minst inom hälso- och sjukvården. Det bör t.ex. vara självklart att informera gravida kvinnor med havandeskapsdiabetes om att de har en ökad risk för diabetes typ II. God information ska</w:t>
      </w:r>
      <w:r w:rsidR="008233F3" w:rsidRPr="007810B1">
        <w:t>ll</w:t>
      </w:r>
      <w:r w:rsidRPr="007810B1">
        <w:t xml:space="preserve"> ges till föräldrar på barnavårdscentr</w:t>
      </w:r>
      <w:r w:rsidRPr="007810B1">
        <w:t>a</w:t>
      </w:r>
      <w:r w:rsidRPr="007810B1">
        <w:t>lerna. Skolhälsovården har en viktig roll i kontakten med barn och ungdomar. Det är också viktigt att innehållsdeklarationerna på livsmedel, inte minst halv- och helfabrikat, ger tillfredsställande information om energivärde, fetthalt och sockerhalt så att konsumenterna kan göra ett informerat val.</w:t>
      </w:r>
    </w:p>
    <w:p w:rsidR="009450A4" w:rsidRPr="007810B1" w:rsidRDefault="009450A4" w:rsidP="005B3AD9">
      <w:pPr>
        <w:pStyle w:val="Normaltindrag"/>
      </w:pPr>
      <w:r w:rsidRPr="007810B1">
        <w:t>Allra viktigast i denna informationskedja är kanske de eldsjälar som bl</w:t>
      </w:r>
      <w:r w:rsidR="008233F3" w:rsidRPr="007810B1">
        <w:t>.</w:t>
      </w:r>
      <w:r w:rsidRPr="007810B1">
        <w:t>a</w:t>
      </w:r>
      <w:r w:rsidR="008233F3" w:rsidRPr="007810B1">
        <w:t>.</w:t>
      </w:r>
      <w:r w:rsidRPr="007810B1">
        <w:t xml:space="preserve"> finns inom akademin och sjukvården. Ofta är det dock t.ex. för forskare svårt att ägna alltför stor </w:t>
      </w:r>
      <w:r w:rsidR="008233F3" w:rsidRPr="007810B1">
        <w:t>del av sin tjänst åt</w:t>
      </w:r>
      <w:r w:rsidRPr="007810B1">
        <w:t xml:space="preserve"> populariserad information till allmänh</w:t>
      </w:r>
      <w:r w:rsidRPr="007810B1">
        <w:t>e</w:t>
      </w:r>
      <w:r w:rsidRPr="007810B1">
        <w:t>ten, då det sällan finns anslag eller medel till detta. Folkhälsoinstitutet bör inom befintliga budgetramar därför ges befogenhet att bevilja projektbidrag eller stipendier för frivilligorganisationers och enskildas folkbildningsarbete om frågor kring kost och folkhälsa. Detta bör ges regeringen till</w:t>
      </w:r>
      <w:r w:rsidR="008233F3" w:rsidRPr="007810B1">
        <w:t xml:space="preserve"> </w:t>
      </w:r>
      <w:r w:rsidRPr="007810B1">
        <w:t>känna</w:t>
      </w:r>
      <w:r w:rsidR="00216E55" w:rsidRPr="007810B1">
        <w:t>.</w:t>
      </w:r>
    </w:p>
    <w:p w:rsidR="009450A4" w:rsidRPr="007810B1" w:rsidRDefault="009450A4" w:rsidP="00216E55">
      <w:pPr>
        <w:pStyle w:val="Normaltindrag"/>
      </w:pPr>
      <w:r w:rsidRPr="007810B1">
        <w:t>Samtidigt som övervikten ökar finns paradoxalt nog också ett annat folkhälsoproblem i vårt land: undernäring. En alarmerande hög andel av våra äldre får otillräcklig föda. Enligt tre studier genomförda av Socialstyrelsen bland äldre som får kommunal vård och omsorg förekommer undernäring mellan 6 och 71 procent beroende på boendeform. Utvecklingen inom vården och omsorgen av de äldre pekar på att förekomsten av undernäring bland de äldre kan komma att öka om inte kommunerna uppmärksammar problemet. Det får aldrig godtas att människor på grund av omgivningens okunskap eller slentrian inte erbjuds tillräckligt näringsrik kost inom äldreomsorgen.</w:t>
      </w:r>
      <w:r w:rsidR="00216E55" w:rsidRPr="007810B1">
        <w:t xml:space="preserve"> Detta bör ges regeringen till</w:t>
      </w:r>
      <w:r w:rsidR="008233F3" w:rsidRPr="007810B1">
        <w:t xml:space="preserve"> </w:t>
      </w:r>
      <w:r w:rsidR="00216E55" w:rsidRPr="007810B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33F3" w:rsidRPr="007810B1">
        <w:tblPrEx>
          <w:tblCellMar>
            <w:top w:w="0" w:type="dxa"/>
            <w:bottom w:w="0" w:type="dxa"/>
          </w:tblCellMar>
        </w:tblPrEx>
        <w:trPr>
          <w:cantSplit/>
        </w:trPr>
        <w:tc>
          <w:tcPr>
            <w:tcW w:w="3046" w:type="dxa"/>
          </w:tcPr>
          <w:p w:rsidR="008233F3" w:rsidRPr="007810B1" w:rsidRDefault="008233F3" w:rsidP="008233F3">
            <w:pPr>
              <w:pStyle w:val="UnderskriftDatum"/>
              <w:spacing w:before="240"/>
            </w:pPr>
            <w:r w:rsidRPr="007810B1">
              <w:t>Stockholm den 2 oktober 2005</w:t>
            </w:r>
          </w:p>
        </w:tc>
        <w:tc>
          <w:tcPr>
            <w:tcW w:w="3047" w:type="dxa"/>
          </w:tcPr>
          <w:p w:rsidR="008233F3" w:rsidRPr="007810B1" w:rsidRDefault="008233F3" w:rsidP="008233F3">
            <w:pPr>
              <w:pStyle w:val="Underskrifter"/>
              <w:spacing w:before="240"/>
            </w:pPr>
          </w:p>
        </w:tc>
      </w:tr>
      <w:tr w:rsidR="008233F3" w:rsidRPr="007810B1">
        <w:tblPrEx>
          <w:tblCellMar>
            <w:top w:w="0" w:type="dxa"/>
            <w:bottom w:w="0" w:type="dxa"/>
          </w:tblCellMar>
        </w:tblPrEx>
        <w:trPr>
          <w:cantSplit/>
        </w:trPr>
        <w:tc>
          <w:tcPr>
            <w:tcW w:w="3046" w:type="dxa"/>
          </w:tcPr>
          <w:p w:rsidR="008233F3" w:rsidRPr="007810B1" w:rsidRDefault="008233F3" w:rsidP="008233F3">
            <w:pPr>
              <w:pStyle w:val="Underskrifter"/>
            </w:pPr>
            <w:r w:rsidRPr="007810B1">
              <w:t>Marie Wahlgren (fp)</w:t>
            </w:r>
          </w:p>
        </w:tc>
        <w:tc>
          <w:tcPr>
            <w:tcW w:w="3047" w:type="dxa"/>
          </w:tcPr>
          <w:p w:rsidR="008233F3" w:rsidRPr="007810B1" w:rsidRDefault="008233F3" w:rsidP="008233F3">
            <w:pPr>
              <w:pStyle w:val="Underskrifter"/>
            </w:pPr>
          </w:p>
        </w:tc>
      </w:tr>
      <w:tr w:rsidR="008233F3" w:rsidRPr="007810B1">
        <w:tblPrEx>
          <w:tblCellMar>
            <w:top w:w="0" w:type="dxa"/>
            <w:bottom w:w="0" w:type="dxa"/>
          </w:tblCellMar>
        </w:tblPrEx>
        <w:trPr>
          <w:cantSplit/>
        </w:trPr>
        <w:tc>
          <w:tcPr>
            <w:tcW w:w="3046" w:type="dxa"/>
          </w:tcPr>
          <w:p w:rsidR="008233F3" w:rsidRPr="007810B1" w:rsidRDefault="008233F3" w:rsidP="008233F3">
            <w:pPr>
              <w:pStyle w:val="Underskrifter"/>
            </w:pPr>
            <w:r w:rsidRPr="007810B1">
              <w:t>Martin Andreasson (fp)</w:t>
            </w:r>
          </w:p>
        </w:tc>
        <w:tc>
          <w:tcPr>
            <w:tcW w:w="3047" w:type="dxa"/>
          </w:tcPr>
          <w:p w:rsidR="008233F3" w:rsidRPr="007810B1" w:rsidRDefault="008233F3" w:rsidP="008233F3">
            <w:pPr>
              <w:pStyle w:val="Underskrifter"/>
            </w:pPr>
            <w:r w:rsidRPr="007810B1">
              <w:t>Lennart Fremling (fp)</w:t>
            </w:r>
          </w:p>
        </w:tc>
      </w:tr>
      <w:tr w:rsidR="008233F3" w:rsidRPr="007810B1">
        <w:tblPrEx>
          <w:tblCellMar>
            <w:top w:w="0" w:type="dxa"/>
            <w:bottom w:w="0" w:type="dxa"/>
          </w:tblCellMar>
        </w:tblPrEx>
        <w:trPr>
          <w:cantSplit/>
        </w:trPr>
        <w:tc>
          <w:tcPr>
            <w:tcW w:w="3046" w:type="dxa"/>
          </w:tcPr>
          <w:p w:rsidR="008233F3" w:rsidRPr="007810B1" w:rsidRDefault="008233F3" w:rsidP="008233F3">
            <w:pPr>
              <w:pStyle w:val="Underskrifter"/>
            </w:pPr>
            <w:r w:rsidRPr="007810B1">
              <w:t>Sverker Thorén (fp)</w:t>
            </w:r>
          </w:p>
        </w:tc>
        <w:tc>
          <w:tcPr>
            <w:tcW w:w="3047" w:type="dxa"/>
          </w:tcPr>
          <w:p w:rsidR="008233F3" w:rsidRPr="007810B1" w:rsidRDefault="008233F3" w:rsidP="008233F3">
            <w:pPr>
              <w:pStyle w:val="Underskrifter"/>
            </w:pPr>
            <w:r w:rsidRPr="007810B1">
              <w:t>Anita Brodén (fp)</w:t>
            </w:r>
          </w:p>
        </w:tc>
      </w:tr>
      <w:tr w:rsidR="008233F3" w:rsidRPr="007810B1">
        <w:tblPrEx>
          <w:tblCellMar>
            <w:top w:w="0" w:type="dxa"/>
            <w:bottom w:w="0" w:type="dxa"/>
          </w:tblCellMar>
        </w:tblPrEx>
        <w:trPr>
          <w:cantSplit/>
        </w:trPr>
        <w:tc>
          <w:tcPr>
            <w:tcW w:w="3046" w:type="dxa"/>
          </w:tcPr>
          <w:p w:rsidR="008233F3" w:rsidRPr="007810B1" w:rsidRDefault="008233F3" w:rsidP="008233F3">
            <w:pPr>
              <w:pStyle w:val="Underskrifter"/>
            </w:pPr>
            <w:r w:rsidRPr="007810B1">
              <w:t>Heli Berg (fp)</w:t>
            </w:r>
          </w:p>
        </w:tc>
        <w:tc>
          <w:tcPr>
            <w:tcW w:w="3047" w:type="dxa"/>
          </w:tcPr>
          <w:p w:rsidR="008233F3" w:rsidRPr="007810B1" w:rsidRDefault="008233F3" w:rsidP="008233F3">
            <w:pPr>
              <w:pStyle w:val="Underskrifter"/>
            </w:pPr>
            <w:r w:rsidRPr="007810B1">
              <w:t>Gunnar Nordmark (fp)</w:t>
            </w:r>
          </w:p>
        </w:tc>
      </w:tr>
      <w:tr w:rsidR="008233F3" w:rsidRPr="007810B1">
        <w:tblPrEx>
          <w:tblCellMar>
            <w:top w:w="0" w:type="dxa"/>
            <w:bottom w:w="0" w:type="dxa"/>
          </w:tblCellMar>
        </w:tblPrEx>
        <w:trPr>
          <w:cantSplit/>
        </w:trPr>
        <w:tc>
          <w:tcPr>
            <w:tcW w:w="3046" w:type="dxa"/>
          </w:tcPr>
          <w:p w:rsidR="008233F3" w:rsidRPr="007810B1" w:rsidRDefault="008233F3" w:rsidP="008233F3">
            <w:pPr>
              <w:pStyle w:val="Underskrifter"/>
            </w:pPr>
            <w:r w:rsidRPr="007810B1">
              <w:t>Jan Ertsborn (fp)</w:t>
            </w:r>
          </w:p>
        </w:tc>
        <w:tc>
          <w:tcPr>
            <w:tcW w:w="3047" w:type="dxa"/>
          </w:tcPr>
          <w:p w:rsidR="008233F3" w:rsidRPr="007810B1" w:rsidRDefault="008233F3" w:rsidP="008233F3">
            <w:pPr>
              <w:pStyle w:val="Underskrifter"/>
            </w:pPr>
            <w:r w:rsidRPr="007810B1">
              <w:t>Mia Franzén (fp)</w:t>
            </w:r>
          </w:p>
        </w:tc>
      </w:tr>
      <w:tr w:rsidR="008233F3" w:rsidRPr="007810B1">
        <w:tblPrEx>
          <w:tblCellMar>
            <w:top w:w="0" w:type="dxa"/>
            <w:bottom w:w="0" w:type="dxa"/>
          </w:tblCellMar>
        </w:tblPrEx>
        <w:trPr>
          <w:cantSplit/>
        </w:trPr>
        <w:tc>
          <w:tcPr>
            <w:tcW w:w="3046" w:type="dxa"/>
          </w:tcPr>
          <w:p w:rsidR="008233F3" w:rsidRPr="007810B1" w:rsidRDefault="008233F3" w:rsidP="008233F3">
            <w:pPr>
              <w:pStyle w:val="Underskrifter"/>
            </w:pPr>
            <w:r w:rsidRPr="007810B1">
              <w:t>Lars Tysklind (fp)</w:t>
            </w:r>
          </w:p>
        </w:tc>
        <w:tc>
          <w:tcPr>
            <w:tcW w:w="3047" w:type="dxa"/>
          </w:tcPr>
          <w:p w:rsidR="008233F3" w:rsidRPr="007810B1" w:rsidRDefault="008233F3" w:rsidP="008233F3">
            <w:pPr>
              <w:pStyle w:val="Underskrifter"/>
            </w:pPr>
            <w:r w:rsidRPr="007810B1">
              <w:t>Ana Maria Narti (fp)</w:t>
            </w:r>
          </w:p>
        </w:tc>
      </w:tr>
    </w:tbl>
    <w:p w:rsidR="005C056D" w:rsidRPr="007810B1" w:rsidRDefault="005C056D" w:rsidP="008233F3">
      <w:pPr>
        <w:pStyle w:val="Normaltindrag"/>
      </w:pPr>
    </w:p>
    <w:sectPr w:rsidR="005C056D" w:rsidRPr="007810B1" w:rsidSect="008233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08B" w:rsidRPr="007810B1" w:rsidRDefault="0018208B">
      <w:r w:rsidRPr="007810B1">
        <w:separator/>
      </w:r>
    </w:p>
  </w:endnote>
  <w:endnote w:type="continuationSeparator" w:id="0">
    <w:p w:rsidR="0018208B" w:rsidRPr="007810B1" w:rsidRDefault="0018208B">
      <w:r w:rsidRPr="007810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1F8" w:rsidRPr="007810B1" w:rsidRDefault="007810B1" w:rsidP="008233F3">
    <w:pPr>
      <w:pStyle w:val="Sidfot"/>
    </w:pPr>
    <w:r w:rsidRPr="007810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49723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F3" w:rsidRDefault="008233F3">
                          <w:pPr>
                            <w:pStyle w:val="NormalS5sidnrV"/>
                          </w:pPr>
                          <w:r>
                            <w:fldChar w:fldCharType="begin"/>
                          </w:r>
                          <w:r>
                            <w:instrText xml:space="preserve"> PAGE *\charformat</w:instrText>
                          </w:r>
                          <w:r>
                            <w:fldChar w:fldCharType="separate"/>
                          </w:r>
                          <w:r w:rsidR="003D77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3F3" w:rsidRDefault="008233F3">
                    <w:pPr>
                      <w:pStyle w:val="NormalS5sidnrV"/>
                    </w:pPr>
                    <w:r>
                      <w:fldChar w:fldCharType="begin"/>
                    </w:r>
                    <w:r>
                      <w:instrText xml:space="preserve"> PAGE *\charformat</w:instrText>
                    </w:r>
                    <w:r>
                      <w:fldChar w:fldCharType="separate"/>
                    </w:r>
                    <w:r w:rsidR="003D776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1F8" w:rsidRPr="007810B1" w:rsidRDefault="007810B1" w:rsidP="008233F3">
    <w:pPr>
      <w:pStyle w:val="Sidfot"/>
    </w:pPr>
    <w:r w:rsidRPr="007810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38052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F3" w:rsidRDefault="008233F3">
                          <w:pPr>
                            <w:pStyle w:val="NormalS5sidnrH"/>
                            <w:ind w:right="0"/>
                          </w:pPr>
                          <w:r>
                            <w:fldChar w:fldCharType="begin"/>
                          </w:r>
                          <w:r>
                            <w:instrText xml:space="preserve"> PAGE *\charformat</w:instrText>
                          </w:r>
                          <w:r>
                            <w:fldChar w:fldCharType="separate"/>
                          </w:r>
                          <w:r w:rsidR="003D77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3F3" w:rsidRDefault="008233F3">
                    <w:pPr>
                      <w:pStyle w:val="NormalS5sidnrH"/>
                      <w:ind w:right="0"/>
                    </w:pPr>
                    <w:r>
                      <w:fldChar w:fldCharType="begin"/>
                    </w:r>
                    <w:r>
                      <w:instrText xml:space="preserve"> PAGE *\charformat</w:instrText>
                    </w:r>
                    <w:r>
                      <w:fldChar w:fldCharType="separate"/>
                    </w:r>
                    <w:r w:rsidR="003D77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1F8" w:rsidRPr="007810B1" w:rsidRDefault="007810B1" w:rsidP="008233F3">
    <w:pPr>
      <w:pStyle w:val="Sidfot"/>
    </w:pPr>
    <w:r w:rsidRPr="007810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30494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F3" w:rsidRDefault="008233F3">
                          <w:pPr>
                            <w:pStyle w:val="NormalS5sidnrH"/>
                            <w:ind w:right="0"/>
                          </w:pPr>
                          <w:r>
                            <w:fldChar w:fldCharType="begin"/>
                          </w:r>
                          <w:r>
                            <w:instrText xml:space="preserve"> PAGE *\charformat</w:instrText>
                          </w:r>
                          <w:r>
                            <w:fldChar w:fldCharType="separate"/>
                          </w:r>
                          <w:r w:rsidR="003D77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3F3" w:rsidRDefault="008233F3">
                    <w:pPr>
                      <w:pStyle w:val="NormalS5sidnrH"/>
                      <w:ind w:right="0"/>
                    </w:pPr>
                    <w:r>
                      <w:fldChar w:fldCharType="begin"/>
                    </w:r>
                    <w:r>
                      <w:instrText xml:space="preserve"> PAGE *\charformat</w:instrText>
                    </w:r>
                    <w:r>
                      <w:fldChar w:fldCharType="separate"/>
                    </w:r>
                    <w:r w:rsidR="003D77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08B" w:rsidRPr="007810B1" w:rsidRDefault="0018208B">
      <w:r w:rsidRPr="007810B1">
        <w:separator/>
      </w:r>
    </w:p>
  </w:footnote>
  <w:footnote w:type="continuationSeparator" w:id="0">
    <w:p w:rsidR="0018208B" w:rsidRPr="007810B1" w:rsidRDefault="0018208B">
      <w:r w:rsidRPr="007810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1F8" w:rsidRPr="007810B1" w:rsidRDefault="007810B1" w:rsidP="008233F3">
    <w:pPr>
      <w:pStyle w:val="Sidhuvud"/>
    </w:pPr>
    <w:r w:rsidRPr="007810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74698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F3" w:rsidRDefault="008233F3">
                          <w:pPr>
                            <w:pStyle w:val="KantRubrikS5V"/>
                          </w:pPr>
                          <w:r>
                            <w:fldChar w:fldCharType="begin"/>
                          </w:r>
                          <w:r>
                            <w:instrText xml:space="preserve"> DOCPROPERTY "YearUser" *\charformat </w:instrText>
                          </w:r>
                          <w:r>
                            <w:fldChar w:fldCharType="separate"/>
                          </w:r>
                          <w:r w:rsidR="003D7764">
                            <w:t>2005/06</w:t>
                          </w:r>
                          <w:r>
                            <w:fldChar w:fldCharType="end"/>
                          </w:r>
                          <w:r>
                            <w:t>:</w:t>
                          </w:r>
                          <w:r>
                            <w:fldChar w:fldCharType="begin"/>
                          </w:r>
                          <w:r>
                            <w:instrText xml:space="preserve"> DOCPROPERTY "Motionsnummer" *\charformat </w:instrText>
                          </w:r>
                          <w:r>
                            <w:fldChar w:fldCharType="separate"/>
                          </w:r>
                          <w:r w:rsidR="003D7764">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3F3" w:rsidRDefault="008233F3">
                    <w:pPr>
                      <w:pStyle w:val="KantRubrikS5V"/>
                    </w:pPr>
                    <w:r>
                      <w:fldChar w:fldCharType="begin"/>
                    </w:r>
                    <w:r>
                      <w:instrText xml:space="preserve"> DOCPROPERTY "YearUser" *\charformat </w:instrText>
                    </w:r>
                    <w:r>
                      <w:fldChar w:fldCharType="separate"/>
                    </w:r>
                    <w:r w:rsidR="003D7764">
                      <w:t>2005/06</w:t>
                    </w:r>
                    <w:r>
                      <w:fldChar w:fldCharType="end"/>
                    </w:r>
                    <w:r>
                      <w:t>:</w:t>
                    </w:r>
                    <w:r>
                      <w:fldChar w:fldCharType="begin"/>
                    </w:r>
                    <w:r>
                      <w:instrText xml:space="preserve"> DOCPROPERTY "Motionsnummer" *\charformat </w:instrText>
                    </w:r>
                    <w:r>
                      <w:fldChar w:fldCharType="separate"/>
                    </w:r>
                    <w:r w:rsidR="003D7764">
                      <w:t>MJ395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1F8" w:rsidRPr="007810B1" w:rsidRDefault="007810B1" w:rsidP="008233F3">
    <w:pPr>
      <w:pStyle w:val="Sidhuvud"/>
    </w:pPr>
    <w:r w:rsidRPr="007810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72999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3F3" w:rsidRDefault="008233F3">
                          <w:pPr>
                            <w:pStyle w:val="KantRubrikS5H"/>
                            <w:ind w:right="0"/>
                          </w:pPr>
                          <w:r>
                            <w:fldChar w:fldCharType="begin"/>
                          </w:r>
                          <w:r>
                            <w:instrText xml:space="preserve"> DOCPROPERTY "YearUser" *\charformat </w:instrText>
                          </w:r>
                          <w:r>
                            <w:fldChar w:fldCharType="separate"/>
                          </w:r>
                          <w:r w:rsidR="003D7764">
                            <w:t>2005/06</w:t>
                          </w:r>
                          <w:r>
                            <w:fldChar w:fldCharType="end"/>
                          </w:r>
                          <w:r>
                            <w:t>:</w:t>
                          </w:r>
                          <w:r>
                            <w:fldChar w:fldCharType="begin"/>
                          </w:r>
                          <w:r>
                            <w:instrText xml:space="preserve"> DOCPROPERTY "Motionsnummer" *\charformat </w:instrText>
                          </w:r>
                          <w:r>
                            <w:fldChar w:fldCharType="separate"/>
                          </w:r>
                          <w:r w:rsidR="003D7764">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3F3" w:rsidRDefault="008233F3">
                    <w:pPr>
                      <w:pStyle w:val="KantRubrikS5H"/>
                      <w:ind w:right="0"/>
                    </w:pPr>
                    <w:r>
                      <w:fldChar w:fldCharType="begin"/>
                    </w:r>
                    <w:r>
                      <w:instrText xml:space="preserve"> DOCPROPERTY "YearUser" *\charformat </w:instrText>
                    </w:r>
                    <w:r>
                      <w:fldChar w:fldCharType="separate"/>
                    </w:r>
                    <w:r w:rsidR="003D7764">
                      <w:t>2005/06</w:t>
                    </w:r>
                    <w:r>
                      <w:fldChar w:fldCharType="end"/>
                    </w:r>
                    <w:r>
                      <w:t>:</w:t>
                    </w:r>
                    <w:r>
                      <w:fldChar w:fldCharType="begin"/>
                    </w:r>
                    <w:r>
                      <w:instrText xml:space="preserve"> DOCPROPERTY "Motionsnummer" *\charformat </w:instrText>
                    </w:r>
                    <w:r>
                      <w:fldChar w:fldCharType="separate"/>
                    </w:r>
                    <w:r w:rsidR="003D7764">
                      <w:t>MJ395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3F3" w:rsidRPr="007810B1" w:rsidRDefault="008233F3">
    <w:pPr>
      <w:pStyle w:val="FSHNormal"/>
      <w:tabs>
        <w:tab w:val="right" w:pos="5840"/>
      </w:tabs>
    </w:pPr>
    <w:r w:rsidRPr="007810B1">
      <w:br/>
    </w:r>
    <w:r w:rsidRPr="007810B1">
      <w:fldChar w:fldCharType="begin" w:fldLock="1"/>
    </w:r>
    <w:r w:rsidRPr="007810B1">
      <w:instrText xml:space="preserve"> DOCPROPERTY</w:instrText>
    </w:r>
    <w:r w:rsidRPr="007810B1">
      <w:rPr>
        <w:sz w:val="18"/>
      </w:rPr>
      <w:instrText xml:space="preserve"> "YearUser" *\charformat </w:instrText>
    </w:r>
    <w:r w:rsidRPr="007810B1">
      <w:fldChar w:fldCharType="separate"/>
    </w:r>
    <w:r w:rsidR="003D7764" w:rsidRPr="007810B1">
      <w:t>2005/06</w:t>
    </w:r>
    <w:r w:rsidRPr="007810B1">
      <w:fldChar w:fldCharType="end"/>
    </w:r>
    <w:r w:rsidRPr="007810B1">
      <w:t xml:space="preserve"> </w:t>
    </w:r>
    <w:r w:rsidRPr="007810B1">
      <w:tab/>
      <w:t xml:space="preserve">mnr: </w:t>
    </w:r>
    <w:r w:rsidRPr="007810B1">
      <w:fldChar w:fldCharType="begin" w:fldLock="1"/>
    </w:r>
    <w:r w:rsidRPr="007810B1">
      <w:instrText xml:space="preserve"> DOCPROPERTY</w:instrText>
    </w:r>
    <w:r w:rsidRPr="007810B1">
      <w:rPr>
        <w:sz w:val="18"/>
      </w:rPr>
      <w:instrText xml:space="preserve"> "Motionsnummer" *\charformat </w:instrText>
    </w:r>
    <w:r w:rsidRPr="007810B1">
      <w:fldChar w:fldCharType="separate"/>
    </w:r>
    <w:r w:rsidR="003D7764" w:rsidRPr="007810B1">
      <w:t>MJ395</w:t>
    </w:r>
    <w:r w:rsidRPr="007810B1">
      <w:fldChar w:fldCharType="end"/>
    </w:r>
    <w:r w:rsidRPr="007810B1">
      <w:br/>
    </w:r>
    <w:r w:rsidRPr="007810B1">
      <w:fldChar w:fldCharType="begin" w:fldLock="1"/>
    </w:r>
    <w:r w:rsidRPr="007810B1">
      <w:instrText xml:space="preserve"> DOCPROPERTY</w:instrText>
    </w:r>
    <w:r w:rsidRPr="007810B1">
      <w:rPr>
        <w:sz w:val="18"/>
      </w:rPr>
      <w:instrText xml:space="preserve"> "Samling" *\charformat </w:instrText>
    </w:r>
    <w:r w:rsidRPr="007810B1">
      <w:fldChar w:fldCharType="end"/>
    </w:r>
    <w:r w:rsidRPr="007810B1">
      <w:tab/>
      <w:t xml:space="preserve">pnr: </w:t>
    </w:r>
    <w:r w:rsidRPr="007810B1">
      <w:fldChar w:fldCharType="begin" w:fldLock="1"/>
    </w:r>
    <w:r w:rsidRPr="007810B1">
      <w:instrText xml:space="preserve"> DOCPROPERTY</w:instrText>
    </w:r>
    <w:r w:rsidRPr="007810B1">
      <w:rPr>
        <w:sz w:val="18"/>
      </w:rPr>
      <w:instrText xml:space="preserve"> "Partinummer" *\charformat </w:instrText>
    </w:r>
    <w:r w:rsidRPr="007810B1">
      <w:fldChar w:fldCharType="separate"/>
    </w:r>
    <w:r w:rsidR="003D7764" w:rsidRPr="007810B1">
      <w:t>fp121</w:t>
    </w:r>
    <w:r w:rsidRPr="007810B1">
      <w:fldChar w:fldCharType="end"/>
    </w:r>
  </w:p>
  <w:p w:rsidR="008233F3" w:rsidRPr="007810B1" w:rsidRDefault="008233F3">
    <w:pPr>
      <w:pStyle w:val="FSHRub1"/>
    </w:pPr>
    <w:r w:rsidRPr="007810B1">
      <w:t>Motion till riksdagen</w:t>
    </w:r>
    <w:r w:rsidRPr="007810B1">
      <w:br/>
    </w:r>
    <w:r w:rsidRPr="007810B1">
      <w:fldChar w:fldCharType="begin" w:fldLock="1"/>
    </w:r>
    <w:r w:rsidRPr="007810B1">
      <w:instrText xml:space="preserve"> DOCPROPERTY "YearUser" *\charformat </w:instrText>
    </w:r>
    <w:r w:rsidRPr="007810B1">
      <w:fldChar w:fldCharType="separate"/>
    </w:r>
    <w:r w:rsidR="003D7764" w:rsidRPr="007810B1">
      <w:t>2005/06</w:t>
    </w:r>
    <w:r w:rsidRPr="007810B1">
      <w:fldChar w:fldCharType="end"/>
    </w:r>
    <w:r w:rsidRPr="007810B1">
      <w:t>:</w:t>
    </w:r>
    <w:r w:rsidRPr="007810B1">
      <w:fldChar w:fldCharType="begin" w:fldLock="1"/>
    </w:r>
    <w:r w:rsidRPr="007810B1">
      <w:instrText xml:space="preserve"> DOCPROPERTY "Motionsnummer" *\charformat </w:instrText>
    </w:r>
    <w:r w:rsidRPr="007810B1">
      <w:fldChar w:fldCharType="separate"/>
    </w:r>
    <w:r w:rsidR="003D7764" w:rsidRPr="007810B1">
      <w:t>MJ395</w:t>
    </w:r>
    <w:r w:rsidRPr="007810B1">
      <w:fldChar w:fldCharType="end"/>
    </w:r>
  </w:p>
  <w:p w:rsidR="008233F3" w:rsidRPr="007810B1" w:rsidRDefault="008233F3">
    <w:pPr>
      <w:pStyle w:val="FSHNormalS5"/>
    </w:pPr>
    <w:r w:rsidRPr="007810B1">
      <w:fldChar w:fldCharType="begin" w:fldLock="1"/>
    </w:r>
    <w:r w:rsidRPr="007810B1">
      <w:instrText xml:space="preserve"> DOCPROPERTY "MotionarText" *\charformat </w:instrText>
    </w:r>
    <w:r w:rsidRPr="007810B1">
      <w:fldChar w:fldCharType="separate"/>
    </w:r>
    <w:r w:rsidR="003D7764" w:rsidRPr="007810B1">
      <w:t>av Marie Wahlgren m.fl. (fp)</w:t>
    </w:r>
    <w:r w:rsidRPr="007810B1">
      <w:fldChar w:fldCharType="end"/>
    </w:r>
    <w:r w:rsidRPr="007810B1">
      <w:br/>
    </w:r>
    <w:r w:rsidRPr="007810B1">
      <w:fldChar w:fldCharType="begin" w:fldLock="1"/>
    </w:r>
    <w:r w:rsidRPr="007810B1">
      <w:instrText xml:space="preserve"> DOCPROPERTY "SvarFrasKort" *\charformat </w:instrText>
    </w:r>
    <w:r w:rsidRPr="007810B1">
      <w:fldChar w:fldCharType="end"/>
    </w:r>
  </w:p>
  <w:p w:rsidR="008233F3" w:rsidRPr="007810B1" w:rsidRDefault="008233F3">
    <w:pPr>
      <w:pStyle w:val="FSHTitel"/>
    </w:pPr>
    <w:r w:rsidRPr="007810B1">
      <w:fldChar w:fldCharType="begin" w:fldLock="1"/>
    </w:r>
    <w:r w:rsidRPr="007810B1">
      <w:instrText xml:space="preserve"> DOCPROPERTY</w:instrText>
    </w:r>
    <w:r w:rsidRPr="007810B1">
      <w:rPr>
        <w:sz w:val="18"/>
      </w:rPr>
      <w:instrText xml:space="preserve"> "RubrikSvar" *\charformat </w:instrText>
    </w:r>
    <w:r w:rsidRPr="007810B1">
      <w:fldChar w:fldCharType="separate"/>
    </w:r>
    <w:r w:rsidR="003D7764" w:rsidRPr="007810B1">
      <w:t>Livsmedelspolitik på konsumenternas villkor</w:t>
    </w:r>
    <w:r w:rsidRPr="007810B1">
      <w:fldChar w:fldCharType="end"/>
    </w:r>
  </w:p>
  <w:p w:rsidR="008233F3" w:rsidRPr="007810B1" w:rsidRDefault="008233F3" w:rsidP="008233F3">
    <w:pPr>
      <w:pStyle w:val="Normal00"/>
      <w:rPr>
        <w:i/>
      </w:rPr>
    </w:pPr>
    <w:r w:rsidRPr="007810B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1D4B9F"/>
    <w:multiLevelType w:val="multilevel"/>
    <w:tmpl w:val="A2D2E958"/>
    <w:lvl w:ilvl="0">
      <w:start w:val="1"/>
      <w:numFmt w:val="bullet"/>
      <w:lvlText w:val=""/>
      <w:lvlJc w:val="left"/>
      <w:pPr>
        <w:tabs>
          <w:tab w:val="num" w:pos="1060"/>
        </w:tabs>
        <w:ind w:left="1060" w:hanging="360"/>
      </w:pPr>
      <w:rPr>
        <w:rFonts w:ascii="Symbol" w:hAnsi="Symbol"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15CE46D9"/>
    <w:multiLevelType w:val="singleLevel"/>
    <w:tmpl w:val="4D0E8210"/>
    <w:lvl w:ilvl="0">
      <w:start w:val="1"/>
      <w:numFmt w:val="decimal"/>
      <w:lvlRestart w:val="0"/>
      <w:lvlText w:val="%1."/>
      <w:lvlJc w:val="left"/>
      <w:pPr>
        <w:tabs>
          <w:tab w:val="num" w:pos="340"/>
        </w:tabs>
        <w:ind w:left="340" w:hanging="34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74C3F1E"/>
    <w:multiLevelType w:val="multilevel"/>
    <w:tmpl w:val="523657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5635FC9"/>
    <w:multiLevelType w:val="singleLevel"/>
    <w:tmpl w:val="E0442F8C"/>
    <w:lvl w:ilvl="0">
      <w:start w:val="1"/>
      <w:numFmt w:val="decimal"/>
      <w:lvlRestart w:val="0"/>
      <w:lvlText w:val="%1."/>
      <w:lvlJc w:val="left"/>
      <w:pPr>
        <w:tabs>
          <w:tab w:val="num" w:pos="340"/>
        </w:tabs>
        <w:ind w:left="340" w:hanging="34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722A1626"/>
    <w:lvl w:ilvl="0" w:tplc="491AE4A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613458">
    <w:abstractNumId w:val="10"/>
  </w:num>
  <w:num w:numId="2" w16cid:durableId="442265702">
    <w:abstractNumId w:val="16"/>
  </w:num>
  <w:num w:numId="3" w16cid:durableId="1395397222">
    <w:abstractNumId w:val="8"/>
  </w:num>
  <w:num w:numId="4" w16cid:durableId="428819757">
    <w:abstractNumId w:val="3"/>
  </w:num>
  <w:num w:numId="5" w16cid:durableId="444158764">
    <w:abstractNumId w:val="2"/>
  </w:num>
  <w:num w:numId="6" w16cid:durableId="190919115">
    <w:abstractNumId w:val="1"/>
  </w:num>
  <w:num w:numId="7" w16cid:durableId="2089569884">
    <w:abstractNumId w:val="0"/>
  </w:num>
  <w:num w:numId="8" w16cid:durableId="1402408535">
    <w:abstractNumId w:val="9"/>
  </w:num>
  <w:num w:numId="9" w16cid:durableId="1472401145">
    <w:abstractNumId w:val="7"/>
  </w:num>
  <w:num w:numId="10" w16cid:durableId="526211367">
    <w:abstractNumId w:val="6"/>
  </w:num>
  <w:num w:numId="11" w16cid:durableId="1901162281">
    <w:abstractNumId w:val="5"/>
  </w:num>
  <w:num w:numId="12" w16cid:durableId="1161241582">
    <w:abstractNumId w:val="4"/>
  </w:num>
  <w:num w:numId="13" w16cid:durableId="697312017">
    <w:abstractNumId w:val="10"/>
  </w:num>
  <w:num w:numId="14" w16cid:durableId="187834273">
    <w:abstractNumId w:val="16"/>
  </w:num>
  <w:num w:numId="15" w16cid:durableId="294799474">
    <w:abstractNumId w:val="13"/>
  </w:num>
  <w:num w:numId="16" w16cid:durableId="1984772831">
    <w:abstractNumId w:val="12"/>
  </w:num>
  <w:num w:numId="17" w16cid:durableId="1255017676">
    <w:abstractNumId w:val="15"/>
  </w:num>
  <w:num w:numId="18" w16cid:durableId="625505363">
    <w:abstractNumId w:val="14"/>
  </w:num>
  <w:num w:numId="19" w16cid:durableId="1800679810">
    <w:abstractNumId w:val="11"/>
  </w:num>
  <w:num w:numId="20" w16cid:durableId="233200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022D12"/>
    <w:rsid w:val="00004809"/>
    <w:rsid w:val="00022D12"/>
    <w:rsid w:val="00023B37"/>
    <w:rsid w:val="000A07DB"/>
    <w:rsid w:val="000C28E4"/>
    <w:rsid w:val="000E55F5"/>
    <w:rsid w:val="001074B0"/>
    <w:rsid w:val="00121F7A"/>
    <w:rsid w:val="00134E17"/>
    <w:rsid w:val="0018208B"/>
    <w:rsid w:val="00216E55"/>
    <w:rsid w:val="002B270E"/>
    <w:rsid w:val="003124E8"/>
    <w:rsid w:val="003211F8"/>
    <w:rsid w:val="00325DF9"/>
    <w:rsid w:val="003D7764"/>
    <w:rsid w:val="00424159"/>
    <w:rsid w:val="004A0EBE"/>
    <w:rsid w:val="004D5EFA"/>
    <w:rsid w:val="004E34BC"/>
    <w:rsid w:val="00510F89"/>
    <w:rsid w:val="00557296"/>
    <w:rsid w:val="005B3AD9"/>
    <w:rsid w:val="005C056D"/>
    <w:rsid w:val="00620D40"/>
    <w:rsid w:val="00633A9F"/>
    <w:rsid w:val="006A4A7F"/>
    <w:rsid w:val="006B45DE"/>
    <w:rsid w:val="006D1D1D"/>
    <w:rsid w:val="00725695"/>
    <w:rsid w:val="007353C7"/>
    <w:rsid w:val="0076261E"/>
    <w:rsid w:val="007810B1"/>
    <w:rsid w:val="007E0034"/>
    <w:rsid w:val="008233F3"/>
    <w:rsid w:val="008A3052"/>
    <w:rsid w:val="00907FD2"/>
    <w:rsid w:val="00940E82"/>
    <w:rsid w:val="009450A4"/>
    <w:rsid w:val="0096363B"/>
    <w:rsid w:val="00A707E2"/>
    <w:rsid w:val="00A73E3A"/>
    <w:rsid w:val="00AA4C65"/>
    <w:rsid w:val="00AD7D3F"/>
    <w:rsid w:val="00B15413"/>
    <w:rsid w:val="00B5220E"/>
    <w:rsid w:val="00B5527D"/>
    <w:rsid w:val="00B96E95"/>
    <w:rsid w:val="00C044F9"/>
    <w:rsid w:val="00C542D0"/>
    <w:rsid w:val="00C905A0"/>
    <w:rsid w:val="00C90945"/>
    <w:rsid w:val="00CD6AA5"/>
    <w:rsid w:val="00D0228A"/>
    <w:rsid w:val="00DA59F9"/>
    <w:rsid w:val="00DC3831"/>
    <w:rsid w:val="00E23B4D"/>
    <w:rsid w:val="00E30A73"/>
    <w:rsid w:val="00E56135"/>
    <w:rsid w:val="00E84E87"/>
    <w:rsid w:val="00F0701E"/>
    <w:rsid w:val="00F11CAF"/>
    <w:rsid w:val="00F15939"/>
    <w:rsid w:val="00F16266"/>
    <w:rsid w:val="00F720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2F2670-69B5-42B2-A10E-61F955E6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B3AD9"/>
    <w:pPr>
      <w:spacing w:before="125" w:line="250" w:lineRule="atLeast"/>
      <w:jc w:val="both"/>
    </w:pPr>
    <w:rPr>
      <w:sz w:val="19"/>
      <w:lang w:val="sv-SE" w:eastAsia="sv-SE"/>
    </w:rPr>
  </w:style>
  <w:style w:type="paragraph" w:styleId="Rubrik1">
    <w:name w:val="heading 1"/>
    <w:basedOn w:val="Normal"/>
    <w:next w:val="Normal"/>
    <w:qFormat/>
    <w:rsid w:val="005B3AD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B3AD9"/>
    <w:pPr>
      <w:spacing w:before="500" w:line="250" w:lineRule="exact"/>
      <w:outlineLvl w:val="1"/>
    </w:pPr>
    <w:rPr>
      <w:sz w:val="27"/>
    </w:rPr>
  </w:style>
  <w:style w:type="paragraph" w:styleId="Rubrik3">
    <w:name w:val="heading 3"/>
    <w:aliases w:val="Mellanrubrik"/>
    <w:basedOn w:val="Rubrik2"/>
    <w:next w:val="Normal"/>
    <w:qFormat/>
    <w:rsid w:val="005B3AD9"/>
    <w:pPr>
      <w:spacing w:before="250" w:after="0"/>
      <w:outlineLvl w:val="2"/>
    </w:pPr>
    <w:rPr>
      <w:b/>
      <w:sz w:val="21"/>
    </w:rPr>
  </w:style>
  <w:style w:type="paragraph" w:styleId="Rubrik4">
    <w:name w:val="heading 4"/>
    <w:aliases w:val="KursivRubrik"/>
    <w:basedOn w:val="Rubrik3"/>
    <w:next w:val="Normal"/>
    <w:qFormat/>
    <w:rsid w:val="005B3AD9"/>
    <w:pPr>
      <w:outlineLvl w:val="3"/>
    </w:pPr>
    <w:rPr>
      <w:b w:val="0"/>
      <w:i/>
    </w:rPr>
  </w:style>
  <w:style w:type="paragraph" w:styleId="Rubrik5">
    <w:name w:val="heading 5"/>
    <w:aliases w:val="PackadFetRubrik,PackadKursivRubrik"/>
    <w:basedOn w:val="Rubrik4"/>
    <w:next w:val="Normal"/>
    <w:qFormat/>
    <w:rsid w:val="005B3AD9"/>
    <w:pPr>
      <w:spacing w:before="125"/>
      <w:outlineLvl w:val="4"/>
    </w:pPr>
    <w:rPr>
      <w:i w:val="0"/>
      <w:sz w:val="19"/>
    </w:rPr>
  </w:style>
  <w:style w:type="paragraph" w:styleId="Rubrik6">
    <w:name w:val="heading 6"/>
    <w:basedOn w:val="Rubrik5"/>
    <w:next w:val="Normal"/>
    <w:qFormat/>
    <w:rsid w:val="005B3AD9"/>
    <w:pPr>
      <w:spacing w:before="50" w:line="200" w:lineRule="exact"/>
      <w:outlineLvl w:val="5"/>
    </w:pPr>
    <w:rPr>
      <w:caps/>
      <w:sz w:val="14"/>
    </w:rPr>
  </w:style>
  <w:style w:type="paragraph" w:styleId="Rubrik7">
    <w:name w:val="heading 7"/>
    <w:basedOn w:val="Rubrik6"/>
    <w:next w:val="Normal"/>
    <w:qFormat/>
    <w:rsid w:val="005B3AD9"/>
    <w:pPr>
      <w:spacing w:before="0"/>
      <w:outlineLvl w:val="6"/>
    </w:pPr>
  </w:style>
  <w:style w:type="paragraph" w:styleId="Rubrik8">
    <w:name w:val="heading 8"/>
    <w:basedOn w:val="Rubrik7"/>
    <w:next w:val="Normal"/>
    <w:qFormat/>
    <w:rsid w:val="005B3AD9"/>
    <w:pPr>
      <w:outlineLvl w:val="7"/>
    </w:pPr>
  </w:style>
  <w:style w:type="paragraph" w:styleId="Rubrik9">
    <w:name w:val="heading 9"/>
    <w:basedOn w:val="Rubrik8"/>
    <w:next w:val="Normal"/>
    <w:qFormat/>
    <w:rsid w:val="005B3AD9"/>
    <w:pPr>
      <w:outlineLvl w:val="8"/>
    </w:pPr>
  </w:style>
  <w:style w:type="character" w:default="1" w:styleId="Standardstycketeckensnitt">
    <w:name w:val="Default Paragraph Font"/>
    <w:semiHidden/>
    <w:rsid w:val="005B3AD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B3AD9"/>
  </w:style>
  <w:style w:type="paragraph" w:styleId="Citat">
    <w:name w:val="Quote"/>
    <w:basedOn w:val="Normal"/>
    <w:next w:val="Normal"/>
    <w:qFormat/>
    <w:rsid w:val="005B3AD9"/>
    <w:pPr>
      <w:spacing w:line="200" w:lineRule="exact"/>
      <w:ind w:left="340"/>
    </w:pPr>
  </w:style>
  <w:style w:type="paragraph" w:customStyle="1" w:styleId="Citatindrag">
    <w:name w:val="Citat_indrag"/>
    <w:aliases w:val="Packad"/>
    <w:basedOn w:val="Citat"/>
    <w:rsid w:val="005B3AD9"/>
    <w:pPr>
      <w:spacing w:before="0"/>
      <w:ind w:firstLine="227"/>
    </w:pPr>
  </w:style>
  <w:style w:type="paragraph" w:customStyle="1" w:styleId="FSHNormal">
    <w:name w:val="FSH_Normal"/>
    <w:semiHidden/>
    <w:rsid w:val="005B3AD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B3AD9"/>
    <w:pPr>
      <w:spacing w:line="240" w:lineRule="auto"/>
    </w:pPr>
  </w:style>
  <w:style w:type="paragraph" w:customStyle="1" w:styleId="FSHNormalS5">
    <w:name w:val="FSH_NormalS5"/>
    <w:basedOn w:val="FSHNormal"/>
    <w:next w:val="FSHNormal"/>
    <w:semiHidden/>
    <w:rsid w:val="005B3AD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5B3AD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5B3AD9"/>
    <w:pPr>
      <w:pBdr>
        <w:top w:val="single" w:sz="12" w:space="1" w:color="auto"/>
      </w:pBdr>
    </w:pPr>
  </w:style>
  <w:style w:type="paragraph" w:customStyle="1" w:styleId="FSHRub1">
    <w:name w:val="FSH_Rub1"/>
    <w:aliases w:val="Rubrik1_S5,Huvudrubrik"/>
    <w:basedOn w:val="FSHNormal"/>
    <w:next w:val="FSHNormal"/>
    <w:semiHidden/>
    <w:rsid w:val="005B3AD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B3AD9"/>
    <w:pPr>
      <w:spacing w:before="240" w:after="80" w:line="360" w:lineRule="exact"/>
    </w:pPr>
    <w:rPr>
      <w:sz w:val="36"/>
    </w:rPr>
  </w:style>
  <w:style w:type="paragraph" w:customStyle="1" w:styleId="Hemstlrubrik">
    <w:name w:val="Hemstl_rubrik"/>
    <w:basedOn w:val="Rubrik1"/>
    <w:next w:val="Normal"/>
    <w:rsid w:val="00E56135"/>
    <w:pPr>
      <w:spacing w:after="250"/>
    </w:pPr>
  </w:style>
  <w:style w:type="paragraph" w:customStyle="1" w:styleId="Hemstlatt">
    <w:name w:val="Hemstl_att"/>
    <w:aliases w:val="HemstPunkt,HemstPunktFlera,HemställansPunkt,Förslagstext"/>
    <w:basedOn w:val="Normal"/>
    <w:next w:val="Normal"/>
    <w:rsid w:val="008233F3"/>
    <w:pPr>
      <w:keepLines/>
      <w:numPr>
        <w:numId w:val="20"/>
      </w:numPr>
      <w:spacing w:before="0"/>
    </w:pPr>
  </w:style>
  <w:style w:type="paragraph" w:styleId="Innehll1">
    <w:name w:val="toc 1"/>
    <w:basedOn w:val="Normal"/>
    <w:next w:val="Innehll2"/>
    <w:semiHidden/>
    <w:rsid w:val="005B3AD9"/>
    <w:pPr>
      <w:tabs>
        <w:tab w:val="right" w:leader="dot" w:pos="5953"/>
      </w:tabs>
      <w:suppressAutoHyphens/>
      <w:spacing w:before="0"/>
      <w:ind w:right="567"/>
      <w:jc w:val="left"/>
    </w:pPr>
  </w:style>
  <w:style w:type="paragraph" w:styleId="Innehll2">
    <w:name w:val="toc 2"/>
    <w:basedOn w:val="Innehll1"/>
    <w:next w:val="Innehll3"/>
    <w:semiHidden/>
    <w:rsid w:val="005B3AD9"/>
    <w:pPr>
      <w:ind w:left="284"/>
    </w:pPr>
  </w:style>
  <w:style w:type="paragraph" w:styleId="Innehll3">
    <w:name w:val="toc 3"/>
    <w:basedOn w:val="Innehll2"/>
    <w:next w:val="Innehll4"/>
    <w:semiHidden/>
    <w:rsid w:val="005B3AD9"/>
    <w:pPr>
      <w:ind w:left="567"/>
    </w:pPr>
  </w:style>
  <w:style w:type="paragraph" w:styleId="Innehll4">
    <w:name w:val="toc 4"/>
    <w:basedOn w:val="Normal"/>
    <w:next w:val="Normal"/>
    <w:autoRedefine/>
    <w:semiHidden/>
    <w:rsid w:val="005B3AD9"/>
    <w:pPr>
      <w:ind w:left="720"/>
    </w:pPr>
  </w:style>
  <w:style w:type="paragraph" w:customStyle="1" w:styleId="Lagtextrubrik">
    <w:name w:val="Lagtext_rubrik"/>
    <w:basedOn w:val="Normal"/>
    <w:next w:val="Normal"/>
    <w:rsid w:val="005B3AD9"/>
    <w:pPr>
      <w:suppressAutoHyphens/>
      <w:spacing w:line="220" w:lineRule="exact"/>
    </w:pPr>
    <w:rPr>
      <w:i/>
      <w:sz w:val="21"/>
    </w:rPr>
  </w:style>
  <w:style w:type="paragraph" w:customStyle="1" w:styleId="NormalA4fot">
    <w:name w:val="Normal_A4fot"/>
    <w:basedOn w:val="Normal"/>
    <w:semiHidden/>
    <w:rsid w:val="005B3AD9"/>
    <w:pPr>
      <w:spacing w:before="240" w:line="240" w:lineRule="auto"/>
      <w:jc w:val="center"/>
    </w:pPr>
  </w:style>
  <w:style w:type="paragraph" w:customStyle="1" w:styleId="NormalA4sidnr">
    <w:name w:val="Normal_A4sidnr"/>
    <w:basedOn w:val="Normal"/>
    <w:semiHidden/>
    <w:rsid w:val="005B3AD9"/>
    <w:pPr>
      <w:spacing w:after="240"/>
      <w:jc w:val="center"/>
    </w:pPr>
  </w:style>
  <w:style w:type="paragraph" w:styleId="Sidhuvud">
    <w:name w:val="header"/>
    <w:basedOn w:val="Normal"/>
    <w:semiHidden/>
    <w:rsid w:val="005B3AD9"/>
    <w:pPr>
      <w:tabs>
        <w:tab w:val="center" w:pos="4536"/>
        <w:tab w:val="right" w:pos="9072"/>
      </w:tabs>
    </w:pPr>
  </w:style>
  <w:style w:type="paragraph" w:customStyle="1" w:styleId="NormalS5sidnrH">
    <w:name w:val="Normal_S5sidnrH"/>
    <w:basedOn w:val="Normal"/>
    <w:semiHidden/>
    <w:rsid w:val="005B3AD9"/>
    <w:pPr>
      <w:spacing w:before="0" w:line="240" w:lineRule="auto"/>
      <w:ind w:right="57"/>
      <w:jc w:val="right"/>
    </w:pPr>
  </w:style>
  <w:style w:type="paragraph" w:customStyle="1" w:styleId="kantRubrikS5Hrad2">
    <w:name w:val="kantRubrikS5Hrad2"/>
    <w:basedOn w:val="KantRubrikS5H"/>
    <w:semiHidden/>
    <w:rsid w:val="005B3AD9"/>
    <w:pPr>
      <w:spacing w:line="200" w:lineRule="exact"/>
    </w:pPr>
  </w:style>
  <w:style w:type="paragraph" w:customStyle="1" w:styleId="Lagtext">
    <w:name w:val="Lagtext"/>
    <w:basedOn w:val="Normal"/>
    <w:next w:val="Normal"/>
    <w:rsid w:val="005B3AD9"/>
    <w:pPr>
      <w:suppressAutoHyphens/>
      <w:spacing w:before="0" w:line="220" w:lineRule="exact"/>
    </w:pPr>
    <w:rPr>
      <w:i/>
    </w:rPr>
  </w:style>
  <w:style w:type="paragraph" w:styleId="Sidfot">
    <w:name w:val="footer"/>
    <w:basedOn w:val="Normal"/>
    <w:semiHidden/>
    <w:rsid w:val="005B3AD9"/>
    <w:pPr>
      <w:tabs>
        <w:tab w:val="center" w:pos="4536"/>
        <w:tab w:val="right" w:pos="9072"/>
      </w:tabs>
    </w:pPr>
  </w:style>
  <w:style w:type="paragraph" w:customStyle="1" w:styleId="Normal00">
    <w:name w:val="Normal00"/>
    <w:basedOn w:val="Normal"/>
    <w:semiHidden/>
    <w:rsid w:val="005B3AD9"/>
    <w:pPr>
      <w:spacing w:before="0" w:line="240" w:lineRule="auto"/>
      <w:jc w:val="left"/>
    </w:pPr>
  </w:style>
  <w:style w:type="paragraph" w:customStyle="1" w:styleId="PunktlistaBomb">
    <w:name w:val="Punktlista_Bomb"/>
    <w:aliases w:val="Bomb"/>
    <w:basedOn w:val="Normal"/>
    <w:rsid w:val="005B3AD9"/>
    <w:pPr>
      <w:numPr>
        <w:numId w:val="1"/>
      </w:numPr>
    </w:pPr>
  </w:style>
  <w:style w:type="paragraph" w:customStyle="1" w:styleId="PunktlistaNummer">
    <w:name w:val="Punktlista_Nummer"/>
    <w:aliases w:val="Nummerlista"/>
    <w:basedOn w:val="Normal"/>
    <w:rsid w:val="005B3AD9"/>
    <w:pPr>
      <w:numPr>
        <w:numId w:val="15"/>
      </w:numPr>
    </w:pPr>
  </w:style>
  <w:style w:type="paragraph" w:customStyle="1" w:styleId="PunktlistaTankstreck">
    <w:name w:val="Punktlista_Tankstreck"/>
    <w:aliases w:val="Tankstreck"/>
    <w:basedOn w:val="Normal"/>
    <w:rsid w:val="005B3AD9"/>
    <w:pPr>
      <w:numPr>
        <w:numId w:val="2"/>
      </w:numPr>
    </w:pPr>
  </w:style>
  <w:style w:type="paragraph" w:customStyle="1" w:styleId="Tabellochbildrubrik">
    <w:name w:val="Tabell och bildrubrik"/>
    <w:basedOn w:val="Normal"/>
    <w:next w:val="Normal"/>
    <w:rsid w:val="005B3AD9"/>
    <w:pPr>
      <w:suppressAutoHyphens/>
      <w:spacing w:before="300" w:line="200" w:lineRule="exact"/>
      <w:jc w:val="left"/>
    </w:pPr>
    <w:rPr>
      <w:caps/>
      <w:sz w:val="14"/>
    </w:rPr>
  </w:style>
  <w:style w:type="paragraph" w:customStyle="1" w:styleId="Underskrifter">
    <w:name w:val="Underskrifter"/>
    <w:basedOn w:val="Normal"/>
    <w:rsid w:val="005B3AD9"/>
    <w:pPr>
      <w:keepNext/>
      <w:keepLines/>
      <w:suppressAutoHyphens/>
      <w:spacing w:before="0" w:after="40" w:line="250" w:lineRule="exact"/>
    </w:pPr>
    <w:rPr>
      <w:i/>
    </w:rPr>
  </w:style>
  <w:style w:type="paragraph" w:customStyle="1" w:styleId="UnderskriftDatum">
    <w:name w:val="UnderskriftDatum"/>
    <w:basedOn w:val="Underskrifter"/>
    <w:next w:val="Underskrifter"/>
    <w:rsid w:val="005B3AD9"/>
    <w:pPr>
      <w:spacing w:before="250" w:after="125"/>
    </w:pPr>
    <w:rPr>
      <w:i w:val="0"/>
    </w:rPr>
  </w:style>
  <w:style w:type="paragraph" w:styleId="Normaltindrag">
    <w:name w:val="Normal Indent"/>
    <w:aliases w:val="Normal_indrag,Normal Indrag"/>
    <w:basedOn w:val="Normal"/>
    <w:rsid w:val="005B3AD9"/>
    <w:pPr>
      <w:spacing w:before="0"/>
      <w:ind w:firstLine="227"/>
    </w:pPr>
  </w:style>
  <w:style w:type="paragraph" w:customStyle="1" w:styleId="KantRubrikS5H">
    <w:name w:val="KantRubrikS5H"/>
    <w:semiHidden/>
    <w:rsid w:val="005B3AD9"/>
    <w:pPr>
      <w:widowControl w:val="0"/>
      <w:suppressAutoHyphens/>
      <w:spacing w:line="280" w:lineRule="exact"/>
      <w:ind w:right="57"/>
      <w:jc w:val="right"/>
    </w:pPr>
    <w:rPr>
      <w:noProof/>
      <w:spacing w:val="20"/>
      <w:sz w:val="16"/>
      <w:lang w:val="en-GB" w:eastAsia="en-US"/>
    </w:rPr>
  </w:style>
  <w:style w:type="paragraph" w:styleId="Innehll5">
    <w:name w:val="toc 5"/>
    <w:basedOn w:val="Normal"/>
    <w:next w:val="Normal"/>
    <w:autoRedefine/>
    <w:semiHidden/>
    <w:rsid w:val="005B3AD9"/>
    <w:pPr>
      <w:ind w:left="960"/>
    </w:pPr>
  </w:style>
  <w:style w:type="paragraph" w:customStyle="1" w:styleId="KantRubrikS5V">
    <w:name w:val="KantRubrikS5V"/>
    <w:basedOn w:val="KantRubrikS5H"/>
    <w:semiHidden/>
    <w:rsid w:val="005B3AD9"/>
    <w:pPr>
      <w:tabs>
        <w:tab w:val="right" w:pos="1814"/>
        <w:tab w:val="left" w:pos="1899"/>
      </w:tabs>
      <w:ind w:right="0"/>
      <w:jc w:val="left"/>
    </w:pPr>
  </w:style>
  <w:style w:type="paragraph" w:customStyle="1" w:styleId="NormalS5sidnrV">
    <w:name w:val="Normal_S5sidnrV"/>
    <w:basedOn w:val="NormalS5sidnrH"/>
    <w:semiHidden/>
    <w:rsid w:val="005B3AD9"/>
    <w:pPr>
      <w:tabs>
        <w:tab w:val="right" w:pos="1814"/>
        <w:tab w:val="left" w:pos="1899"/>
      </w:tabs>
      <w:ind w:right="0"/>
      <w:jc w:val="left"/>
    </w:pPr>
  </w:style>
  <w:style w:type="paragraph" w:customStyle="1" w:styleId="Lagtextindrag">
    <w:name w:val="Lagtext_indrag"/>
    <w:basedOn w:val="Lagtext"/>
    <w:rsid w:val="005B3AD9"/>
    <w:pPr>
      <w:ind w:firstLine="170"/>
    </w:pPr>
  </w:style>
  <w:style w:type="paragraph" w:customStyle="1" w:styleId="RubrikSammanf">
    <w:name w:val="RubrikSammanf"/>
    <w:basedOn w:val="Rubrik1"/>
    <w:next w:val="Normal"/>
    <w:rsid w:val="005B3AD9"/>
  </w:style>
  <w:style w:type="paragraph" w:customStyle="1" w:styleId="RubrikInnehllsf">
    <w:name w:val="RubrikInnehållsf"/>
    <w:basedOn w:val="RubrikSammanf"/>
    <w:next w:val="Normal"/>
    <w:rsid w:val="005B3AD9"/>
  </w:style>
  <w:style w:type="paragraph" w:customStyle="1" w:styleId="KantRubrikS5Vrad2">
    <w:name w:val="KantRubrikS5Vrad2"/>
    <w:basedOn w:val="KantRubrikS5V"/>
    <w:semiHidden/>
    <w:rsid w:val="005B3AD9"/>
    <w:pPr>
      <w:tabs>
        <w:tab w:val="clear" w:pos="1814"/>
        <w:tab w:val="clear" w:pos="1899"/>
        <w:tab w:val="right" w:pos="1418"/>
        <w:tab w:val="left" w:pos="1503"/>
      </w:tabs>
    </w:p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 w:val="20"/>
    </w:rPr>
  </w:style>
  <w:style w:type="paragraph" w:styleId="Ballongtext">
    <w:name w:val="Balloon Text"/>
    <w:basedOn w:val="Normal"/>
    <w:semiHidden/>
    <w:rsid w:val="00022D12"/>
    <w:rPr>
      <w:rFonts w:ascii="Tahoma" w:hAnsi="Tahoma" w:cs="Tahoma"/>
      <w:sz w:val="16"/>
      <w:szCs w:val="16"/>
    </w:rPr>
  </w:style>
  <w:style w:type="character" w:customStyle="1" w:styleId="text5">
    <w:name w:val="text5"/>
    <w:basedOn w:val="Standardstycketeckensnitt"/>
    <w:rsid w:val="00C90945"/>
    <w:rPr>
      <w:rFonts w:ascii="Verdana" w:hAnsi="Verdana" w:hint="default"/>
      <w:i w:val="0"/>
      <w:iCs w:val="0"/>
      <w:color w:val="2B2B2B"/>
      <w:sz w:val="17"/>
      <w:szCs w:val="17"/>
    </w:rPr>
  </w:style>
  <w:style w:type="paragraph" w:styleId="Avslutandetext">
    <w:name w:val="Closing"/>
    <w:basedOn w:val="Normal"/>
    <w:semiHidden/>
    <w:rsid w:val="005B3AD9"/>
    <w:pPr>
      <w:ind w:left="4252"/>
    </w:pPr>
  </w:style>
  <w:style w:type="paragraph" w:styleId="Avsndaradress-brev">
    <w:name w:val="envelope return"/>
    <w:basedOn w:val="Normal"/>
    <w:semiHidden/>
    <w:rsid w:val="005B3AD9"/>
    <w:rPr>
      <w:rFonts w:ascii="Arial" w:hAnsi="Arial" w:cs="Arial"/>
      <w:sz w:val="20"/>
    </w:rPr>
  </w:style>
  <w:style w:type="character" w:styleId="Betoning">
    <w:name w:val="Emphasis"/>
    <w:basedOn w:val="Standardstycketeckensnitt"/>
    <w:qFormat/>
    <w:rsid w:val="005B3AD9"/>
    <w:rPr>
      <w:i/>
      <w:iCs/>
    </w:rPr>
  </w:style>
  <w:style w:type="paragraph" w:styleId="Brdtext">
    <w:name w:val="Body Text"/>
    <w:basedOn w:val="Normal"/>
    <w:semiHidden/>
    <w:rsid w:val="005B3AD9"/>
    <w:pPr>
      <w:spacing w:after="120"/>
    </w:pPr>
  </w:style>
  <w:style w:type="paragraph" w:styleId="Brdtext2">
    <w:name w:val="Body Text 2"/>
    <w:basedOn w:val="Normal"/>
    <w:semiHidden/>
    <w:rsid w:val="005B3AD9"/>
    <w:pPr>
      <w:spacing w:after="120" w:line="480" w:lineRule="auto"/>
    </w:pPr>
  </w:style>
  <w:style w:type="paragraph" w:styleId="Brdtext3">
    <w:name w:val="Body Text 3"/>
    <w:basedOn w:val="Normal"/>
    <w:semiHidden/>
    <w:rsid w:val="005B3AD9"/>
    <w:pPr>
      <w:spacing w:after="120"/>
    </w:pPr>
    <w:rPr>
      <w:sz w:val="16"/>
      <w:szCs w:val="16"/>
    </w:rPr>
  </w:style>
  <w:style w:type="paragraph" w:styleId="Brdtextmedfrstaindrag">
    <w:name w:val="Body Text First Indent"/>
    <w:basedOn w:val="Brdtext"/>
    <w:semiHidden/>
    <w:rsid w:val="005B3AD9"/>
    <w:pPr>
      <w:ind w:firstLine="210"/>
    </w:pPr>
  </w:style>
  <w:style w:type="paragraph" w:styleId="Brdtextmedindrag">
    <w:name w:val="Body Text Indent"/>
    <w:basedOn w:val="Normal"/>
    <w:semiHidden/>
    <w:rsid w:val="005B3AD9"/>
    <w:pPr>
      <w:spacing w:after="120"/>
      <w:ind w:left="283"/>
    </w:pPr>
  </w:style>
  <w:style w:type="paragraph" w:styleId="Brdtextmedfrstaindrag2">
    <w:name w:val="Body Text First Indent 2"/>
    <w:basedOn w:val="Brdtextmedindrag"/>
    <w:semiHidden/>
    <w:rsid w:val="005B3AD9"/>
    <w:pPr>
      <w:ind w:firstLine="210"/>
    </w:pPr>
  </w:style>
  <w:style w:type="paragraph" w:styleId="Brdtextmedindrag2">
    <w:name w:val="Body Text Indent 2"/>
    <w:basedOn w:val="Normal"/>
    <w:semiHidden/>
    <w:rsid w:val="005B3AD9"/>
    <w:pPr>
      <w:spacing w:after="120" w:line="480" w:lineRule="auto"/>
      <w:ind w:left="283"/>
    </w:pPr>
  </w:style>
  <w:style w:type="paragraph" w:styleId="Brdtextmedindrag3">
    <w:name w:val="Body Text Indent 3"/>
    <w:basedOn w:val="Normal"/>
    <w:semiHidden/>
    <w:rsid w:val="005B3AD9"/>
    <w:pPr>
      <w:spacing w:after="120"/>
      <w:ind w:left="283"/>
    </w:pPr>
    <w:rPr>
      <w:sz w:val="16"/>
      <w:szCs w:val="16"/>
    </w:rPr>
  </w:style>
  <w:style w:type="paragraph" w:styleId="Datum">
    <w:name w:val="Date"/>
    <w:basedOn w:val="Normal"/>
    <w:next w:val="Normal"/>
    <w:semiHidden/>
    <w:rsid w:val="005B3AD9"/>
  </w:style>
  <w:style w:type="table" w:styleId="Diskrettabell1">
    <w:name w:val="Table Subtle 1"/>
    <w:basedOn w:val="Normaltabell"/>
    <w:semiHidden/>
    <w:rsid w:val="005B3AD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B3AD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B3AD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B3AD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B3AD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B3AD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B3AD9"/>
  </w:style>
  <w:style w:type="table" w:styleId="Frgadtabell1">
    <w:name w:val="Table Colorful 1"/>
    <w:basedOn w:val="Normaltabell"/>
    <w:semiHidden/>
    <w:rsid w:val="005B3AD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B3AD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B3AD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B3AD9"/>
    <w:rPr>
      <w:i/>
      <w:iCs/>
    </w:rPr>
  </w:style>
  <w:style w:type="character" w:styleId="HTML-akronym">
    <w:name w:val="HTML Acronym"/>
    <w:basedOn w:val="Standardstycketeckensnitt"/>
    <w:semiHidden/>
    <w:rsid w:val="005B3AD9"/>
  </w:style>
  <w:style w:type="character" w:styleId="HTML-citat">
    <w:name w:val="HTML Cite"/>
    <w:basedOn w:val="Standardstycketeckensnitt"/>
    <w:semiHidden/>
    <w:rsid w:val="005B3AD9"/>
    <w:rPr>
      <w:i/>
      <w:iCs/>
    </w:rPr>
  </w:style>
  <w:style w:type="character" w:styleId="HTML-definition">
    <w:name w:val="HTML Definition"/>
    <w:basedOn w:val="Standardstycketeckensnitt"/>
    <w:semiHidden/>
    <w:rsid w:val="005B3AD9"/>
    <w:rPr>
      <w:i/>
      <w:iCs/>
    </w:rPr>
  </w:style>
  <w:style w:type="character" w:styleId="HTML-exempel">
    <w:name w:val="HTML Sample"/>
    <w:basedOn w:val="Standardstycketeckensnitt"/>
    <w:semiHidden/>
    <w:rsid w:val="005B3AD9"/>
    <w:rPr>
      <w:rFonts w:ascii="Courier New" w:hAnsi="Courier New" w:cs="Courier New"/>
    </w:rPr>
  </w:style>
  <w:style w:type="paragraph" w:styleId="HTML-frformaterad">
    <w:name w:val="HTML Preformatted"/>
    <w:basedOn w:val="Normal"/>
    <w:semiHidden/>
    <w:rsid w:val="005B3AD9"/>
    <w:rPr>
      <w:rFonts w:ascii="Courier New" w:hAnsi="Courier New" w:cs="Courier New"/>
      <w:sz w:val="20"/>
    </w:rPr>
  </w:style>
  <w:style w:type="character" w:styleId="HTML-kod">
    <w:name w:val="HTML Code"/>
    <w:basedOn w:val="Standardstycketeckensnitt"/>
    <w:semiHidden/>
    <w:rsid w:val="005B3AD9"/>
    <w:rPr>
      <w:rFonts w:ascii="Courier New" w:hAnsi="Courier New" w:cs="Courier New"/>
      <w:sz w:val="20"/>
      <w:szCs w:val="20"/>
    </w:rPr>
  </w:style>
  <w:style w:type="character" w:styleId="HTML-skrivmaskin">
    <w:name w:val="HTML Typewriter"/>
    <w:basedOn w:val="Standardstycketeckensnitt"/>
    <w:semiHidden/>
    <w:rsid w:val="005B3AD9"/>
    <w:rPr>
      <w:rFonts w:ascii="Courier New" w:hAnsi="Courier New" w:cs="Courier New"/>
      <w:sz w:val="20"/>
      <w:szCs w:val="20"/>
    </w:rPr>
  </w:style>
  <w:style w:type="character" w:styleId="HTML-tangentbord">
    <w:name w:val="HTML Keyboard"/>
    <w:basedOn w:val="Standardstycketeckensnitt"/>
    <w:semiHidden/>
    <w:rsid w:val="005B3AD9"/>
    <w:rPr>
      <w:rFonts w:ascii="Courier New" w:hAnsi="Courier New" w:cs="Courier New"/>
      <w:sz w:val="20"/>
      <w:szCs w:val="20"/>
    </w:rPr>
  </w:style>
  <w:style w:type="character" w:styleId="HTML-variabel">
    <w:name w:val="HTML Variable"/>
    <w:basedOn w:val="Standardstycketeckensnitt"/>
    <w:semiHidden/>
    <w:rsid w:val="005B3AD9"/>
    <w:rPr>
      <w:i/>
      <w:iCs/>
    </w:rPr>
  </w:style>
  <w:style w:type="character" w:styleId="Hyperlnk">
    <w:name w:val="Hyperlink"/>
    <w:basedOn w:val="Standardstycketeckensnitt"/>
    <w:semiHidden/>
    <w:rsid w:val="005B3AD9"/>
    <w:rPr>
      <w:color w:val="0000FF"/>
      <w:u w:val="single"/>
    </w:rPr>
  </w:style>
  <w:style w:type="paragraph" w:styleId="Indragetstycke">
    <w:name w:val="Block Text"/>
    <w:basedOn w:val="Normal"/>
    <w:semiHidden/>
    <w:rsid w:val="005B3AD9"/>
    <w:pPr>
      <w:spacing w:after="120"/>
      <w:ind w:left="1440" w:right="1440"/>
    </w:pPr>
  </w:style>
  <w:style w:type="paragraph" w:styleId="Inledning">
    <w:name w:val="Salutation"/>
    <w:basedOn w:val="Normal"/>
    <w:next w:val="Normal"/>
    <w:semiHidden/>
    <w:rsid w:val="005B3AD9"/>
  </w:style>
  <w:style w:type="paragraph" w:styleId="Lista">
    <w:name w:val="List"/>
    <w:basedOn w:val="Normal"/>
    <w:semiHidden/>
    <w:rsid w:val="005B3AD9"/>
    <w:pPr>
      <w:ind w:left="283" w:hanging="283"/>
    </w:pPr>
  </w:style>
  <w:style w:type="paragraph" w:styleId="Lista2">
    <w:name w:val="List 2"/>
    <w:basedOn w:val="Normal"/>
    <w:semiHidden/>
    <w:rsid w:val="005B3AD9"/>
    <w:pPr>
      <w:ind w:left="566" w:hanging="283"/>
    </w:pPr>
  </w:style>
  <w:style w:type="paragraph" w:styleId="Lista3">
    <w:name w:val="List 3"/>
    <w:basedOn w:val="Normal"/>
    <w:semiHidden/>
    <w:rsid w:val="005B3AD9"/>
    <w:pPr>
      <w:ind w:left="849" w:hanging="283"/>
    </w:pPr>
  </w:style>
  <w:style w:type="paragraph" w:styleId="Lista4">
    <w:name w:val="List 4"/>
    <w:basedOn w:val="Normal"/>
    <w:semiHidden/>
    <w:rsid w:val="005B3AD9"/>
    <w:pPr>
      <w:ind w:left="1132" w:hanging="283"/>
    </w:pPr>
  </w:style>
  <w:style w:type="paragraph" w:styleId="Lista5">
    <w:name w:val="List 5"/>
    <w:basedOn w:val="Normal"/>
    <w:semiHidden/>
    <w:rsid w:val="005B3AD9"/>
    <w:pPr>
      <w:ind w:left="1415" w:hanging="283"/>
    </w:pPr>
  </w:style>
  <w:style w:type="paragraph" w:styleId="Listafortstt">
    <w:name w:val="List Continue"/>
    <w:basedOn w:val="Normal"/>
    <w:semiHidden/>
    <w:rsid w:val="005B3AD9"/>
    <w:pPr>
      <w:spacing w:after="120"/>
      <w:ind w:left="283"/>
    </w:pPr>
  </w:style>
  <w:style w:type="paragraph" w:styleId="Listafortstt2">
    <w:name w:val="List Continue 2"/>
    <w:basedOn w:val="Normal"/>
    <w:semiHidden/>
    <w:rsid w:val="005B3AD9"/>
    <w:pPr>
      <w:spacing w:after="120"/>
      <w:ind w:left="566"/>
    </w:pPr>
  </w:style>
  <w:style w:type="paragraph" w:styleId="Listafortstt3">
    <w:name w:val="List Continue 3"/>
    <w:basedOn w:val="Normal"/>
    <w:semiHidden/>
    <w:rsid w:val="005B3AD9"/>
    <w:pPr>
      <w:spacing w:after="120"/>
      <w:ind w:left="849"/>
    </w:pPr>
  </w:style>
  <w:style w:type="paragraph" w:styleId="Listafortstt4">
    <w:name w:val="List Continue 4"/>
    <w:basedOn w:val="Normal"/>
    <w:semiHidden/>
    <w:rsid w:val="005B3AD9"/>
    <w:pPr>
      <w:spacing w:after="120"/>
      <w:ind w:left="1132"/>
    </w:pPr>
  </w:style>
  <w:style w:type="paragraph" w:styleId="Listafortstt5">
    <w:name w:val="List Continue 5"/>
    <w:basedOn w:val="Normal"/>
    <w:semiHidden/>
    <w:rsid w:val="005B3AD9"/>
    <w:pPr>
      <w:spacing w:after="120"/>
      <w:ind w:left="1415"/>
    </w:pPr>
  </w:style>
  <w:style w:type="paragraph" w:styleId="Meddelanderubrik">
    <w:name w:val="Message Header"/>
    <w:basedOn w:val="Normal"/>
    <w:semiHidden/>
    <w:rsid w:val="005B3A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B3AD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B3AD9"/>
    <w:rPr>
      <w:szCs w:val="24"/>
    </w:rPr>
  </w:style>
  <w:style w:type="paragraph" w:styleId="Numreradlista">
    <w:name w:val="List Number"/>
    <w:basedOn w:val="Normal"/>
    <w:semiHidden/>
    <w:rsid w:val="005B3AD9"/>
    <w:pPr>
      <w:numPr>
        <w:numId w:val="3"/>
      </w:numPr>
    </w:pPr>
  </w:style>
  <w:style w:type="paragraph" w:styleId="Numreradlista2">
    <w:name w:val="List Number 2"/>
    <w:basedOn w:val="Normal"/>
    <w:semiHidden/>
    <w:rsid w:val="005B3AD9"/>
    <w:pPr>
      <w:numPr>
        <w:numId w:val="4"/>
      </w:numPr>
    </w:pPr>
  </w:style>
  <w:style w:type="paragraph" w:styleId="Numreradlista3">
    <w:name w:val="List Number 3"/>
    <w:basedOn w:val="Normal"/>
    <w:semiHidden/>
    <w:rsid w:val="005B3AD9"/>
    <w:pPr>
      <w:numPr>
        <w:numId w:val="5"/>
      </w:numPr>
    </w:pPr>
  </w:style>
  <w:style w:type="paragraph" w:styleId="Numreradlista4">
    <w:name w:val="List Number 4"/>
    <w:basedOn w:val="Normal"/>
    <w:semiHidden/>
    <w:rsid w:val="005B3AD9"/>
    <w:pPr>
      <w:numPr>
        <w:numId w:val="6"/>
      </w:numPr>
    </w:pPr>
  </w:style>
  <w:style w:type="paragraph" w:styleId="Numreradlista5">
    <w:name w:val="List Number 5"/>
    <w:basedOn w:val="Normal"/>
    <w:semiHidden/>
    <w:rsid w:val="005B3AD9"/>
    <w:pPr>
      <w:numPr>
        <w:numId w:val="7"/>
      </w:numPr>
    </w:pPr>
  </w:style>
  <w:style w:type="table" w:styleId="Professionelltabell">
    <w:name w:val="Table Professional"/>
    <w:basedOn w:val="Normaltabell"/>
    <w:semiHidden/>
    <w:rsid w:val="005B3AD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B3AD9"/>
    <w:pPr>
      <w:numPr>
        <w:numId w:val="8"/>
      </w:numPr>
    </w:pPr>
  </w:style>
  <w:style w:type="paragraph" w:styleId="Punktlista2">
    <w:name w:val="List Bullet 2"/>
    <w:basedOn w:val="Normal"/>
    <w:semiHidden/>
    <w:rsid w:val="005B3AD9"/>
    <w:pPr>
      <w:numPr>
        <w:numId w:val="9"/>
      </w:numPr>
    </w:pPr>
  </w:style>
  <w:style w:type="paragraph" w:styleId="Punktlista3">
    <w:name w:val="List Bullet 3"/>
    <w:basedOn w:val="Normal"/>
    <w:semiHidden/>
    <w:rsid w:val="005B3AD9"/>
    <w:pPr>
      <w:numPr>
        <w:numId w:val="10"/>
      </w:numPr>
    </w:pPr>
  </w:style>
  <w:style w:type="paragraph" w:styleId="Punktlista4">
    <w:name w:val="List Bullet 4"/>
    <w:basedOn w:val="Normal"/>
    <w:semiHidden/>
    <w:rsid w:val="005B3AD9"/>
    <w:pPr>
      <w:numPr>
        <w:numId w:val="11"/>
      </w:numPr>
    </w:pPr>
  </w:style>
  <w:style w:type="paragraph" w:styleId="Punktlista5">
    <w:name w:val="List Bullet 5"/>
    <w:basedOn w:val="Normal"/>
    <w:semiHidden/>
    <w:rsid w:val="005B3AD9"/>
    <w:pPr>
      <w:numPr>
        <w:numId w:val="12"/>
      </w:numPr>
    </w:pPr>
  </w:style>
  <w:style w:type="character" w:styleId="Radnummer">
    <w:name w:val="line number"/>
    <w:basedOn w:val="Standardstycketeckensnitt"/>
    <w:semiHidden/>
    <w:rsid w:val="005B3AD9"/>
  </w:style>
  <w:style w:type="character" w:styleId="Sidnummer">
    <w:name w:val="page number"/>
    <w:basedOn w:val="Standardstycketeckensnitt"/>
    <w:semiHidden/>
    <w:rsid w:val="005B3AD9"/>
  </w:style>
  <w:style w:type="paragraph" w:styleId="Signatur">
    <w:name w:val="Signature"/>
    <w:basedOn w:val="Normal"/>
    <w:semiHidden/>
    <w:rsid w:val="005B3AD9"/>
    <w:pPr>
      <w:ind w:left="4252"/>
    </w:pPr>
  </w:style>
  <w:style w:type="table" w:styleId="Standardtabell1">
    <w:name w:val="Table Classic 1"/>
    <w:basedOn w:val="Normaltabell"/>
    <w:semiHidden/>
    <w:rsid w:val="005B3AD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B3AD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B3AD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B3AD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B3AD9"/>
    <w:rPr>
      <w:b/>
      <w:bCs/>
    </w:rPr>
  </w:style>
  <w:style w:type="table" w:styleId="Tabellmed3D-effekter1">
    <w:name w:val="Table 3D effects 1"/>
    <w:basedOn w:val="Normaltabell"/>
    <w:semiHidden/>
    <w:rsid w:val="005B3AD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B3AD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B3AD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B3AD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B3AD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B3AD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B3AD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B3AD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B3AD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B3AD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B3AD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B3AD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B3AD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B3AD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B3AD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B3AD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B3AD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B3AD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B3AD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B3AD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B3AD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B3AD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B3AD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B3AD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B3AD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B3AD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B3AD9"/>
    <w:pPr>
      <w:spacing w:after="60"/>
      <w:jc w:val="center"/>
      <w:outlineLvl w:val="1"/>
    </w:pPr>
    <w:rPr>
      <w:rFonts w:ascii="Arial" w:hAnsi="Arial" w:cs="Arial"/>
      <w:szCs w:val="24"/>
    </w:rPr>
  </w:style>
  <w:style w:type="table" w:styleId="Webbtabell1">
    <w:name w:val="Table Web 1"/>
    <w:basedOn w:val="Normaltabell"/>
    <w:semiHidden/>
    <w:rsid w:val="005B3AD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B3AD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B3AD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6163</Words>
  <Characters>36368</Characters>
  <Application>Microsoft Office Word</Application>
  <DocSecurity>4</DocSecurity>
  <Lines>638</Lines>
  <Paragraphs>140</Paragraphs>
  <ScaleCrop>false</ScaleCrop>
  <HeadingPairs>
    <vt:vector size="2" baseType="variant">
      <vt:variant>
        <vt:lpstr>Rubrik</vt:lpstr>
      </vt:variant>
      <vt:variant>
        <vt:i4>1</vt:i4>
      </vt:variant>
    </vt:vector>
  </HeadingPairs>
  <TitlesOfParts>
    <vt:vector size="1" baseType="lpstr">
      <vt:lpstr>MJ395</vt:lpstr>
    </vt:vector>
  </TitlesOfParts>
  <Company>RD/RFK/IT/DTSL</Company>
  <LinksUpToDate>false</LinksUpToDate>
  <CharactersWithSpaces>42391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MJ395</dc:title>
  <dc:subject>MJ395</dc:subject>
  <dc:creator>Riksdagen</dc:creator>
  <cp:keywords>Riksdagen</cp:keywords>
  <dc:description>Justeringar önskader av tryckeriet.</dc:description>
  <cp:lastModifiedBy>Lars Brink</cp:lastModifiedBy>
  <cp:revision>2</cp:revision>
  <cp:lastPrinted>2006-01-16T14:50:00Z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Sekr">
    <vt:lpwstr>MS</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Livsmedelspolitik på konsumenternas villkor</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Livsmedelspolitik på konsumenternas villkor</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fp121</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11</vt:lpwstr>
  </property>
  <property fmtid="{D5CDD505-2E9C-101B-9397-08002B2CF9AE}" pid="19" name="MotionarText">
    <vt:lpwstr>av Marie Wahlgren m.fl. (fp)</vt:lpwstr>
  </property>
  <property fmtid="{D5CDD505-2E9C-101B-9397-08002B2CF9AE}" pid="20" name="MotionarLista">
    <vt:lpwstr>Wahlgren, Marie (fp)\Andreasson, Martin (fp)\Fremling, Lennart (fp)\Thorén, Sverker (fp)\Brodén, Anita (fp)\Berg, Heli (fp)\Nordmark, Gunnar (fp)\Ertsborn, Jan (fp)\Franzén, Mia (fp)\Tysklind, Lars (fp)\Narti, Ana Maria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Marie Wahlgren (fp), Martin Andreasson (fp), Lennart Fremling (fp), Sverker Thorén (fp), Anita Brodén (fp), Heli Berg (fp), Gunnar Nordmark (fp), Jan Ertsborn (fp), Mia Franzén (fp), Lars Tysklind (fp), Ana Maria Narti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MJ395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 oktober 2005</vt:lpwstr>
  </property>
  <property fmtid="{D5CDD505-2E9C-101B-9397-08002B2CF9AE}" pid="38" name="NotesUID">
    <vt:lpwstr>fredrik.svensson@riksdagen.se</vt:lpwstr>
  </property>
  <property fmtid="{D5CDD505-2E9C-101B-9397-08002B2CF9AE}" pid="39" name="ReservUID">
    <vt:lpwstr>anna sund</vt:lpwstr>
  </property>
  <property fmtid="{D5CDD505-2E9C-101B-9397-08002B2CF9AE}" pid="40" name="MotionID">
    <vt:lpwstr>20052006000001020112000001210075</vt:lpwstr>
  </property>
  <property fmtid="{D5CDD505-2E9C-101B-9397-08002B2CF9AE}" pid="41" name="avs-org">
    <vt:lpwstr/>
  </property>
  <property fmtid="{D5CDD505-2E9C-101B-9397-08002B2CF9AE}" pid="42" name="datum">
    <vt:lpwstr>051002</vt:lpwstr>
  </property>
  <property fmtid="{D5CDD505-2E9C-101B-9397-08002B2CF9AE}" pid="43" name="dokumenttyp">
    <vt:lpwstr/>
  </property>
  <property fmtid="{D5CDD505-2E9C-101B-9397-08002B2CF9AE}" pid="44" name="avsändar-e-post">
    <vt:lpwstr>fredrik.svensson@riksdagen.se</vt:lpwstr>
  </property>
  <property fmtid="{D5CDD505-2E9C-101B-9397-08002B2CF9AE}" pid="45" name="id">
    <vt:lpwstr>20052006000001020112000001210075</vt:lpwstr>
  </property>
  <property fmtid="{D5CDD505-2E9C-101B-9397-08002B2CF9AE}" pid="46" name="nummer">
    <vt:lpwstr>395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ies>
</file>