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08D9176E9C6446B956EF0BF15EBBCDB"/>
        </w:placeholder>
        <w15:appearance w15:val="hidden"/>
        <w:text/>
      </w:sdtPr>
      <w:sdtEndPr/>
      <w:sdtContent>
        <w:p w:rsidRPr="009B062B" w:rsidR="00AF30DD" w:rsidP="009B062B" w:rsidRDefault="00AF30DD" w14:paraId="12C074E0" w14:textId="77777777">
          <w:pPr>
            <w:pStyle w:val="RubrikFrslagTIllRiksdagsbeslut"/>
          </w:pPr>
          <w:r w:rsidRPr="009B062B">
            <w:t>Förslag till riksdagsbeslut</w:t>
          </w:r>
        </w:p>
      </w:sdtContent>
    </w:sdt>
    <w:sdt>
      <w:sdtPr>
        <w:alias w:val="Yrkande 1"/>
        <w:tag w:val="f8110a83-e96c-4e8f-a035-f27f3b5d23f8"/>
        <w:id w:val="1758559625"/>
        <w:lock w:val="sdtLocked"/>
      </w:sdtPr>
      <w:sdtEndPr/>
      <w:sdtContent>
        <w:p w:rsidR="001916F4" w:rsidRDefault="00E442E7" w14:paraId="12C074E1" w14:textId="77777777">
          <w:pPr>
            <w:pStyle w:val="Frslagstext"/>
            <w:numPr>
              <w:ilvl w:val="0"/>
              <w:numId w:val="0"/>
            </w:numPr>
          </w:pPr>
          <w:r>
            <w:t>Riksdagen ställer sig bakom det som anförs i motionen om att regeringen ska verka för att hjälpa vissa bönder inom UNODC:s skördeutbytesprogram att lättare kunna sälja sina produkter i Europa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1ACA373429A4919867A5CC3325856D2"/>
        </w:placeholder>
        <w15:appearance w15:val="hidden"/>
        <w:text/>
      </w:sdtPr>
      <w:sdtEndPr/>
      <w:sdtContent>
        <w:p w:rsidRPr="009B062B" w:rsidR="006D79C9" w:rsidP="00333E95" w:rsidRDefault="006D79C9" w14:paraId="12C074E2" w14:textId="77777777">
          <w:pPr>
            <w:pStyle w:val="Rubrik1"/>
          </w:pPr>
          <w:r>
            <w:t>Motivering</w:t>
          </w:r>
        </w:p>
      </w:sdtContent>
    </w:sdt>
    <w:p w:rsidRPr="005E33D6" w:rsidR="00BC3F1F" w:rsidP="005E33D6" w:rsidRDefault="00BC3F1F" w14:paraId="12C074E3" w14:textId="13FDE6B6">
      <w:pPr>
        <w:pStyle w:val="Normalutanindragellerluft"/>
      </w:pPr>
      <w:r w:rsidRPr="005E33D6">
        <w:t>Burma/Myanmar har länge varit drabbat av ett inbördeskrig i vilket flera etniska minoriteter kämpat för etablerandet av oberoende republiker. Den absolut viktigaste inkomstkä</w:t>
      </w:r>
      <w:r w:rsidR="005E33D6">
        <w:t>llan för utbrytarrepubliken Sha</w:t>
      </w:r>
      <w:r w:rsidRPr="005E33D6">
        <w:t xml:space="preserve">nstaten har varit, och är fortfarande, opium och heroin. Det finns inga tillförlitliga siffror på hur mycket som produceras men under 2015 beslagtog den burmesiska regeringen 1,5 ton opium som man hävdar producerats i området. I tillägg till detta beslagtogs nästan 50 miljoner amfetamintabletter, vilket tyder på att storskalig produktion pågår. Narkotikaproduktionen har varit en viktig finansieringskälla för utbrytarrepublikens arméer, men är också en stoppkloss i fredsprocessen eftersom ett fredsavtal med Burma/Myanmars regering skulle innebära ett slut på den mycket lukrativa handeln. Som en del av ett långsiktigt projekt mot inhemsk produktion och handel </w:t>
      </w:r>
      <w:r w:rsidRPr="005E33D6">
        <w:lastRenderedPageBreak/>
        <w:t>med narkotika skrev regeringen år 2014 på ett fyraårigt avtal med FN:s organ mot brott och narkotika (UNODC) som syftar till att h</w:t>
      </w:r>
      <w:r w:rsidR="005E33D6">
        <w:t>jälpa bönder i Sha</w:t>
      </w:r>
      <w:r w:rsidRPr="005E33D6">
        <w:t>nstaten att byta ut opium mot kaffe och gummipalmproduktion. Enligt avtalet ska regeringen också stötta utvecklingen av sjukvård, utbildning och infrastruktur i området. Programmet har haft viss framgång men vissa inom den etniska minori</w:t>
      </w:r>
      <w:r w:rsidR="005E33D6">
        <w:t>teten i Sha</w:t>
      </w:r>
      <w:r w:rsidRPr="005E33D6">
        <w:t>nstaten är tveksamma till samarbete med regeringen, med vilken regionen fortfarande ligger i krig. Det finns också rapporter om att narkotikahandlare använt påtryckningar mot bönder för att tvinga dessa att fortsätta med opiumproduktion.</w:t>
      </w:r>
    </w:p>
    <w:p w:rsidRPr="005E33D6" w:rsidR="00F44271" w:rsidP="005E33D6" w:rsidRDefault="00BC3F1F" w14:paraId="12C074E4" w14:textId="77777777">
      <w:bookmarkStart w:name="_GoBack" w:id="1"/>
      <w:bookmarkEnd w:id="1"/>
      <w:r w:rsidRPr="005E33D6">
        <w:t>Sverigedemokraterna ser hoppfullt på utvecklingen i landet och hoppas att den nya regeringen ska kunna slutföra fredsförhandlingarna i samtliga landets oroliga regioner. En viktig pusselbit i detta är att stödja jordbrukare som väljer att sluta med opiumproduktionen, eftersom denna underblåser konflikten. Sverigedemokraterna föreslår därför att regeringen, så länge Sverige kvarstår som medlem i EU, inom EU tar initiativ till ett projekt för att hjälpa bönder som ingår i skördeutbytesprogrammet att sälja sina produkter i EU. Bönderna befinner sig ofta i otillgängliga bergstrakter med dålig infrastruktur och arbetar dessutom ofta i relativt liten skala, varför lönsamheten uppenbarligen blir ett problem. Ett sätt att stödja dessa bönder skulle kunna vara att införa viss produktmärkning. Vi vill också att regeringen tar initiativ till reform av GSP-systemet för att minska tarifferna på sådana produkter. Möjligheten att slopa momsen bör också ses över. Om metoden slår väl ut bör den kunna expanderas till att omfatta alla UNODC:s skördeutbytesverksamheter.</w:t>
      </w:r>
    </w:p>
    <w:p w:rsidR="00BC3F1F" w:rsidP="00BC3F1F" w:rsidRDefault="00BC3F1F" w14:paraId="12C074E5" w14:textId="77777777">
      <w:pPr>
        <w:tabs>
          <w:tab w:val="clear" w:pos="284"/>
        </w:tabs>
        <w:ind w:firstLine="0"/>
      </w:pPr>
    </w:p>
    <w:sdt>
      <w:sdtPr>
        <w:alias w:val="CC_Underskrifter"/>
        <w:tag w:val="CC_Underskrifter"/>
        <w:id w:val="583496634"/>
        <w:lock w:val="sdtContentLocked"/>
        <w:placeholder>
          <w:docPart w:val="095592102F1B47658F1A4D1FA6900E0B"/>
        </w:placeholder>
        <w15:appearance w15:val="hidden"/>
      </w:sdtPr>
      <w:sdtEndPr/>
      <w:sdtContent>
        <w:p w:rsidR="004801AC" w:rsidP="00C371E1" w:rsidRDefault="005E33D6" w14:paraId="12C074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spacing w:after="0"/>
            </w:pPr>
            <w:r>
              <w:t>Johan Nissinen (SD)</w:t>
            </w:r>
          </w:p>
        </w:tc>
        <w:tc>
          <w:tcPr>
            <w:tcW w:w="50" w:type="pct"/>
            <w:vAlign w:val="bottom"/>
          </w:tcPr>
          <w:p>
            <w:pPr>
              <w:pStyle w:val="Underskrifter"/>
              <w:spacing w:after="0"/>
            </w:pPr>
            <w:r>
              <w:t>Johnny Skalin (SD)</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Markus Wiechel (SD)</w:t>
            </w:r>
          </w:p>
        </w:tc>
      </w:tr>
    </w:tbl>
    <w:p w:rsidR="003E0217" w:rsidRDefault="003E0217" w14:paraId="12C074F0" w14:textId="77777777"/>
    <w:sectPr w:rsidR="003E021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074F2" w14:textId="77777777" w:rsidR="00D27CCB" w:rsidRDefault="00D27CCB" w:rsidP="000C1CAD">
      <w:pPr>
        <w:spacing w:line="240" w:lineRule="auto"/>
      </w:pPr>
      <w:r>
        <w:separator/>
      </w:r>
    </w:p>
  </w:endnote>
  <w:endnote w:type="continuationSeparator" w:id="0">
    <w:p w14:paraId="12C074F3" w14:textId="77777777" w:rsidR="00D27CCB" w:rsidRDefault="00D27C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074F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074F9" w14:textId="2ED31D5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33D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074F0" w14:textId="77777777" w:rsidR="00D27CCB" w:rsidRDefault="00D27CCB" w:rsidP="000C1CAD">
      <w:pPr>
        <w:spacing w:line="240" w:lineRule="auto"/>
      </w:pPr>
      <w:r>
        <w:separator/>
      </w:r>
    </w:p>
  </w:footnote>
  <w:footnote w:type="continuationSeparator" w:id="0">
    <w:p w14:paraId="12C074F1" w14:textId="77777777" w:rsidR="00D27CCB" w:rsidRDefault="00D27C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2C074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C07503" wp14:anchorId="12C075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E33D6" w14:paraId="12C07504" w14:textId="77777777">
                          <w:pPr>
                            <w:jc w:val="right"/>
                          </w:pPr>
                          <w:sdt>
                            <w:sdtPr>
                              <w:alias w:val="CC_Noformat_Partikod"/>
                              <w:tag w:val="CC_Noformat_Partikod"/>
                              <w:id w:val="-53464382"/>
                              <w:placeholder>
                                <w:docPart w:val="F36B7F0CA0804C55BFAC78E155296027"/>
                              </w:placeholder>
                              <w:text/>
                            </w:sdtPr>
                            <w:sdtEndPr/>
                            <w:sdtContent>
                              <w:r w:rsidR="00BC3F1F">
                                <w:t>SD</w:t>
                              </w:r>
                            </w:sdtContent>
                          </w:sdt>
                          <w:sdt>
                            <w:sdtPr>
                              <w:alias w:val="CC_Noformat_Partinummer"/>
                              <w:tag w:val="CC_Noformat_Partinummer"/>
                              <w:id w:val="-1709555926"/>
                              <w:placeholder>
                                <w:docPart w:val="02C3C2AEE84E453C94DE8F7E54FF036F"/>
                              </w:placeholder>
                              <w:text/>
                            </w:sdtPr>
                            <w:sdtEndPr/>
                            <w:sdtContent>
                              <w:r w:rsidR="00C371E1">
                                <w:t>149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C075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E33D6" w14:paraId="12C07504" w14:textId="77777777">
                    <w:pPr>
                      <w:jc w:val="right"/>
                    </w:pPr>
                    <w:sdt>
                      <w:sdtPr>
                        <w:alias w:val="CC_Noformat_Partikod"/>
                        <w:tag w:val="CC_Noformat_Partikod"/>
                        <w:id w:val="-53464382"/>
                        <w:placeholder>
                          <w:docPart w:val="F36B7F0CA0804C55BFAC78E155296027"/>
                        </w:placeholder>
                        <w:text/>
                      </w:sdtPr>
                      <w:sdtEndPr/>
                      <w:sdtContent>
                        <w:r w:rsidR="00BC3F1F">
                          <w:t>SD</w:t>
                        </w:r>
                      </w:sdtContent>
                    </w:sdt>
                    <w:sdt>
                      <w:sdtPr>
                        <w:alias w:val="CC_Noformat_Partinummer"/>
                        <w:tag w:val="CC_Noformat_Partinummer"/>
                        <w:id w:val="-1709555926"/>
                        <w:placeholder>
                          <w:docPart w:val="02C3C2AEE84E453C94DE8F7E54FF036F"/>
                        </w:placeholder>
                        <w:text/>
                      </w:sdtPr>
                      <w:sdtEndPr/>
                      <w:sdtContent>
                        <w:r w:rsidR="00C371E1">
                          <w:t>149</w:t>
                        </w:r>
                      </w:sdtContent>
                    </w:sdt>
                  </w:p>
                </w:txbxContent>
              </v:textbox>
              <w10:wrap anchorx="page"/>
            </v:shape>
          </w:pict>
        </mc:Fallback>
      </mc:AlternateContent>
    </w:r>
  </w:p>
  <w:p w:rsidRPr="00293C4F" w:rsidR="004F35FE" w:rsidP="00776B74" w:rsidRDefault="004F35FE" w14:paraId="12C074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E33D6" w14:paraId="12C074F6" w14:textId="77777777">
    <w:pPr>
      <w:jc w:val="right"/>
    </w:pPr>
    <w:sdt>
      <w:sdtPr>
        <w:alias w:val="CC_Noformat_Partikod"/>
        <w:tag w:val="CC_Noformat_Partikod"/>
        <w:id w:val="559911109"/>
        <w:placeholder>
          <w:docPart w:val="02C3C2AEE84E453C94DE8F7E54FF036F"/>
        </w:placeholder>
        <w:text/>
      </w:sdtPr>
      <w:sdtEndPr/>
      <w:sdtContent>
        <w:r w:rsidR="00BC3F1F">
          <w:t>SD</w:t>
        </w:r>
      </w:sdtContent>
    </w:sdt>
    <w:sdt>
      <w:sdtPr>
        <w:alias w:val="CC_Noformat_Partinummer"/>
        <w:tag w:val="CC_Noformat_Partinummer"/>
        <w:id w:val="1197820850"/>
        <w:text/>
      </w:sdtPr>
      <w:sdtEndPr/>
      <w:sdtContent>
        <w:r w:rsidR="00C371E1">
          <w:t>149</w:t>
        </w:r>
      </w:sdtContent>
    </w:sdt>
  </w:p>
  <w:p w:rsidR="004F35FE" w:rsidP="00776B74" w:rsidRDefault="004F35FE" w14:paraId="12C074F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E33D6" w14:paraId="12C074FA" w14:textId="77777777">
    <w:pPr>
      <w:jc w:val="right"/>
    </w:pPr>
    <w:sdt>
      <w:sdtPr>
        <w:alias w:val="CC_Noformat_Partikod"/>
        <w:tag w:val="CC_Noformat_Partikod"/>
        <w:id w:val="1471015553"/>
        <w:text/>
      </w:sdtPr>
      <w:sdtEndPr/>
      <w:sdtContent>
        <w:r w:rsidR="00BC3F1F">
          <w:t>SD</w:t>
        </w:r>
      </w:sdtContent>
    </w:sdt>
    <w:sdt>
      <w:sdtPr>
        <w:alias w:val="CC_Noformat_Partinummer"/>
        <w:tag w:val="CC_Noformat_Partinummer"/>
        <w:id w:val="-2014525982"/>
        <w:text/>
      </w:sdtPr>
      <w:sdtEndPr/>
      <w:sdtContent>
        <w:r w:rsidR="00C371E1">
          <w:t>149</w:t>
        </w:r>
      </w:sdtContent>
    </w:sdt>
  </w:p>
  <w:p w:rsidR="004F35FE" w:rsidP="00A314CF" w:rsidRDefault="005E33D6" w14:paraId="12C074F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5E33D6" w14:paraId="12C074F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E33D6" w14:paraId="12C074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:2082</w:t>
        </w:r>
      </w:sdtContent>
    </w:sdt>
  </w:p>
  <w:p w:rsidR="004F35FE" w:rsidP="00E03A3D" w:rsidRDefault="005E33D6" w14:paraId="12C074FE" w14:textId="77777777">
    <w:pPr>
      <w:pStyle w:val="Motionr"/>
    </w:pPr>
    <w:sdt>
      <w:sdtPr>
        <w:alias w:val="CC_Noformat_Avtext"/>
        <w:tag w:val="CC_Noformat_Avtext"/>
        <w:id w:val="-2020768203"/>
        <w:lock w:val="sdtContentLocked"/>
        <w15:appearance w15:val="hidden"/>
        <w:text/>
      </w:sdtPr>
      <w:sdtEndPr/>
      <w:sdtContent>
        <w:r>
          <w:t>av Julia Kronlid m.fl. (SD)</w:t>
        </w:r>
      </w:sdtContent>
    </w:sdt>
  </w:p>
  <w:sdt>
    <w:sdtPr>
      <w:alias w:val="CC_Noformat_Rubtext"/>
      <w:tag w:val="CC_Noformat_Rubtext"/>
      <w:id w:val="-218060500"/>
      <w:lock w:val="sdtLocked"/>
      <w15:appearance w15:val="hidden"/>
      <w:text/>
    </w:sdtPr>
    <w:sdtEndPr/>
    <w:sdtContent>
      <w:p w:rsidR="004F35FE" w:rsidP="00283E0F" w:rsidRDefault="00E442E7" w14:paraId="12C074FF" w14:textId="2AC35A49">
        <w:pPr>
          <w:pStyle w:val="FSHRub2"/>
        </w:pPr>
        <w:r>
          <w:t>Stöd till jordbrukare som ingår i UNODC:s skördeutbytesprogram i Shanstaten</w:t>
        </w:r>
      </w:p>
    </w:sdtContent>
  </w:sdt>
  <w:sdt>
    <w:sdtPr>
      <w:alias w:val="CC_Boilerplate_3"/>
      <w:tag w:val="CC_Boilerplate_3"/>
      <w:id w:val="1606463544"/>
      <w:lock w:val="sdtContentLocked"/>
      <w15:appearance w15:val="hidden"/>
      <w:text w:multiLine="1"/>
    </w:sdtPr>
    <w:sdtEndPr/>
    <w:sdtContent>
      <w:p w:rsidR="004F35FE" w:rsidP="00283E0F" w:rsidRDefault="004F35FE" w14:paraId="12C075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F1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A6C31"/>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6F4"/>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637D"/>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0217"/>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3B9"/>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1309"/>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5B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4DF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3D6"/>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6BCC"/>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2479"/>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1F"/>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5A26"/>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1E1"/>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5F37"/>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7CCB"/>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2E7"/>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30B1"/>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271"/>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C074DF"/>
  <w15:chartTrackingRefBased/>
  <w15:docId w15:val="{3F281B67-89BD-4EE8-BC3B-724570C4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8D9176E9C6446B956EF0BF15EBBCDB"/>
        <w:category>
          <w:name w:val="Allmänt"/>
          <w:gallery w:val="placeholder"/>
        </w:category>
        <w:types>
          <w:type w:val="bbPlcHdr"/>
        </w:types>
        <w:behaviors>
          <w:behavior w:val="content"/>
        </w:behaviors>
        <w:guid w:val="{227D9835-463A-40E8-89A0-051EFCD1EF70}"/>
      </w:docPartPr>
      <w:docPartBody>
        <w:p w:rsidR="007C01D5" w:rsidRDefault="002A64BA">
          <w:pPr>
            <w:pStyle w:val="808D9176E9C6446B956EF0BF15EBBCDB"/>
          </w:pPr>
          <w:r w:rsidRPr="005A0A93">
            <w:rPr>
              <w:rStyle w:val="Platshllartext"/>
            </w:rPr>
            <w:t>Förslag till riksdagsbeslut</w:t>
          </w:r>
        </w:p>
      </w:docPartBody>
    </w:docPart>
    <w:docPart>
      <w:docPartPr>
        <w:name w:val="41ACA373429A4919867A5CC3325856D2"/>
        <w:category>
          <w:name w:val="Allmänt"/>
          <w:gallery w:val="placeholder"/>
        </w:category>
        <w:types>
          <w:type w:val="bbPlcHdr"/>
        </w:types>
        <w:behaviors>
          <w:behavior w:val="content"/>
        </w:behaviors>
        <w:guid w:val="{37B75432-D416-4C1E-B5A0-DD1D3D455DEF}"/>
      </w:docPartPr>
      <w:docPartBody>
        <w:p w:rsidR="007C01D5" w:rsidRDefault="002A64BA">
          <w:pPr>
            <w:pStyle w:val="41ACA373429A4919867A5CC3325856D2"/>
          </w:pPr>
          <w:r w:rsidRPr="005A0A93">
            <w:rPr>
              <w:rStyle w:val="Platshllartext"/>
            </w:rPr>
            <w:t>Motivering</w:t>
          </w:r>
        </w:p>
      </w:docPartBody>
    </w:docPart>
    <w:docPart>
      <w:docPartPr>
        <w:name w:val="F36B7F0CA0804C55BFAC78E155296027"/>
        <w:category>
          <w:name w:val="Allmänt"/>
          <w:gallery w:val="placeholder"/>
        </w:category>
        <w:types>
          <w:type w:val="bbPlcHdr"/>
        </w:types>
        <w:behaviors>
          <w:behavior w:val="content"/>
        </w:behaviors>
        <w:guid w:val="{3CA7DE7F-2515-4269-80EE-1A354DC84E33}"/>
      </w:docPartPr>
      <w:docPartBody>
        <w:p w:rsidR="007C01D5" w:rsidRDefault="002A64BA">
          <w:pPr>
            <w:pStyle w:val="F36B7F0CA0804C55BFAC78E155296027"/>
          </w:pPr>
          <w:r>
            <w:rPr>
              <w:rStyle w:val="Platshllartext"/>
            </w:rPr>
            <w:t xml:space="preserve"> </w:t>
          </w:r>
        </w:p>
      </w:docPartBody>
    </w:docPart>
    <w:docPart>
      <w:docPartPr>
        <w:name w:val="02C3C2AEE84E453C94DE8F7E54FF036F"/>
        <w:category>
          <w:name w:val="Allmänt"/>
          <w:gallery w:val="placeholder"/>
        </w:category>
        <w:types>
          <w:type w:val="bbPlcHdr"/>
        </w:types>
        <w:behaviors>
          <w:behavior w:val="content"/>
        </w:behaviors>
        <w:guid w:val="{C30CD0C1-FC8B-468C-A01F-999BE93BB656}"/>
      </w:docPartPr>
      <w:docPartBody>
        <w:p w:rsidR="007C01D5" w:rsidRDefault="002A64BA">
          <w:pPr>
            <w:pStyle w:val="02C3C2AEE84E453C94DE8F7E54FF036F"/>
          </w:pPr>
          <w:r>
            <w:t xml:space="preserve"> </w:t>
          </w:r>
        </w:p>
      </w:docPartBody>
    </w:docPart>
    <w:docPart>
      <w:docPartPr>
        <w:name w:val="095592102F1B47658F1A4D1FA6900E0B"/>
        <w:category>
          <w:name w:val="Allmänt"/>
          <w:gallery w:val="placeholder"/>
        </w:category>
        <w:types>
          <w:type w:val="bbPlcHdr"/>
        </w:types>
        <w:behaviors>
          <w:behavior w:val="content"/>
        </w:behaviors>
        <w:guid w:val="{010C277F-62B2-4731-8120-518C399B2CD3}"/>
      </w:docPartPr>
      <w:docPartBody>
        <w:p w:rsidR="00000000" w:rsidRDefault="001810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4BA"/>
    <w:rsid w:val="002A64BA"/>
    <w:rsid w:val="004A2EFA"/>
    <w:rsid w:val="006134AF"/>
    <w:rsid w:val="007C01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34AF"/>
    <w:rPr>
      <w:color w:val="F4B083" w:themeColor="accent2" w:themeTint="99"/>
    </w:rPr>
  </w:style>
  <w:style w:type="paragraph" w:customStyle="1" w:styleId="808D9176E9C6446B956EF0BF15EBBCDB">
    <w:name w:val="808D9176E9C6446B956EF0BF15EBBCDB"/>
  </w:style>
  <w:style w:type="paragraph" w:customStyle="1" w:styleId="769F13E1CF874D7596E449A888ADA477">
    <w:name w:val="769F13E1CF874D7596E449A888ADA477"/>
  </w:style>
  <w:style w:type="paragraph" w:customStyle="1" w:styleId="C04236EEC40547D08A8148C4E393AB40">
    <w:name w:val="C04236EEC40547D08A8148C4E393AB40"/>
  </w:style>
  <w:style w:type="paragraph" w:customStyle="1" w:styleId="41ACA373429A4919867A5CC3325856D2">
    <w:name w:val="41ACA373429A4919867A5CC3325856D2"/>
  </w:style>
  <w:style w:type="paragraph" w:customStyle="1" w:styleId="BF627FC29C6B4744A89CB5BC2B7FD849">
    <w:name w:val="BF627FC29C6B4744A89CB5BC2B7FD849"/>
  </w:style>
  <w:style w:type="paragraph" w:customStyle="1" w:styleId="F36B7F0CA0804C55BFAC78E155296027">
    <w:name w:val="F36B7F0CA0804C55BFAC78E155296027"/>
  </w:style>
  <w:style w:type="paragraph" w:customStyle="1" w:styleId="02C3C2AEE84E453C94DE8F7E54FF036F">
    <w:name w:val="02C3C2AEE84E453C94DE8F7E54FF03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FA2562-3795-47DD-A9B8-20CEBE3EDAF7}"/>
</file>

<file path=customXml/itemProps2.xml><?xml version="1.0" encoding="utf-8"?>
<ds:datastoreItem xmlns:ds="http://schemas.openxmlformats.org/officeDocument/2006/customXml" ds:itemID="{B8645C30-E60B-433D-937B-611DF73EC1E1}"/>
</file>

<file path=customXml/itemProps3.xml><?xml version="1.0" encoding="utf-8"?>
<ds:datastoreItem xmlns:ds="http://schemas.openxmlformats.org/officeDocument/2006/customXml" ds:itemID="{29F88D52-98D9-4EE1-A8A0-5649C0DF340D}"/>
</file>

<file path=docProps/app.xml><?xml version="1.0" encoding="utf-8"?>
<Properties xmlns="http://schemas.openxmlformats.org/officeDocument/2006/extended-properties" xmlns:vt="http://schemas.openxmlformats.org/officeDocument/2006/docPropsVTypes">
  <Template>Normal</Template>
  <TotalTime>18</TotalTime>
  <Pages>2</Pages>
  <Words>421</Words>
  <Characters>2533</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Stöd till jordbrukare som ingår i UNDOC s skördesutbytesprogram i Shanstaten</vt:lpstr>
      <vt:lpstr>
      </vt:lpstr>
    </vt:vector>
  </TitlesOfParts>
  <Company>Sveriges riksdag</Company>
  <LinksUpToDate>false</LinksUpToDate>
  <CharactersWithSpaces>2943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