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DCB" w:rsidRPr="00A1406F" w:rsidRDefault="00C45DCB" w:rsidP="00C45DCB">
      <w:pPr>
        <w:pStyle w:val="Hemstlrubrik"/>
      </w:pPr>
      <w:r w:rsidRPr="00A1406F">
        <w:t>Förslag till riksdagsbeslut</w:t>
      </w:r>
    </w:p>
    <w:p w:rsidR="00DA7C69" w:rsidRPr="00A1406F" w:rsidRDefault="00DA7C69">
      <w:pPr>
        <w:pStyle w:val="Hemstlatt"/>
        <w:ind w:left="0"/>
      </w:pPr>
      <w:r w:rsidRPr="00A1406F">
        <w:t>Riksdagen tillkännager för regeringen som sin mening vad i motionen anförs om att skyndsamt företa en utredning med syfte att fastställa att alla kvotflyktingar, krigsvägrare och de facto-flyktingar tille</w:t>
      </w:r>
      <w:r w:rsidRPr="00A1406F">
        <w:t>r</w:t>
      </w:r>
      <w:r w:rsidRPr="00A1406F">
        <w:t>känns garantipension.</w:t>
      </w:r>
    </w:p>
    <w:p w:rsidR="00444FDA" w:rsidRPr="00A1406F" w:rsidRDefault="00444FDA" w:rsidP="00444FDA">
      <w:pPr>
        <w:pStyle w:val="Rubrik1"/>
      </w:pPr>
      <w:r w:rsidRPr="00A1406F">
        <w:t>Motivering</w:t>
      </w:r>
    </w:p>
    <w:p w:rsidR="00C45DCB" w:rsidRPr="00A1406F" w:rsidRDefault="00C45DCB" w:rsidP="00C45DCB">
      <w:r w:rsidRPr="00A1406F">
        <w:t>I</w:t>
      </w:r>
      <w:r w:rsidR="00ED25CF" w:rsidRPr="00A1406F">
        <w:t xml:space="preserve"> </w:t>
      </w:r>
      <w:r w:rsidRPr="00A1406F">
        <w:t>dag lever många människor i Sverige som borde tillerkännas garantipension i egenskap av just kvotflyktingar men ändå nekas detta. Vissa får den och vissa får den inte. Omständigheterna i det enskilda fallet verkar vara mest beroende av vem som är deras handläggare på Försäkringskassan eller vem på Migrationsverket som svarar på Försäkringskassans fråga om flyktingskap.</w:t>
      </w:r>
    </w:p>
    <w:p w:rsidR="00C45DCB" w:rsidRPr="00A1406F" w:rsidRDefault="00C45DCB" w:rsidP="00303A3C">
      <w:pPr>
        <w:pStyle w:val="Normaltindrag"/>
        <w:spacing w:after="120"/>
      </w:pPr>
      <w:r w:rsidRPr="00A1406F">
        <w:t>För de</w:t>
      </w:r>
      <w:r w:rsidR="00ED25CF" w:rsidRPr="00A1406F">
        <w:t>m</w:t>
      </w:r>
      <w:r w:rsidRPr="00A1406F">
        <w:t xml:space="preserve"> som arbetat och </w:t>
      </w:r>
      <w:r w:rsidR="00ED25CF" w:rsidRPr="00A1406F">
        <w:t>betalat skatt här i landet i 15–</w:t>
      </w:r>
      <w:r w:rsidRPr="00A1406F">
        <w:t>16 år kommer b</w:t>
      </w:r>
      <w:r w:rsidRPr="00A1406F">
        <w:t>e</w:t>
      </w:r>
      <w:r w:rsidRPr="00A1406F">
        <w:t>skedet om allmän ålderspension ofta som en kalldusch. Ett exempel på ver</w:t>
      </w:r>
      <w:r w:rsidRPr="00A1406F">
        <w:t>k</w:t>
      </w:r>
      <w:r w:rsidRPr="00A1406F">
        <w:t>ligheten för en man som kom hit som kvotflykting 1989 är följande (år 2006):</w:t>
      </w:r>
    </w:p>
    <w:tbl>
      <w:tblPr>
        <w:tblW w:w="0" w:type="auto"/>
        <w:tblLook w:val="01E0" w:firstRow="1" w:lastRow="1" w:firstColumn="1" w:lastColumn="1" w:noHBand="0" w:noVBand="0"/>
      </w:tblPr>
      <w:tblGrid>
        <w:gridCol w:w="2388"/>
        <w:gridCol w:w="1368"/>
      </w:tblGrid>
      <w:tr w:rsidR="002E7CFE" w:rsidRPr="00A1406F" w:rsidTr="00ED25CF">
        <w:tc>
          <w:tcPr>
            <w:tcW w:w="2388" w:type="dxa"/>
          </w:tcPr>
          <w:p w:rsidR="002E7CFE" w:rsidRPr="00A1406F" w:rsidRDefault="002E7CFE" w:rsidP="00ED25CF">
            <w:pPr>
              <w:spacing w:before="60" w:line="200" w:lineRule="exact"/>
            </w:pPr>
            <w:r w:rsidRPr="00A1406F">
              <w:t>Inkomstpension</w:t>
            </w:r>
          </w:p>
        </w:tc>
        <w:tc>
          <w:tcPr>
            <w:tcW w:w="1368" w:type="dxa"/>
          </w:tcPr>
          <w:p w:rsidR="002E7CFE" w:rsidRPr="00A1406F" w:rsidRDefault="002E7CFE" w:rsidP="00ED25CF">
            <w:pPr>
              <w:spacing w:before="60" w:line="200" w:lineRule="exact"/>
              <w:jc w:val="right"/>
            </w:pPr>
            <w:r w:rsidRPr="00A1406F">
              <w:t>646</w:t>
            </w:r>
            <w:r w:rsidR="00ED25CF" w:rsidRPr="00A1406F">
              <w:t xml:space="preserve"> kr</w:t>
            </w:r>
          </w:p>
        </w:tc>
      </w:tr>
      <w:tr w:rsidR="002E7CFE" w:rsidRPr="00A1406F" w:rsidTr="00ED25CF">
        <w:tc>
          <w:tcPr>
            <w:tcW w:w="2388" w:type="dxa"/>
          </w:tcPr>
          <w:p w:rsidR="002E7CFE" w:rsidRPr="00A1406F" w:rsidRDefault="002E7CFE" w:rsidP="00ED25CF">
            <w:pPr>
              <w:spacing w:before="60" w:line="200" w:lineRule="exact"/>
            </w:pPr>
            <w:r w:rsidRPr="00A1406F">
              <w:t>Tilläggspension</w:t>
            </w:r>
          </w:p>
        </w:tc>
        <w:tc>
          <w:tcPr>
            <w:tcW w:w="1368" w:type="dxa"/>
          </w:tcPr>
          <w:p w:rsidR="002E7CFE" w:rsidRPr="00A1406F" w:rsidRDefault="002E7CFE" w:rsidP="00ED25CF">
            <w:pPr>
              <w:spacing w:before="60" w:line="200" w:lineRule="exact"/>
              <w:jc w:val="right"/>
            </w:pPr>
            <w:r w:rsidRPr="00A1406F">
              <w:t>2</w:t>
            </w:r>
            <w:r w:rsidR="00ED25CF" w:rsidRPr="00A1406F">
              <w:t> </w:t>
            </w:r>
            <w:r w:rsidRPr="00A1406F">
              <w:t>621</w:t>
            </w:r>
            <w:r w:rsidR="00ED25CF" w:rsidRPr="00A1406F">
              <w:t xml:space="preserve"> kr</w:t>
            </w:r>
          </w:p>
        </w:tc>
      </w:tr>
      <w:tr w:rsidR="002E7CFE" w:rsidRPr="00A1406F" w:rsidTr="00ED25CF">
        <w:tc>
          <w:tcPr>
            <w:tcW w:w="2388" w:type="dxa"/>
          </w:tcPr>
          <w:p w:rsidR="002E7CFE" w:rsidRPr="00A1406F" w:rsidRDefault="002E7CFE" w:rsidP="00ED25CF">
            <w:pPr>
              <w:spacing w:before="60" w:line="200" w:lineRule="exact"/>
            </w:pPr>
            <w:r w:rsidRPr="00A1406F">
              <w:t>Garantipension</w:t>
            </w:r>
          </w:p>
        </w:tc>
        <w:tc>
          <w:tcPr>
            <w:tcW w:w="1368" w:type="dxa"/>
          </w:tcPr>
          <w:p w:rsidR="002E7CFE" w:rsidRPr="00A1406F" w:rsidRDefault="002E7CFE" w:rsidP="00ED25CF">
            <w:pPr>
              <w:spacing w:before="60" w:line="200" w:lineRule="exact"/>
              <w:jc w:val="right"/>
            </w:pPr>
            <w:r w:rsidRPr="00A1406F">
              <w:t>0</w:t>
            </w:r>
            <w:r w:rsidR="00ED25CF" w:rsidRPr="00A1406F">
              <w:t xml:space="preserve"> kr</w:t>
            </w:r>
          </w:p>
        </w:tc>
      </w:tr>
      <w:tr w:rsidR="002E7CFE" w:rsidRPr="00A1406F" w:rsidTr="00ED25CF">
        <w:tc>
          <w:tcPr>
            <w:tcW w:w="2388" w:type="dxa"/>
          </w:tcPr>
          <w:p w:rsidR="002E7CFE" w:rsidRPr="00A1406F" w:rsidRDefault="002E7CFE" w:rsidP="00ED25CF">
            <w:pPr>
              <w:spacing w:before="60" w:line="200" w:lineRule="exact"/>
            </w:pPr>
            <w:r w:rsidRPr="00A1406F">
              <w:t>Premiepension</w:t>
            </w:r>
          </w:p>
        </w:tc>
        <w:tc>
          <w:tcPr>
            <w:tcW w:w="1368" w:type="dxa"/>
          </w:tcPr>
          <w:p w:rsidR="002E7CFE" w:rsidRPr="00A1406F" w:rsidRDefault="002E7CFE" w:rsidP="00ED25CF">
            <w:pPr>
              <w:spacing w:before="60" w:line="200" w:lineRule="exact"/>
              <w:jc w:val="right"/>
            </w:pPr>
            <w:r w:rsidRPr="00A1406F">
              <w:t>63</w:t>
            </w:r>
            <w:r w:rsidR="00ED25CF" w:rsidRPr="00A1406F">
              <w:t xml:space="preserve"> kr</w:t>
            </w:r>
          </w:p>
        </w:tc>
      </w:tr>
      <w:tr w:rsidR="002E7CFE" w:rsidRPr="00A1406F" w:rsidTr="00ED25CF">
        <w:tc>
          <w:tcPr>
            <w:tcW w:w="2388" w:type="dxa"/>
          </w:tcPr>
          <w:p w:rsidR="002E7CFE" w:rsidRPr="00A1406F" w:rsidRDefault="002E7CFE" w:rsidP="00ED25CF">
            <w:pPr>
              <w:spacing w:before="60" w:line="200" w:lineRule="exact"/>
            </w:pPr>
            <w:r w:rsidRPr="00A1406F">
              <w:t>Bostadstillägg</w:t>
            </w:r>
          </w:p>
        </w:tc>
        <w:tc>
          <w:tcPr>
            <w:tcW w:w="1368" w:type="dxa"/>
          </w:tcPr>
          <w:p w:rsidR="002E7CFE" w:rsidRPr="00A1406F" w:rsidRDefault="002E7CFE" w:rsidP="00ED25CF">
            <w:pPr>
              <w:spacing w:before="60" w:line="200" w:lineRule="exact"/>
              <w:jc w:val="right"/>
            </w:pPr>
            <w:r w:rsidRPr="00A1406F">
              <w:t>2</w:t>
            </w:r>
            <w:r w:rsidR="00ED25CF" w:rsidRPr="00A1406F">
              <w:t> </w:t>
            </w:r>
            <w:r w:rsidRPr="00A1406F">
              <w:t>131</w:t>
            </w:r>
            <w:r w:rsidR="00ED25CF" w:rsidRPr="00A1406F">
              <w:t xml:space="preserve"> kr</w:t>
            </w:r>
          </w:p>
        </w:tc>
      </w:tr>
      <w:tr w:rsidR="002E7CFE" w:rsidRPr="00A1406F" w:rsidTr="00ED25CF">
        <w:tc>
          <w:tcPr>
            <w:tcW w:w="2388" w:type="dxa"/>
          </w:tcPr>
          <w:p w:rsidR="002E7CFE" w:rsidRPr="00A1406F" w:rsidRDefault="002E7CFE" w:rsidP="00ED25CF">
            <w:pPr>
              <w:spacing w:before="60" w:line="200" w:lineRule="exact"/>
            </w:pPr>
            <w:r w:rsidRPr="00A1406F">
              <w:t>Äldreförsörjningsstöd</w:t>
            </w:r>
          </w:p>
        </w:tc>
        <w:tc>
          <w:tcPr>
            <w:tcW w:w="1368" w:type="dxa"/>
          </w:tcPr>
          <w:p w:rsidR="002E7CFE" w:rsidRPr="00A1406F" w:rsidRDefault="002E7CFE" w:rsidP="00ED25CF">
            <w:pPr>
              <w:spacing w:before="60" w:line="200" w:lineRule="exact"/>
              <w:jc w:val="right"/>
            </w:pPr>
            <w:r w:rsidRPr="00A1406F">
              <w:t>28</w:t>
            </w:r>
            <w:r w:rsidR="00ED25CF" w:rsidRPr="00A1406F">
              <w:t xml:space="preserve"> kr</w:t>
            </w:r>
          </w:p>
        </w:tc>
      </w:tr>
      <w:tr w:rsidR="002E7CFE" w:rsidRPr="00A1406F" w:rsidTr="00ED25CF">
        <w:tc>
          <w:tcPr>
            <w:tcW w:w="2388" w:type="dxa"/>
          </w:tcPr>
          <w:p w:rsidR="002E7CFE" w:rsidRPr="00A1406F" w:rsidRDefault="002E7CFE" w:rsidP="00ED25CF">
            <w:pPr>
              <w:spacing w:before="60" w:line="200" w:lineRule="exact"/>
            </w:pPr>
            <w:r w:rsidRPr="00A1406F">
              <w:t>Skatteavdrag</w:t>
            </w:r>
          </w:p>
        </w:tc>
        <w:tc>
          <w:tcPr>
            <w:tcW w:w="1368" w:type="dxa"/>
          </w:tcPr>
          <w:p w:rsidR="002E7CFE" w:rsidRPr="00A1406F" w:rsidRDefault="00ED25CF" w:rsidP="00ED25CF">
            <w:pPr>
              <w:spacing w:before="60" w:line="200" w:lineRule="exact"/>
              <w:jc w:val="right"/>
            </w:pPr>
            <w:r w:rsidRPr="00A1406F">
              <w:t>–</w:t>
            </w:r>
            <w:r w:rsidR="002E7CFE" w:rsidRPr="00A1406F">
              <w:t>651</w:t>
            </w:r>
            <w:r w:rsidRPr="00A1406F">
              <w:t xml:space="preserve"> kr</w:t>
            </w:r>
          </w:p>
        </w:tc>
      </w:tr>
    </w:tbl>
    <w:p w:rsidR="00C45DCB" w:rsidRPr="00A1406F" w:rsidRDefault="00C45DCB" w:rsidP="00ED25CF">
      <w:r w:rsidRPr="00A1406F">
        <w:t>Efter skatt ger detta en disponibel inkomst på 4</w:t>
      </w:r>
      <w:r w:rsidR="00ED25CF" w:rsidRPr="00A1406F">
        <w:t> </w:t>
      </w:r>
      <w:r w:rsidRPr="00A1406F">
        <w:t>838</w:t>
      </w:r>
      <w:r w:rsidR="00ED25CF" w:rsidRPr="00A1406F">
        <w:t xml:space="preserve"> kr</w:t>
      </w:r>
      <w:r w:rsidRPr="00A1406F">
        <w:t>. Eftersom sambeskat</w:t>
      </w:r>
      <w:r w:rsidRPr="00A1406F">
        <w:t>t</w:t>
      </w:r>
      <w:r w:rsidRPr="00A1406F">
        <w:t>ning sker med frun, som tillerkänns garantipension i egenskap av kvotflykting och således har en disponibel inkomst på 6</w:t>
      </w:r>
      <w:r w:rsidR="00ED25CF" w:rsidRPr="00A1406F">
        <w:t> </w:t>
      </w:r>
      <w:r w:rsidRPr="00A1406F">
        <w:t>939</w:t>
      </w:r>
      <w:r w:rsidR="00ED25CF" w:rsidRPr="00A1406F">
        <w:t xml:space="preserve"> kr</w:t>
      </w:r>
      <w:r w:rsidRPr="00A1406F">
        <w:t>, blir inte äldreförsörjning</w:t>
      </w:r>
      <w:r w:rsidRPr="00A1406F">
        <w:t>s</w:t>
      </w:r>
      <w:r w:rsidRPr="00A1406F">
        <w:t>stödet högre.</w:t>
      </w:r>
    </w:p>
    <w:p w:rsidR="00C45DCB" w:rsidRPr="00A1406F" w:rsidRDefault="00C45DCB" w:rsidP="00C45DCB">
      <w:pPr>
        <w:pStyle w:val="Normaltindrag"/>
      </w:pPr>
      <w:r w:rsidRPr="00A1406F">
        <w:t>Ett par som tidigare haft två löner ska nu tillsammans leva på 11</w:t>
      </w:r>
      <w:r w:rsidR="00ED25CF" w:rsidRPr="00A1406F">
        <w:t> </w:t>
      </w:r>
      <w:r w:rsidRPr="00A1406F">
        <w:t>777</w:t>
      </w:r>
      <w:r w:rsidR="00ED25CF" w:rsidRPr="00A1406F">
        <w:t xml:space="preserve"> kr</w:t>
      </w:r>
      <w:r w:rsidRPr="00A1406F">
        <w:t>, varav hyran ligger på drygt 4</w:t>
      </w:r>
      <w:r w:rsidR="00ED25CF" w:rsidRPr="00A1406F">
        <w:t> </w:t>
      </w:r>
      <w:r w:rsidRPr="00A1406F">
        <w:t>500</w:t>
      </w:r>
      <w:r w:rsidR="00ED25CF" w:rsidRPr="00A1406F">
        <w:t xml:space="preserve"> kr</w:t>
      </w:r>
      <w:r w:rsidRPr="00A1406F">
        <w:t>. Kvar att leva på per person är ca 3</w:t>
      </w:r>
      <w:r w:rsidR="00ED25CF" w:rsidRPr="00A1406F">
        <w:t> </w:t>
      </w:r>
      <w:r w:rsidRPr="00A1406F">
        <w:t>600</w:t>
      </w:r>
      <w:r w:rsidR="00ED25CF" w:rsidRPr="00A1406F">
        <w:t xml:space="preserve"> </w:t>
      </w:r>
      <w:r w:rsidR="00ED25CF" w:rsidRPr="00A1406F">
        <w:lastRenderedPageBreak/>
        <w:t>kr</w:t>
      </w:r>
      <w:r w:rsidRPr="00A1406F">
        <w:t>. Och det förstår ju alla att det inte är en ekvation som är lätt att få ihop. Att leva på nivån för äldreförsörjningsstöd ger unge</w:t>
      </w:r>
      <w:r w:rsidR="00ED25CF" w:rsidRPr="00A1406F">
        <w:t>fär samma nivå som socialb</w:t>
      </w:r>
      <w:r w:rsidR="00ED25CF" w:rsidRPr="00A1406F">
        <w:t>i</w:t>
      </w:r>
      <w:r w:rsidR="00ED25CF" w:rsidRPr="00A1406F">
        <w:t>drag</w:t>
      </w:r>
      <w:r w:rsidRPr="00A1406F">
        <w:t xml:space="preserve"> men utan de förmåner som socialbidraget kan ge i form av hjälp med t.ex. höga läkarkostnader eller nödvändiga tandläkarbehandlingar. Dessa personer hänvisas också ofta till socialtjänsten</w:t>
      </w:r>
      <w:r w:rsidR="00ED25CF" w:rsidRPr="00A1406F">
        <w:t>,</w:t>
      </w:r>
      <w:r w:rsidRPr="00A1406F">
        <w:t xml:space="preserve"> men dit vill de precis som de flesta invånare i landet, inte gå.</w:t>
      </w:r>
    </w:p>
    <w:p w:rsidR="00C45DCB" w:rsidRPr="00A1406F" w:rsidRDefault="00C45DCB" w:rsidP="00C45DCB">
      <w:pPr>
        <w:pStyle w:val="Rubrik1"/>
      </w:pPr>
      <w:r w:rsidRPr="00A1406F">
        <w:t xml:space="preserve">Varför är då situationen sådan? </w:t>
      </w:r>
    </w:p>
    <w:p w:rsidR="00C45DCB" w:rsidRPr="00A1406F" w:rsidRDefault="00C45DCB" w:rsidP="00C45DCB">
      <w:r w:rsidRPr="00A1406F">
        <w:t xml:space="preserve">Många av de flyktingar som kom på 80-talet kom antingen innan den ”nya” </w:t>
      </w:r>
      <w:r w:rsidR="00ED25CF" w:rsidRPr="00A1406F">
        <w:t xml:space="preserve">utlänningslagen </w:t>
      </w:r>
      <w:r w:rsidRPr="00A1406F">
        <w:t>från 1989 trädde i kraft eller kort därefter. Trots att lagen ännu inte gällde hänvisar Migrationsverket i vissa svar till Försäkringskassan till att personen i fråga kom enligt lagparagrafen i 1989 års lag om humanitära skäl (2 kap</w:t>
      </w:r>
      <w:r w:rsidR="00ED25CF" w:rsidRPr="00A1406F">
        <w:t>.</w:t>
      </w:r>
      <w:r w:rsidRPr="00A1406F">
        <w:t xml:space="preserve"> 4</w:t>
      </w:r>
      <w:r w:rsidR="00ED25CF" w:rsidRPr="00A1406F">
        <w:t xml:space="preserve"> </w:t>
      </w:r>
      <w:r w:rsidRPr="00A1406F">
        <w:t>§) samtidigt som man i nästa mening skriver att de ”avräknas flyktingkvoten”. På frågan varför man då inte räknas som kvotflykting i pe</w:t>
      </w:r>
      <w:r w:rsidRPr="00A1406F">
        <w:t>n</w:t>
      </w:r>
      <w:r w:rsidRPr="00A1406F">
        <w:t>sionsärendet är svaret att ingen flyktingförklaring sökts. Migrationsverket är dock medvetet om att flyktingarna inte får information om att de behöver söka flyktingförklaring vid ankomsten till landet. Att söka denna förklaring i efterhand är inte möjligt eftersom omständigheterna i landet nu är annorlunda. För den som har blivit svensk medborgare är det ännu värre eftersom det då inte ens om förutsättningarna i hemlandet fortfarande är desamma inte går att söka denna förklaring.</w:t>
      </w:r>
    </w:p>
    <w:p w:rsidR="00C45DCB" w:rsidRPr="00A1406F" w:rsidRDefault="00C45DCB" w:rsidP="00C45DCB">
      <w:pPr>
        <w:pStyle w:val="Normaltindrag"/>
      </w:pPr>
      <w:r w:rsidRPr="00A1406F">
        <w:t>Det kan inte anses skäligt att myndigheternas underlåtelse att ge nyanlända kvotflyktingar information om vikten av att ansöka om flyktingstatus skall leda till dessa orimliga konsekvenser för den enskilda individen längre fram i livet. Och frågan är om myndigheterna verkligen tolkar pensionsbestämme</w:t>
      </w:r>
      <w:r w:rsidRPr="00A1406F">
        <w:t>l</w:t>
      </w:r>
      <w:r w:rsidRPr="00A1406F">
        <w:t xml:space="preserve">serna rätt eller om de skapat en egen praxis som inte har stöd i lagstiftningen? I proposition 1992/93:7 finns ett kapitel om invandrare där det tydligt framgår att både konventionsflyktingar, krigsvägrare och de facto-flyktingar skall tillgodoräknas bosättningstid i hemlandet vid beräkning av pensionsrätt. Även i </w:t>
      </w:r>
      <w:r w:rsidR="00ED25CF" w:rsidRPr="00A1406F">
        <w:t xml:space="preserve">övergångsreglerna till lagen </w:t>
      </w:r>
      <w:r w:rsidRPr="00A1406F">
        <w:t xml:space="preserve">om </w:t>
      </w:r>
      <w:r w:rsidR="00ED25CF" w:rsidRPr="00A1406F">
        <w:t xml:space="preserve">garantipension </w:t>
      </w:r>
      <w:r w:rsidRPr="00A1406F">
        <w:t>finns bestämmelser angåe</w:t>
      </w:r>
      <w:r w:rsidRPr="00A1406F">
        <w:t>n</w:t>
      </w:r>
      <w:r w:rsidRPr="00A1406F">
        <w:t>de detta.</w:t>
      </w:r>
    </w:p>
    <w:p w:rsidR="00C86E95" w:rsidRPr="00A1406F" w:rsidRDefault="00C45DCB" w:rsidP="00C86E95">
      <w:pPr>
        <w:pStyle w:val="Normaltindrag"/>
      </w:pPr>
      <w:r w:rsidRPr="00A1406F">
        <w:t>Att efter många år i Sverige få besked att man inte längre räknas som kvo</w:t>
      </w:r>
      <w:r w:rsidRPr="00A1406F">
        <w:t>t</w:t>
      </w:r>
      <w:r w:rsidRPr="00A1406F">
        <w:t>flykting när man smugglats ut ur hemlandet med hjälp av svenska myndigh</w:t>
      </w:r>
      <w:r w:rsidRPr="00A1406F">
        <w:t>e</w:t>
      </w:r>
      <w:r w:rsidRPr="00A1406F">
        <w:t>ter, med färdiga uppehållstillstånd för hela familjen, känns kränkande. Det är dessutom inte ett värdigt bemötande i ett land som säger sig värna asylrätten och vad som följer med denna. Frågan bör därför skyndsamt utredas i syfte att rätta till denna för många individer problematiska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06F">
        <w:trPr>
          <w:cantSplit/>
        </w:trPr>
        <w:tc>
          <w:tcPr>
            <w:tcW w:w="3046" w:type="dxa"/>
          </w:tcPr>
          <w:p w:rsidR="00DA7C69" w:rsidRPr="00A1406F" w:rsidRDefault="00DA7C69">
            <w:pPr>
              <w:pStyle w:val="UnderskriftDatum"/>
              <w:spacing w:before="240"/>
            </w:pPr>
            <w:r w:rsidRPr="00A1406F">
              <w:t>Stockholm den 27 oktober 2006</w:t>
            </w:r>
          </w:p>
        </w:tc>
        <w:tc>
          <w:tcPr>
            <w:tcW w:w="3047" w:type="dxa"/>
          </w:tcPr>
          <w:p w:rsidR="00DA7C69" w:rsidRPr="00A1406F" w:rsidRDefault="00DA7C69">
            <w:pPr>
              <w:pStyle w:val="Underskrifter"/>
              <w:spacing w:before="240"/>
            </w:pPr>
          </w:p>
        </w:tc>
      </w:tr>
      <w:tr w:rsidR="00000000" w:rsidRPr="00A1406F">
        <w:trPr>
          <w:cantSplit/>
        </w:trPr>
        <w:tc>
          <w:tcPr>
            <w:tcW w:w="3046" w:type="dxa"/>
          </w:tcPr>
          <w:p w:rsidR="00DA7C69" w:rsidRPr="00A1406F" w:rsidRDefault="00DA7C69">
            <w:pPr>
              <w:pStyle w:val="Underskrifter"/>
            </w:pPr>
            <w:r w:rsidRPr="00A1406F">
              <w:t>Bodil Ceballos (mp)</w:t>
            </w:r>
          </w:p>
        </w:tc>
        <w:tc>
          <w:tcPr>
            <w:tcW w:w="3046" w:type="dxa"/>
          </w:tcPr>
          <w:p w:rsidR="00DA7C69" w:rsidRPr="00A1406F" w:rsidRDefault="00DA7C69">
            <w:pPr>
              <w:pStyle w:val="Underskrifter"/>
            </w:pPr>
          </w:p>
        </w:tc>
      </w:tr>
      <w:tr w:rsidR="00000000" w:rsidRPr="00A1406F">
        <w:trPr>
          <w:cantSplit/>
        </w:trPr>
        <w:tc>
          <w:tcPr>
            <w:tcW w:w="3046" w:type="dxa"/>
          </w:tcPr>
          <w:p w:rsidR="00DA7C69" w:rsidRPr="00A1406F" w:rsidRDefault="00DA7C69">
            <w:pPr>
              <w:pStyle w:val="Underskrifter"/>
            </w:pPr>
            <w:r w:rsidRPr="00A1406F">
              <w:t>Gunvor G Ericson (mp)</w:t>
            </w:r>
          </w:p>
        </w:tc>
        <w:tc>
          <w:tcPr>
            <w:tcW w:w="3046" w:type="dxa"/>
          </w:tcPr>
          <w:p w:rsidR="00DA7C69" w:rsidRPr="00A1406F" w:rsidRDefault="00DA7C69">
            <w:pPr>
              <w:pStyle w:val="Underskrifter"/>
            </w:pPr>
            <w:r w:rsidRPr="00A1406F">
              <w:t>Karla López (mp)</w:t>
            </w:r>
          </w:p>
        </w:tc>
      </w:tr>
      <w:tr w:rsidR="00000000" w:rsidRPr="00A1406F">
        <w:trPr>
          <w:cantSplit/>
        </w:trPr>
        <w:tc>
          <w:tcPr>
            <w:tcW w:w="3046" w:type="dxa"/>
          </w:tcPr>
          <w:p w:rsidR="00DA7C69" w:rsidRPr="00A1406F" w:rsidRDefault="00DA7C69">
            <w:pPr>
              <w:pStyle w:val="Underskrifter"/>
            </w:pPr>
            <w:r w:rsidRPr="00A1406F">
              <w:t>Max  Andersson (mp)</w:t>
            </w:r>
          </w:p>
        </w:tc>
        <w:tc>
          <w:tcPr>
            <w:tcW w:w="3046" w:type="dxa"/>
          </w:tcPr>
          <w:p w:rsidR="00DA7C69" w:rsidRPr="00A1406F" w:rsidRDefault="00DA7C69">
            <w:pPr>
              <w:pStyle w:val="Underskrifter"/>
            </w:pPr>
          </w:p>
        </w:tc>
      </w:tr>
    </w:tbl>
    <w:p w:rsidR="00C45DCB" w:rsidRPr="00A1406F" w:rsidRDefault="00C45DCB" w:rsidP="00ED25CF">
      <w:pPr>
        <w:pStyle w:val="Normaltindrag"/>
      </w:pPr>
    </w:p>
    <w:sectPr w:rsidR="00C45DCB" w:rsidRPr="00A1406F" w:rsidSect="00ED25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C69" w:rsidRPr="00A1406F" w:rsidRDefault="00DA7C69">
      <w:r w:rsidRPr="00A1406F">
        <w:separator/>
      </w:r>
    </w:p>
  </w:endnote>
  <w:endnote w:type="continuationSeparator" w:id="0">
    <w:p w:rsidR="00DA7C69" w:rsidRPr="00A1406F" w:rsidRDefault="00DA7C69">
      <w:r w:rsidRPr="00A14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CF" w:rsidRPr="00A1406F" w:rsidRDefault="00A1406F" w:rsidP="00ED25CF">
    <w:pPr>
      <w:pStyle w:val="Sidfot"/>
    </w:pPr>
    <w:r w:rsidRPr="00A140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796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CF" w:rsidRDefault="00DA7C69">
                          <w:pPr>
                            <w:pStyle w:val="NormalS5sidnrV"/>
                          </w:pPr>
                          <w:r>
                            <w:fldChar w:fldCharType="begin"/>
                          </w:r>
                          <w:r w:rsidR="00ED25C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5CF" w:rsidRDefault="00DA7C69">
                    <w:pPr>
                      <w:pStyle w:val="NormalS5sidnrV"/>
                    </w:pPr>
                    <w:r>
                      <w:fldChar w:fldCharType="begin"/>
                    </w:r>
                    <w:r w:rsidR="00ED25C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64" w:rsidRPr="00A1406F" w:rsidRDefault="00A1406F" w:rsidP="00ED25CF">
    <w:pPr>
      <w:pStyle w:val="Sidfot"/>
    </w:pPr>
    <w:r w:rsidRPr="00A140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647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CF" w:rsidRDefault="00DA7C69">
                          <w:pPr>
                            <w:pStyle w:val="NormalS5sidnrH"/>
                            <w:ind w:right="0"/>
                          </w:pPr>
                          <w:r>
                            <w:fldChar w:fldCharType="begin"/>
                          </w:r>
                          <w:r w:rsidR="00ED25CF">
                            <w:instrText xml:space="preserve"> PAGE *\charformat</w:instrText>
                          </w:r>
                          <w:r>
                            <w:fldChar w:fldCharType="separate"/>
                          </w:r>
                          <w:r w:rsidR="00ED25C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5CF" w:rsidRDefault="00DA7C69">
                    <w:pPr>
                      <w:pStyle w:val="NormalS5sidnrH"/>
                      <w:ind w:right="0"/>
                    </w:pPr>
                    <w:r>
                      <w:fldChar w:fldCharType="begin"/>
                    </w:r>
                    <w:r w:rsidR="00ED25CF">
                      <w:instrText xml:space="preserve"> PAGE *\charformat</w:instrText>
                    </w:r>
                    <w:r>
                      <w:fldChar w:fldCharType="separate"/>
                    </w:r>
                    <w:r w:rsidR="00ED25C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64" w:rsidRPr="00A1406F" w:rsidRDefault="00A1406F" w:rsidP="00ED25CF">
    <w:pPr>
      <w:pStyle w:val="Sidfot"/>
    </w:pPr>
    <w:r w:rsidRPr="00A140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640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CF" w:rsidRDefault="00DA7C69">
                          <w:pPr>
                            <w:pStyle w:val="NormalS5sidnrH"/>
                            <w:ind w:right="0"/>
                          </w:pPr>
                          <w:r>
                            <w:fldChar w:fldCharType="begin"/>
                          </w:r>
                          <w:r w:rsidR="00ED25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5CF" w:rsidRDefault="00DA7C69">
                    <w:pPr>
                      <w:pStyle w:val="NormalS5sidnrH"/>
                      <w:ind w:right="0"/>
                    </w:pPr>
                    <w:r>
                      <w:fldChar w:fldCharType="begin"/>
                    </w:r>
                    <w:r w:rsidR="00ED25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C69" w:rsidRPr="00A1406F" w:rsidRDefault="00DA7C69">
      <w:r w:rsidRPr="00A1406F">
        <w:separator/>
      </w:r>
    </w:p>
  </w:footnote>
  <w:footnote w:type="continuationSeparator" w:id="0">
    <w:p w:rsidR="00DA7C69" w:rsidRPr="00A1406F" w:rsidRDefault="00DA7C69">
      <w:r w:rsidRPr="00A14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CF" w:rsidRPr="00A1406F" w:rsidRDefault="00A1406F" w:rsidP="00ED25CF">
    <w:pPr>
      <w:pStyle w:val="Sidhuvud"/>
    </w:pPr>
    <w:r w:rsidRPr="00A140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9198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CF" w:rsidRDefault="00DA7C69">
                          <w:pPr>
                            <w:pStyle w:val="KantRubrikS5V"/>
                          </w:pPr>
                          <w:r>
                            <w:fldChar w:fldCharType="begin"/>
                          </w:r>
                          <w:r w:rsidR="00ED25CF">
                            <w:instrText xml:space="preserve"> DOCPROPERTY "YearUser" *\charformat </w:instrText>
                          </w:r>
                          <w:r>
                            <w:fldChar w:fldCharType="separate"/>
                          </w:r>
                          <w:r w:rsidR="004B6690">
                            <w:t>2006/07</w:t>
                          </w:r>
                          <w:r>
                            <w:fldChar w:fldCharType="end"/>
                          </w:r>
                          <w:r w:rsidR="00ED25CF">
                            <w:t>:</w:t>
                          </w:r>
                          <w:r>
                            <w:fldChar w:fldCharType="begin"/>
                          </w:r>
                          <w:r w:rsidR="00ED25CF">
                            <w:instrText xml:space="preserve"> DOCPROPERTY "Motionsnummer" *\charformat </w:instrText>
                          </w:r>
                          <w:r>
                            <w:fldChar w:fldCharType="separate"/>
                          </w:r>
                          <w:r w:rsidR="004B6690">
                            <w:t>Sf219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5CF" w:rsidRDefault="00DA7C69">
                    <w:pPr>
                      <w:pStyle w:val="KantRubrikS5V"/>
                    </w:pPr>
                    <w:r>
                      <w:fldChar w:fldCharType="begin"/>
                    </w:r>
                    <w:r w:rsidR="00ED25CF">
                      <w:instrText xml:space="preserve"> DOCPROPERTY "YearUser" *\charformat </w:instrText>
                    </w:r>
                    <w:r>
                      <w:fldChar w:fldCharType="separate"/>
                    </w:r>
                    <w:r w:rsidR="004B6690">
                      <w:t>2006/07</w:t>
                    </w:r>
                    <w:r>
                      <w:fldChar w:fldCharType="end"/>
                    </w:r>
                    <w:r w:rsidR="00ED25CF">
                      <w:t>:</w:t>
                    </w:r>
                    <w:r>
                      <w:fldChar w:fldCharType="begin"/>
                    </w:r>
                    <w:r w:rsidR="00ED25CF">
                      <w:instrText xml:space="preserve"> DOCPROPERTY "Motionsnummer" *\charformat </w:instrText>
                    </w:r>
                    <w:r>
                      <w:fldChar w:fldCharType="separate"/>
                    </w:r>
                    <w:r w:rsidR="004B6690">
                      <w:t>Sf219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64" w:rsidRPr="00A1406F" w:rsidRDefault="00A1406F" w:rsidP="00ED25CF">
    <w:pPr>
      <w:pStyle w:val="Sidhuvud"/>
    </w:pPr>
    <w:r w:rsidRPr="00A140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579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CF" w:rsidRDefault="00DA7C69">
                          <w:pPr>
                            <w:pStyle w:val="KantRubrikS5H"/>
                            <w:ind w:right="0"/>
                          </w:pPr>
                          <w:r>
                            <w:fldChar w:fldCharType="begin"/>
                          </w:r>
                          <w:r w:rsidR="00ED25CF">
                            <w:instrText xml:space="preserve"> DOCPROPERTY "YearUser" *\charformat </w:instrText>
                          </w:r>
                          <w:r>
                            <w:fldChar w:fldCharType="separate"/>
                          </w:r>
                          <w:r w:rsidR="004B6690">
                            <w:t>2006/07</w:t>
                          </w:r>
                          <w:r>
                            <w:fldChar w:fldCharType="end"/>
                          </w:r>
                          <w:r w:rsidR="00ED25CF">
                            <w:t>:</w:t>
                          </w:r>
                          <w:r>
                            <w:fldChar w:fldCharType="begin"/>
                          </w:r>
                          <w:r w:rsidR="00ED25CF">
                            <w:instrText xml:space="preserve"> DOCPROPERTY "Motionsnummer" *\charformat </w:instrText>
                          </w:r>
                          <w:r>
                            <w:fldChar w:fldCharType="separate"/>
                          </w:r>
                          <w:r w:rsidR="004B6690">
                            <w:t>Sf219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5CF" w:rsidRDefault="00DA7C69">
                    <w:pPr>
                      <w:pStyle w:val="KantRubrikS5H"/>
                      <w:ind w:right="0"/>
                    </w:pPr>
                    <w:r>
                      <w:fldChar w:fldCharType="begin"/>
                    </w:r>
                    <w:r w:rsidR="00ED25CF">
                      <w:instrText xml:space="preserve"> DOCPROPERTY "YearUser" *\charformat </w:instrText>
                    </w:r>
                    <w:r>
                      <w:fldChar w:fldCharType="separate"/>
                    </w:r>
                    <w:r w:rsidR="004B6690">
                      <w:t>2006/07</w:t>
                    </w:r>
                    <w:r>
                      <w:fldChar w:fldCharType="end"/>
                    </w:r>
                    <w:r w:rsidR="00ED25CF">
                      <w:t>:</w:t>
                    </w:r>
                    <w:r>
                      <w:fldChar w:fldCharType="begin"/>
                    </w:r>
                    <w:r w:rsidR="00ED25CF">
                      <w:instrText xml:space="preserve"> DOCPROPERTY "Motionsnummer" *\charformat </w:instrText>
                    </w:r>
                    <w:r>
                      <w:fldChar w:fldCharType="separate"/>
                    </w:r>
                    <w:r w:rsidR="004B6690">
                      <w:t>Sf219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C69" w:rsidRPr="00A1406F" w:rsidRDefault="00DA7C69">
    <w:pPr>
      <w:pStyle w:val="FSHNormal"/>
      <w:tabs>
        <w:tab w:val="right" w:pos="5840"/>
      </w:tabs>
    </w:pPr>
    <w:r w:rsidRPr="00A1406F">
      <w:br/>
    </w:r>
    <w:r w:rsidRPr="00A1406F">
      <w:fldChar w:fldCharType="begin" w:fldLock="1"/>
    </w:r>
    <w:r w:rsidRPr="00A1406F">
      <w:instrText xml:space="preserve"> DOCPROPERTY</w:instrText>
    </w:r>
    <w:r w:rsidRPr="00A1406F">
      <w:rPr>
        <w:sz w:val="18"/>
      </w:rPr>
      <w:instrText xml:space="preserve"> "YearUser" *\charformat </w:instrText>
    </w:r>
    <w:r w:rsidRPr="00A1406F">
      <w:fldChar w:fldCharType="separate"/>
    </w:r>
    <w:r w:rsidRPr="00A1406F">
      <w:t>2006/07</w:t>
    </w:r>
    <w:r w:rsidRPr="00A1406F">
      <w:fldChar w:fldCharType="end"/>
    </w:r>
    <w:r w:rsidRPr="00A1406F">
      <w:t xml:space="preserve"> </w:t>
    </w:r>
    <w:r w:rsidRPr="00A1406F">
      <w:tab/>
      <w:t xml:space="preserve">mnr: </w:t>
    </w:r>
    <w:r w:rsidRPr="00A1406F">
      <w:fldChar w:fldCharType="begin" w:fldLock="1"/>
    </w:r>
    <w:r w:rsidRPr="00A1406F">
      <w:instrText xml:space="preserve"> DOCPROPERTY</w:instrText>
    </w:r>
    <w:r w:rsidRPr="00A1406F">
      <w:rPr>
        <w:sz w:val="18"/>
      </w:rPr>
      <w:instrText xml:space="preserve"> "Motionsnummer" *\charformat </w:instrText>
    </w:r>
    <w:r w:rsidRPr="00A1406F">
      <w:fldChar w:fldCharType="separate"/>
    </w:r>
    <w:r w:rsidRPr="00A1406F">
      <w:t>Sf219</w:t>
    </w:r>
    <w:r w:rsidRPr="00A1406F">
      <w:fldChar w:fldCharType="end"/>
    </w:r>
    <w:r w:rsidRPr="00A1406F">
      <w:br/>
    </w:r>
    <w:r w:rsidRPr="00A1406F">
      <w:fldChar w:fldCharType="begin" w:fldLock="1"/>
    </w:r>
    <w:r w:rsidRPr="00A1406F">
      <w:instrText xml:space="preserve"> DOCPROPERTY</w:instrText>
    </w:r>
    <w:r w:rsidRPr="00A1406F">
      <w:rPr>
        <w:sz w:val="18"/>
      </w:rPr>
      <w:instrText xml:space="preserve"> "Samling" *\charformat </w:instrText>
    </w:r>
    <w:r w:rsidRPr="00A1406F">
      <w:fldChar w:fldCharType="end"/>
    </w:r>
    <w:r w:rsidRPr="00A1406F">
      <w:tab/>
      <w:t xml:space="preserve">pnr: </w:t>
    </w:r>
    <w:r w:rsidRPr="00A1406F">
      <w:fldChar w:fldCharType="begin" w:fldLock="1"/>
    </w:r>
    <w:r w:rsidRPr="00A1406F">
      <w:instrText xml:space="preserve"> DOCPROPERTY</w:instrText>
    </w:r>
    <w:r w:rsidRPr="00A1406F">
      <w:rPr>
        <w:sz w:val="18"/>
      </w:rPr>
      <w:instrText xml:space="preserve"> "Partinummer" *\charformat </w:instrText>
    </w:r>
    <w:r w:rsidRPr="00A1406F">
      <w:fldChar w:fldCharType="separate"/>
    </w:r>
    <w:r w:rsidRPr="00A1406F">
      <w:t>mp815</w:t>
    </w:r>
    <w:r w:rsidRPr="00A1406F">
      <w:fldChar w:fldCharType="end"/>
    </w:r>
  </w:p>
  <w:p w:rsidR="00DA7C69" w:rsidRPr="00A1406F" w:rsidRDefault="00DA7C69">
    <w:pPr>
      <w:pStyle w:val="FSHRub1"/>
    </w:pPr>
    <w:r w:rsidRPr="00A1406F">
      <w:t>Motion till riksdagen</w:t>
    </w:r>
    <w:r w:rsidRPr="00A1406F">
      <w:br/>
    </w:r>
    <w:r w:rsidRPr="00A1406F">
      <w:fldChar w:fldCharType="begin" w:fldLock="1"/>
    </w:r>
    <w:r w:rsidRPr="00A1406F">
      <w:instrText xml:space="preserve"> DOCPROPERTY "YearUser" *\charformat </w:instrText>
    </w:r>
    <w:r w:rsidRPr="00A1406F">
      <w:fldChar w:fldCharType="separate"/>
    </w:r>
    <w:r w:rsidRPr="00A1406F">
      <w:t>2006/07</w:t>
    </w:r>
    <w:r w:rsidRPr="00A1406F">
      <w:fldChar w:fldCharType="end"/>
    </w:r>
    <w:r w:rsidRPr="00A1406F">
      <w:t>:</w:t>
    </w:r>
    <w:r w:rsidRPr="00A1406F">
      <w:fldChar w:fldCharType="begin" w:fldLock="1"/>
    </w:r>
    <w:r w:rsidRPr="00A1406F">
      <w:instrText xml:space="preserve"> DOCPROPERTY "Motionsnummer" *\charformat </w:instrText>
    </w:r>
    <w:r w:rsidRPr="00A1406F">
      <w:fldChar w:fldCharType="separate"/>
    </w:r>
    <w:r w:rsidRPr="00A1406F">
      <w:t>Sf219</w:t>
    </w:r>
    <w:r w:rsidRPr="00A1406F">
      <w:fldChar w:fldCharType="end"/>
    </w:r>
  </w:p>
  <w:p w:rsidR="00DA7C69" w:rsidRPr="00A1406F" w:rsidRDefault="00DA7C69">
    <w:pPr>
      <w:pStyle w:val="FSHNormalS5"/>
    </w:pPr>
    <w:r w:rsidRPr="00A1406F">
      <w:fldChar w:fldCharType="begin" w:fldLock="1"/>
    </w:r>
    <w:r w:rsidRPr="00A1406F">
      <w:instrText xml:space="preserve"> DOCPROPERTY "MotionarText" *\charformat </w:instrText>
    </w:r>
    <w:r w:rsidRPr="00A1406F">
      <w:fldChar w:fldCharType="separate"/>
    </w:r>
    <w:r w:rsidRPr="00A1406F">
      <w:t>av Bodil Ceballos m.fl. (mp)</w:t>
    </w:r>
    <w:r w:rsidRPr="00A1406F">
      <w:fldChar w:fldCharType="end"/>
    </w:r>
    <w:r w:rsidRPr="00A1406F">
      <w:br/>
    </w:r>
    <w:r w:rsidRPr="00A1406F">
      <w:fldChar w:fldCharType="begin" w:fldLock="1"/>
    </w:r>
    <w:r w:rsidRPr="00A1406F">
      <w:instrText xml:space="preserve"> DOCPROPERTY "SvarFrasKort" *\charformat </w:instrText>
    </w:r>
    <w:r w:rsidRPr="00A1406F">
      <w:fldChar w:fldCharType="end"/>
    </w:r>
  </w:p>
  <w:p w:rsidR="00DA7C69" w:rsidRPr="00A1406F" w:rsidRDefault="00DA7C69">
    <w:pPr>
      <w:pStyle w:val="FSHTitel"/>
    </w:pPr>
    <w:r w:rsidRPr="00A1406F">
      <w:fldChar w:fldCharType="begin" w:fldLock="1"/>
    </w:r>
    <w:r w:rsidRPr="00A1406F">
      <w:instrText xml:space="preserve"> DOCPROPERTY</w:instrText>
    </w:r>
    <w:r w:rsidRPr="00A1406F">
      <w:rPr>
        <w:sz w:val="18"/>
      </w:rPr>
      <w:instrText xml:space="preserve"> "RubrikSvar" *\charformat </w:instrText>
    </w:r>
    <w:r w:rsidRPr="00A1406F">
      <w:fldChar w:fldCharType="separate"/>
    </w:r>
    <w:r w:rsidRPr="00A1406F">
      <w:t xml:space="preserve">Allmän ålderspension för flyktingar </w:t>
    </w:r>
    <w:r w:rsidRPr="00A1406F">
      <w:fldChar w:fldCharType="end"/>
    </w:r>
  </w:p>
  <w:p w:rsidR="00DA7C69" w:rsidRPr="00A1406F" w:rsidRDefault="00DA7C69">
    <w:pPr>
      <w:pStyle w:val="Normal00"/>
    </w:pPr>
  </w:p>
  <w:p w:rsidR="00ED25CF" w:rsidRPr="00A1406F" w:rsidRDefault="00ED25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2514030">
    <w:abstractNumId w:val="13"/>
  </w:num>
  <w:num w:numId="2" w16cid:durableId="781537923">
    <w:abstractNumId w:val="10"/>
  </w:num>
  <w:num w:numId="3" w16cid:durableId="576213681">
    <w:abstractNumId w:val="11"/>
  </w:num>
  <w:num w:numId="4" w16cid:durableId="570116867">
    <w:abstractNumId w:val="12"/>
  </w:num>
  <w:num w:numId="5" w16cid:durableId="1914268542">
    <w:abstractNumId w:val="8"/>
  </w:num>
  <w:num w:numId="6" w16cid:durableId="245962137">
    <w:abstractNumId w:val="3"/>
  </w:num>
  <w:num w:numId="7" w16cid:durableId="1012728805">
    <w:abstractNumId w:val="2"/>
  </w:num>
  <w:num w:numId="8" w16cid:durableId="255869129">
    <w:abstractNumId w:val="1"/>
  </w:num>
  <w:num w:numId="9" w16cid:durableId="731736223">
    <w:abstractNumId w:val="0"/>
  </w:num>
  <w:num w:numId="10" w16cid:durableId="1827277266">
    <w:abstractNumId w:val="9"/>
  </w:num>
  <w:num w:numId="11" w16cid:durableId="1600328063">
    <w:abstractNumId w:val="7"/>
  </w:num>
  <w:num w:numId="12" w16cid:durableId="1564680384">
    <w:abstractNumId w:val="6"/>
  </w:num>
  <w:num w:numId="13" w16cid:durableId="618875357">
    <w:abstractNumId w:val="5"/>
  </w:num>
  <w:num w:numId="14" w16cid:durableId="1761828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4E1179A-EAF6-4300-B094-8294DC01CCC9},{89ABCACB-191A-460E-9D0D-F493EEE6F9F1},{0E71467A-6349-43F5-98CD-8FE9CE232562},{891F8238-7272-4195-A81B-8E357071C4D2}"/>
  </w:docVars>
  <w:rsids>
    <w:rsidRoot w:val="00A1406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7CFE"/>
    <w:rsid w:val="00303A3C"/>
    <w:rsid w:val="00314F87"/>
    <w:rsid w:val="0032051D"/>
    <w:rsid w:val="003303B5"/>
    <w:rsid w:val="003366E9"/>
    <w:rsid w:val="00342FB4"/>
    <w:rsid w:val="0036065A"/>
    <w:rsid w:val="003866EC"/>
    <w:rsid w:val="00391AF5"/>
    <w:rsid w:val="003B418B"/>
    <w:rsid w:val="003F100A"/>
    <w:rsid w:val="00427164"/>
    <w:rsid w:val="00444FDA"/>
    <w:rsid w:val="00445271"/>
    <w:rsid w:val="00447A04"/>
    <w:rsid w:val="004527C3"/>
    <w:rsid w:val="00487F7A"/>
    <w:rsid w:val="004971B2"/>
    <w:rsid w:val="004A0504"/>
    <w:rsid w:val="004B5278"/>
    <w:rsid w:val="004B6690"/>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063A"/>
    <w:rsid w:val="00770030"/>
    <w:rsid w:val="00774959"/>
    <w:rsid w:val="007852B2"/>
    <w:rsid w:val="00794149"/>
    <w:rsid w:val="007B67A7"/>
    <w:rsid w:val="007C6092"/>
    <w:rsid w:val="007C6375"/>
    <w:rsid w:val="007E119E"/>
    <w:rsid w:val="00846903"/>
    <w:rsid w:val="008F0A96"/>
    <w:rsid w:val="009062A0"/>
    <w:rsid w:val="009451E7"/>
    <w:rsid w:val="00956E7F"/>
    <w:rsid w:val="00970D4F"/>
    <w:rsid w:val="00971D70"/>
    <w:rsid w:val="009A4377"/>
    <w:rsid w:val="009A6043"/>
    <w:rsid w:val="009D0673"/>
    <w:rsid w:val="00A053C6"/>
    <w:rsid w:val="00A055B3"/>
    <w:rsid w:val="00A1406F"/>
    <w:rsid w:val="00A15D71"/>
    <w:rsid w:val="00A21BC5"/>
    <w:rsid w:val="00A637B7"/>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1958"/>
    <w:rsid w:val="00BD43A8"/>
    <w:rsid w:val="00C1285C"/>
    <w:rsid w:val="00C27B7D"/>
    <w:rsid w:val="00C32A06"/>
    <w:rsid w:val="00C44394"/>
    <w:rsid w:val="00C45DCB"/>
    <w:rsid w:val="00C533BA"/>
    <w:rsid w:val="00C86E95"/>
    <w:rsid w:val="00C902E9"/>
    <w:rsid w:val="00C92208"/>
    <w:rsid w:val="00CB5B24"/>
    <w:rsid w:val="00CD4B2B"/>
    <w:rsid w:val="00CE3037"/>
    <w:rsid w:val="00CF7A43"/>
    <w:rsid w:val="00D01775"/>
    <w:rsid w:val="00D1174F"/>
    <w:rsid w:val="00D1289C"/>
    <w:rsid w:val="00D44527"/>
    <w:rsid w:val="00D52681"/>
    <w:rsid w:val="00D53D04"/>
    <w:rsid w:val="00D55EF7"/>
    <w:rsid w:val="00DA7C69"/>
    <w:rsid w:val="00DC0DF0"/>
    <w:rsid w:val="00DC6C70"/>
    <w:rsid w:val="00DF5ACD"/>
    <w:rsid w:val="00E22893"/>
    <w:rsid w:val="00E22D9E"/>
    <w:rsid w:val="00E349C2"/>
    <w:rsid w:val="00E360DE"/>
    <w:rsid w:val="00E5074A"/>
    <w:rsid w:val="00E521CB"/>
    <w:rsid w:val="00E728F6"/>
    <w:rsid w:val="00E75D28"/>
    <w:rsid w:val="00E84F25"/>
    <w:rsid w:val="00EC007B"/>
    <w:rsid w:val="00ED25CF"/>
    <w:rsid w:val="00F21B30"/>
    <w:rsid w:val="00F273EA"/>
    <w:rsid w:val="00F42CB9"/>
    <w:rsid w:val="00F556E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659912-A4BC-4FC6-A0BE-916A83B0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5DCB"/>
    <w:pPr>
      <w:spacing w:before="125" w:line="250" w:lineRule="atLeast"/>
      <w:jc w:val="both"/>
    </w:pPr>
    <w:rPr>
      <w:sz w:val="19"/>
      <w:lang w:val="sv-SE" w:eastAsia="sv-SE"/>
    </w:rPr>
  </w:style>
  <w:style w:type="paragraph" w:styleId="Rubrik1">
    <w:name w:val="heading 1"/>
    <w:basedOn w:val="Normal"/>
    <w:next w:val="Normal"/>
    <w:qFormat/>
    <w:rsid w:val="00C45DC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5DCB"/>
    <w:pPr>
      <w:spacing w:before="500" w:line="250" w:lineRule="exact"/>
      <w:outlineLvl w:val="1"/>
    </w:pPr>
    <w:rPr>
      <w:sz w:val="27"/>
    </w:rPr>
  </w:style>
  <w:style w:type="paragraph" w:styleId="Rubrik3">
    <w:name w:val="heading 3"/>
    <w:aliases w:val="Mellanrubrik"/>
    <w:basedOn w:val="Rubrik2"/>
    <w:next w:val="Normal"/>
    <w:qFormat/>
    <w:rsid w:val="00C45DCB"/>
    <w:pPr>
      <w:spacing w:before="250" w:after="0"/>
      <w:outlineLvl w:val="2"/>
    </w:pPr>
    <w:rPr>
      <w:b/>
      <w:sz w:val="21"/>
    </w:rPr>
  </w:style>
  <w:style w:type="paragraph" w:styleId="Rubrik4">
    <w:name w:val="heading 4"/>
    <w:aliases w:val="KursivRubrik"/>
    <w:basedOn w:val="Rubrik3"/>
    <w:next w:val="Normal"/>
    <w:qFormat/>
    <w:rsid w:val="00C45DCB"/>
    <w:pPr>
      <w:outlineLvl w:val="3"/>
    </w:pPr>
    <w:rPr>
      <w:b w:val="0"/>
      <w:i/>
    </w:rPr>
  </w:style>
  <w:style w:type="paragraph" w:styleId="Rubrik5">
    <w:name w:val="heading 5"/>
    <w:aliases w:val="PackadFetRubrik,PackadKursivRubrik"/>
    <w:basedOn w:val="Rubrik4"/>
    <w:next w:val="Normal"/>
    <w:qFormat/>
    <w:rsid w:val="00C45DCB"/>
    <w:pPr>
      <w:spacing w:before="125"/>
      <w:outlineLvl w:val="4"/>
    </w:pPr>
    <w:rPr>
      <w:i w:val="0"/>
      <w:sz w:val="19"/>
    </w:rPr>
  </w:style>
  <w:style w:type="paragraph" w:styleId="Rubrik6">
    <w:name w:val="heading 6"/>
    <w:basedOn w:val="Rubrik5"/>
    <w:next w:val="Normal"/>
    <w:qFormat/>
    <w:rsid w:val="00C45DCB"/>
    <w:pPr>
      <w:spacing w:before="50" w:line="200" w:lineRule="exact"/>
      <w:outlineLvl w:val="5"/>
    </w:pPr>
    <w:rPr>
      <w:caps/>
      <w:sz w:val="14"/>
    </w:rPr>
  </w:style>
  <w:style w:type="paragraph" w:styleId="Rubrik7">
    <w:name w:val="heading 7"/>
    <w:basedOn w:val="Rubrik6"/>
    <w:next w:val="Normal"/>
    <w:qFormat/>
    <w:rsid w:val="00C45DCB"/>
    <w:pPr>
      <w:spacing w:before="0"/>
      <w:outlineLvl w:val="6"/>
    </w:pPr>
  </w:style>
  <w:style w:type="paragraph" w:styleId="Rubrik8">
    <w:name w:val="heading 8"/>
    <w:basedOn w:val="Rubrik7"/>
    <w:next w:val="Normal"/>
    <w:qFormat/>
    <w:rsid w:val="00C45DCB"/>
    <w:pPr>
      <w:outlineLvl w:val="7"/>
    </w:pPr>
  </w:style>
  <w:style w:type="paragraph" w:styleId="Rubrik9">
    <w:name w:val="heading 9"/>
    <w:basedOn w:val="Rubrik8"/>
    <w:next w:val="Normal"/>
    <w:qFormat/>
    <w:rsid w:val="00C45DC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45DCB"/>
    <w:pPr>
      <w:spacing w:before="0"/>
      <w:ind w:firstLine="227"/>
    </w:pPr>
  </w:style>
  <w:style w:type="paragraph" w:styleId="Citat">
    <w:name w:val="Quote"/>
    <w:basedOn w:val="Normal"/>
    <w:next w:val="Normal"/>
    <w:qFormat/>
    <w:rsid w:val="00C45DCB"/>
    <w:pPr>
      <w:spacing w:line="200" w:lineRule="exact"/>
      <w:ind w:left="340"/>
    </w:pPr>
  </w:style>
  <w:style w:type="paragraph" w:customStyle="1" w:styleId="Citatindrag">
    <w:name w:val="Citat_indrag"/>
    <w:aliases w:val="Packad"/>
    <w:basedOn w:val="Citat"/>
    <w:rsid w:val="00C45DCB"/>
    <w:pPr>
      <w:spacing w:before="0"/>
      <w:ind w:firstLine="227"/>
    </w:pPr>
  </w:style>
  <w:style w:type="paragraph" w:customStyle="1" w:styleId="FSHNormal">
    <w:name w:val="FSH_Normal"/>
    <w:semiHidden/>
    <w:rsid w:val="00C45DC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5DCB"/>
    <w:pPr>
      <w:spacing w:line="240" w:lineRule="auto"/>
    </w:pPr>
  </w:style>
  <w:style w:type="paragraph" w:customStyle="1" w:styleId="FSHNormalS5">
    <w:name w:val="FSH_NormalS5"/>
    <w:basedOn w:val="FSHNormal"/>
    <w:next w:val="FSHNormal"/>
    <w:semiHidden/>
    <w:rsid w:val="00C45DCB"/>
    <w:pPr>
      <w:keepNext/>
      <w:keepLines/>
      <w:widowControl/>
      <w:spacing w:before="230" w:after="520" w:line="250" w:lineRule="exact"/>
    </w:pPr>
    <w:rPr>
      <w:b/>
      <w:sz w:val="27"/>
    </w:rPr>
  </w:style>
  <w:style w:type="paragraph" w:customStyle="1" w:styleId="FSHNormL">
    <w:name w:val="FSH_NormLÖ"/>
    <w:basedOn w:val="FSHNormal"/>
    <w:next w:val="FSHNormal"/>
    <w:semiHidden/>
    <w:rsid w:val="00C45DCB"/>
    <w:pPr>
      <w:pBdr>
        <w:top w:val="single" w:sz="12" w:space="1" w:color="auto"/>
      </w:pBdr>
    </w:pPr>
  </w:style>
  <w:style w:type="paragraph" w:customStyle="1" w:styleId="FSHRub1">
    <w:name w:val="FSH_Rub1"/>
    <w:aliases w:val="Rubrik1_S5,Huvudrubrik"/>
    <w:basedOn w:val="FSHNormal"/>
    <w:next w:val="FSHNormal"/>
    <w:semiHidden/>
    <w:rsid w:val="00C45DC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5DCB"/>
    <w:pPr>
      <w:spacing w:before="240" w:after="80" w:line="360" w:lineRule="exact"/>
    </w:pPr>
    <w:rPr>
      <w:sz w:val="36"/>
    </w:rPr>
  </w:style>
  <w:style w:type="paragraph" w:customStyle="1" w:styleId="FSHTitel">
    <w:name w:val="FSH_Titel"/>
    <w:aliases w:val="Dokumentrubrik"/>
    <w:basedOn w:val="FSHRub1"/>
    <w:next w:val="FSHNormal"/>
    <w:semiHidden/>
    <w:rsid w:val="00C45DCB"/>
    <w:pPr>
      <w:pBdr>
        <w:bottom w:val="single" w:sz="4" w:space="3" w:color="auto"/>
      </w:pBdr>
      <w:spacing w:before="0" w:after="80" w:line="400" w:lineRule="exact"/>
    </w:pPr>
    <w:rPr>
      <w:sz w:val="40"/>
    </w:rPr>
  </w:style>
  <w:style w:type="paragraph" w:customStyle="1" w:styleId="Hemstlrubrik">
    <w:name w:val="Hemstl_rubrik"/>
    <w:basedOn w:val="Rubrik1"/>
    <w:next w:val="Normal"/>
    <w:rsid w:val="00C45DCB"/>
    <w:pPr>
      <w:spacing w:after="250"/>
    </w:pPr>
  </w:style>
  <w:style w:type="paragraph" w:customStyle="1" w:styleId="Autokorrigering">
    <w:name w:val="Autokorrigering"/>
    <w:rsid w:val="00C45DCB"/>
    <w:rPr>
      <w:sz w:val="24"/>
      <w:szCs w:val="24"/>
      <w:lang w:val="sv-SE" w:eastAsia="sv-SE"/>
    </w:rPr>
  </w:style>
  <w:style w:type="paragraph" w:customStyle="1" w:styleId="Yrkandehnv">
    <w:name w:val="Yrkandehänv"/>
    <w:semiHidden/>
    <w:rsid w:val="00C45DCB"/>
    <w:pPr>
      <w:keepNext/>
      <w:keepLines/>
      <w:suppressAutoHyphens/>
    </w:pPr>
    <w:rPr>
      <w:noProof/>
      <w:sz w:val="16"/>
      <w:lang w:val="sv-SE" w:eastAsia="sv-SE"/>
    </w:rPr>
  </w:style>
  <w:style w:type="paragraph" w:customStyle="1" w:styleId="KantRubrikS5H">
    <w:name w:val="KantRubrikS5H"/>
    <w:semiHidden/>
    <w:rsid w:val="00C45DC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5DCB"/>
    <w:pPr>
      <w:spacing w:line="200" w:lineRule="exact"/>
    </w:pPr>
  </w:style>
  <w:style w:type="paragraph" w:customStyle="1" w:styleId="KantRubrikS5V">
    <w:name w:val="KantRubrikS5V"/>
    <w:basedOn w:val="KantRubrikS5H"/>
    <w:semiHidden/>
    <w:rsid w:val="00C45DCB"/>
    <w:pPr>
      <w:tabs>
        <w:tab w:val="right" w:pos="1814"/>
        <w:tab w:val="left" w:pos="1899"/>
      </w:tabs>
      <w:ind w:right="0"/>
      <w:jc w:val="left"/>
    </w:pPr>
  </w:style>
  <w:style w:type="paragraph" w:customStyle="1" w:styleId="KantRubrikS5Vrad2">
    <w:name w:val="KantRubrikS5Vrad2"/>
    <w:basedOn w:val="KantRubrikS5V"/>
    <w:semiHidden/>
    <w:rsid w:val="00C45DCB"/>
    <w:pPr>
      <w:tabs>
        <w:tab w:val="clear" w:pos="1814"/>
        <w:tab w:val="clear" w:pos="1899"/>
        <w:tab w:val="right" w:pos="1418"/>
        <w:tab w:val="left" w:pos="1503"/>
      </w:tabs>
    </w:pPr>
  </w:style>
  <w:style w:type="paragraph" w:customStyle="1" w:styleId="Lagtext">
    <w:name w:val="Lagtext"/>
    <w:basedOn w:val="Lagtextrubrik"/>
    <w:next w:val="Lagtextindrag"/>
    <w:rsid w:val="00C45DCB"/>
    <w:pPr>
      <w:spacing w:before="0"/>
    </w:pPr>
    <w:rPr>
      <w:sz w:val="19"/>
    </w:rPr>
  </w:style>
  <w:style w:type="paragraph" w:customStyle="1" w:styleId="Lagtextrubrik">
    <w:name w:val="Lagtext_rubrik"/>
    <w:basedOn w:val="Normal"/>
    <w:next w:val="Normal"/>
    <w:rsid w:val="00C45DCB"/>
    <w:pPr>
      <w:suppressAutoHyphens/>
      <w:spacing w:line="220" w:lineRule="exact"/>
    </w:pPr>
    <w:rPr>
      <w:i/>
      <w:sz w:val="21"/>
    </w:rPr>
  </w:style>
  <w:style w:type="paragraph" w:customStyle="1" w:styleId="Lagtextindrag">
    <w:name w:val="Lagtext_indrag"/>
    <w:basedOn w:val="Lagtext"/>
    <w:rsid w:val="00C45DCB"/>
    <w:pPr>
      <w:ind w:firstLine="170"/>
    </w:pPr>
  </w:style>
  <w:style w:type="paragraph" w:customStyle="1" w:styleId="NormalA4fot">
    <w:name w:val="Normal_A4fot"/>
    <w:basedOn w:val="Normal"/>
    <w:semiHidden/>
    <w:rsid w:val="00C45DCB"/>
    <w:pPr>
      <w:spacing w:before="240" w:line="240" w:lineRule="auto"/>
      <w:jc w:val="center"/>
    </w:pPr>
  </w:style>
  <w:style w:type="paragraph" w:customStyle="1" w:styleId="NormalA4sidnr">
    <w:name w:val="Normal_A4sidnr"/>
    <w:basedOn w:val="Normal"/>
    <w:semiHidden/>
    <w:rsid w:val="00C45DCB"/>
    <w:pPr>
      <w:spacing w:after="240"/>
      <w:jc w:val="center"/>
    </w:pPr>
  </w:style>
  <w:style w:type="paragraph" w:customStyle="1" w:styleId="NormalS5sidnrH">
    <w:name w:val="Normal_S5sidnrH"/>
    <w:basedOn w:val="Normal"/>
    <w:semiHidden/>
    <w:rsid w:val="00C45DCB"/>
    <w:pPr>
      <w:spacing w:before="0" w:line="240" w:lineRule="auto"/>
      <w:ind w:right="57"/>
      <w:jc w:val="right"/>
    </w:pPr>
  </w:style>
  <w:style w:type="paragraph" w:customStyle="1" w:styleId="NormalS5sidnrV">
    <w:name w:val="Normal_S5sidnrV"/>
    <w:basedOn w:val="NormalS5sidnrH"/>
    <w:semiHidden/>
    <w:rsid w:val="00C45DCB"/>
    <w:pPr>
      <w:tabs>
        <w:tab w:val="right" w:pos="1814"/>
        <w:tab w:val="left" w:pos="1899"/>
      </w:tabs>
      <w:ind w:right="0"/>
      <w:jc w:val="left"/>
    </w:pPr>
  </w:style>
  <w:style w:type="paragraph" w:customStyle="1" w:styleId="Normal00">
    <w:name w:val="Normal00"/>
    <w:basedOn w:val="Normal"/>
    <w:semiHidden/>
    <w:rsid w:val="00C45DCB"/>
    <w:pPr>
      <w:spacing w:before="0" w:line="240" w:lineRule="auto"/>
      <w:jc w:val="left"/>
    </w:pPr>
  </w:style>
  <w:style w:type="paragraph" w:customStyle="1" w:styleId="PunktlistaBomb">
    <w:name w:val="Punktlista_Bomb"/>
    <w:aliases w:val="Bomb"/>
    <w:basedOn w:val="Normal"/>
    <w:rsid w:val="00C45DCB"/>
    <w:pPr>
      <w:numPr>
        <w:numId w:val="2"/>
      </w:numPr>
    </w:pPr>
  </w:style>
  <w:style w:type="paragraph" w:customStyle="1" w:styleId="PunktlistaNummer">
    <w:name w:val="Punktlista_Nummer"/>
    <w:aliases w:val="Nummerlista"/>
    <w:basedOn w:val="Normal"/>
    <w:rsid w:val="00C45DCB"/>
    <w:pPr>
      <w:numPr>
        <w:numId w:val="3"/>
      </w:numPr>
    </w:pPr>
  </w:style>
  <w:style w:type="paragraph" w:customStyle="1" w:styleId="PunktlistaTankstreck">
    <w:name w:val="Punktlista_Tankstreck"/>
    <w:aliases w:val="Tankstreck"/>
    <w:basedOn w:val="Normal"/>
    <w:rsid w:val="00C45DCB"/>
    <w:pPr>
      <w:numPr>
        <w:numId w:val="4"/>
      </w:numPr>
    </w:pPr>
  </w:style>
  <w:style w:type="paragraph" w:customStyle="1" w:styleId="RubrikSammanf">
    <w:name w:val="RubrikSammanf"/>
    <w:basedOn w:val="Rubrik1"/>
    <w:next w:val="Normal"/>
    <w:rsid w:val="00C45DCB"/>
  </w:style>
  <w:style w:type="paragraph" w:customStyle="1" w:styleId="RubrikInnehllsf">
    <w:name w:val="RubrikInnehållsf"/>
    <w:basedOn w:val="RubrikSammanf"/>
    <w:next w:val="Normal"/>
    <w:rsid w:val="00C45DCB"/>
  </w:style>
  <w:style w:type="paragraph" w:customStyle="1" w:styleId="Tabellochbildrubrik">
    <w:name w:val="Tabell och bildrubrik"/>
    <w:basedOn w:val="Normal"/>
    <w:next w:val="Normal"/>
    <w:rsid w:val="00C45DCB"/>
    <w:pPr>
      <w:suppressAutoHyphens/>
      <w:spacing w:before="300" w:line="200" w:lineRule="exact"/>
      <w:jc w:val="left"/>
    </w:pPr>
    <w:rPr>
      <w:caps/>
      <w:sz w:val="14"/>
    </w:rPr>
  </w:style>
  <w:style w:type="paragraph" w:customStyle="1" w:styleId="Underskrifter">
    <w:name w:val="Underskrifter"/>
    <w:basedOn w:val="Normal"/>
    <w:rsid w:val="00C45DCB"/>
    <w:pPr>
      <w:keepNext/>
      <w:keepLines/>
      <w:suppressAutoHyphens/>
      <w:spacing w:before="0" w:after="40" w:line="250" w:lineRule="exact"/>
    </w:pPr>
    <w:rPr>
      <w:i/>
    </w:rPr>
  </w:style>
  <w:style w:type="paragraph" w:customStyle="1" w:styleId="UnderskriftDatum">
    <w:name w:val="UnderskriftDatum"/>
    <w:basedOn w:val="Underskrifter"/>
    <w:next w:val="Underskrifter"/>
    <w:rsid w:val="00C45DCB"/>
    <w:pPr>
      <w:spacing w:before="250" w:after="125"/>
    </w:pPr>
    <w:rPr>
      <w:i w:val="0"/>
    </w:rPr>
  </w:style>
  <w:style w:type="paragraph" w:styleId="Sidhuvud">
    <w:name w:val="header"/>
    <w:basedOn w:val="Normal"/>
    <w:semiHidden/>
    <w:rsid w:val="00C45DCB"/>
    <w:pPr>
      <w:tabs>
        <w:tab w:val="center" w:pos="4536"/>
        <w:tab w:val="right" w:pos="9072"/>
      </w:tabs>
    </w:pPr>
  </w:style>
  <w:style w:type="paragraph" w:styleId="Sidfot">
    <w:name w:val="footer"/>
    <w:basedOn w:val="Normal"/>
    <w:semiHidden/>
    <w:rsid w:val="00C45DCB"/>
    <w:pPr>
      <w:tabs>
        <w:tab w:val="center" w:pos="4536"/>
        <w:tab w:val="right" w:pos="9072"/>
      </w:tabs>
    </w:pPr>
  </w:style>
  <w:style w:type="paragraph" w:styleId="Innehll1">
    <w:name w:val="toc 1"/>
    <w:basedOn w:val="Normal"/>
    <w:next w:val="Innehll2"/>
    <w:semiHidden/>
    <w:rsid w:val="00C45DCB"/>
    <w:pPr>
      <w:tabs>
        <w:tab w:val="right" w:leader="dot" w:pos="5953"/>
      </w:tabs>
      <w:suppressAutoHyphens/>
      <w:spacing w:before="0"/>
      <w:ind w:right="567"/>
      <w:jc w:val="left"/>
    </w:pPr>
  </w:style>
  <w:style w:type="paragraph" w:styleId="Innehll2">
    <w:name w:val="toc 2"/>
    <w:basedOn w:val="Innehll1"/>
    <w:next w:val="Innehll3"/>
    <w:semiHidden/>
    <w:rsid w:val="00C45DCB"/>
    <w:pPr>
      <w:ind w:left="284"/>
    </w:pPr>
  </w:style>
  <w:style w:type="paragraph" w:styleId="Innehll3">
    <w:name w:val="toc 3"/>
    <w:basedOn w:val="Innehll2"/>
    <w:next w:val="Innehll4"/>
    <w:semiHidden/>
    <w:rsid w:val="00C45DCB"/>
    <w:pPr>
      <w:ind w:left="567"/>
    </w:pPr>
  </w:style>
  <w:style w:type="paragraph" w:styleId="Innehll4">
    <w:name w:val="toc 4"/>
    <w:basedOn w:val="Innehll3"/>
    <w:next w:val="Normal"/>
    <w:semiHidden/>
    <w:rsid w:val="00C45DCB"/>
  </w:style>
  <w:style w:type="paragraph" w:customStyle="1" w:styleId="Hemstlatt">
    <w:name w:val="Hemstl_att"/>
    <w:aliases w:val="HemstPunkt,HemstPunktFlera,HemställansPunkt,Förslagstext"/>
    <w:basedOn w:val="Normal"/>
    <w:next w:val="Normal"/>
    <w:rsid w:val="00C45DCB"/>
    <w:pPr>
      <w:keepLines/>
      <w:spacing w:before="0"/>
      <w:ind w:left="340"/>
    </w:pPr>
  </w:style>
  <w:style w:type="paragraph" w:styleId="Datum">
    <w:name w:val="Date"/>
    <w:basedOn w:val="Normal"/>
    <w:next w:val="Normal"/>
    <w:semiHidden/>
    <w:rsid w:val="00C45DCB"/>
  </w:style>
  <w:style w:type="character" w:styleId="Hyperlnk">
    <w:name w:val="Hyperlink"/>
    <w:basedOn w:val="Standardstycketeckensnitt"/>
    <w:semiHidden/>
    <w:rsid w:val="00C45DCB"/>
    <w:rPr>
      <w:color w:val="0000FF"/>
      <w:u w:val="single"/>
    </w:rPr>
  </w:style>
  <w:style w:type="paragraph" w:styleId="Indragetstycke">
    <w:name w:val="Block Text"/>
    <w:basedOn w:val="Normal"/>
    <w:semiHidden/>
    <w:rsid w:val="00C45DCB"/>
    <w:pPr>
      <w:spacing w:after="120"/>
      <w:ind w:left="1440" w:right="1440"/>
    </w:pPr>
  </w:style>
  <w:style w:type="paragraph" w:styleId="Innehll5">
    <w:name w:val="toc 5"/>
    <w:basedOn w:val="Innehll4"/>
    <w:next w:val="Normal"/>
    <w:semiHidden/>
    <w:rsid w:val="00C45DCB"/>
  </w:style>
  <w:style w:type="paragraph" w:styleId="Lista">
    <w:name w:val="List"/>
    <w:basedOn w:val="Normal"/>
    <w:semiHidden/>
    <w:rsid w:val="00C45DCB"/>
    <w:pPr>
      <w:ind w:left="283" w:hanging="283"/>
    </w:pPr>
  </w:style>
  <w:style w:type="paragraph" w:styleId="Normalwebb">
    <w:name w:val="Normal (Web)"/>
    <w:basedOn w:val="Normal"/>
    <w:semiHidden/>
    <w:rsid w:val="00C45DCB"/>
    <w:rPr>
      <w:szCs w:val="24"/>
    </w:rPr>
  </w:style>
  <w:style w:type="paragraph" w:styleId="Numreradlista">
    <w:name w:val="List Number"/>
    <w:basedOn w:val="Normal"/>
    <w:semiHidden/>
    <w:rsid w:val="00C45DCB"/>
    <w:pPr>
      <w:numPr>
        <w:numId w:val="5"/>
      </w:numPr>
    </w:pPr>
  </w:style>
  <w:style w:type="paragraph" w:styleId="Punktlista">
    <w:name w:val="List Bullet"/>
    <w:basedOn w:val="Normal"/>
    <w:semiHidden/>
    <w:rsid w:val="00C45DCB"/>
    <w:pPr>
      <w:numPr>
        <w:numId w:val="10"/>
      </w:numPr>
    </w:pPr>
  </w:style>
  <w:style w:type="character" w:styleId="Radnummer">
    <w:name w:val="line number"/>
    <w:basedOn w:val="Standardstycketeckensnitt"/>
    <w:semiHidden/>
    <w:rsid w:val="00C45DCB"/>
  </w:style>
  <w:style w:type="character" w:styleId="Sidnummer">
    <w:name w:val="page number"/>
    <w:basedOn w:val="Standardstycketeckensnitt"/>
    <w:semiHidden/>
    <w:rsid w:val="00C45DCB"/>
  </w:style>
  <w:style w:type="paragraph" w:styleId="Signatur">
    <w:name w:val="Signature"/>
    <w:basedOn w:val="Normal"/>
    <w:semiHidden/>
    <w:rsid w:val="00C45DCB"/>
    <w:pPr>
      <w:ind w:left="4252"/>
    </w:pPr>
  </w:style>
  <w:style w:type="paragraph" w:styleId="Underrubrik">
    <w:name w:val="Subtitle"/>
    <w:basedOn w:val="Normal"/>
    <w:qFormat/>
    <w:rsid w:val="00C45DCB"/>
    <w:pPr>
      <w:spacing w:after="60"/>
      <w:jc w:val="center"/>
      <w:outlineLvl w:val="1"/>
    </w:pPr>
    <w:rPr>
      <w:rFonts w:ascii="Arial" w:hAnsi="Arial" w:cs="Arial"/>
      <w:szCs w:val="24"/>
    </w:rPr>
  </w:style>
  <w:style w:type="table" w:styleId="Tabellrutnt">
    <w:name w:val="Table Grid"/>
    <w:basedOn w:val="Normaltabell"/>
    <w:rsid w:val="002E7CF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3453</Characters>
  <Application>Microsoft Office Word</Application>
  <DocSecurity>4</DocSecurity>
  <Lines>78</Lines>
  <Paragraphs>35</Paragraphs>
  <ScaleCrop>false</ScaleCrop>
  <HeadingPairs>
    <vt:vector size="2" baseType="variant">
      <vt:variant>
        <vt:lpstr>Rubrik</vt:lpstr>
      </vt:variant>
      <vt:variant>
        <vt:i4>1</vt:i4>
      </vt:variant>
    </vt:vector>
  </HeadingPairs>
  <TitlesOfParts>
    <vt:vector size="1" baseType="lpstr">
      <vt:lpstr>mp815</vt:lpstr>
    </vt:vector>
  </TitlesOfParts>
  <Company>Riksdagen</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mp815</dc:title>
  <dc:subject>mp815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2007-01-12T08:40:00Z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Allmän ålderspension för flyktingar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ålderspension för flyktingar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(mp)\Ericson, Gunvor G (mp)\López, Karla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Gunvor G Ericson (mp), Karla López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20062007000001090112000008150069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20062007000001090112000008150069</vt:lpwstr>
  </property>
  <property fmtid="{D5CDD505-2E9C-101B-9397-08002B2CF9AE}" pid="50" name="nummer">
    <vt:lpwstr>219</vt:lpwstr>
  </property>
  <property fmtid="{D5CDD505-2E9C-101B-9397-08002B2CF9AE}" pid="51" name="utskottsbeteckning">
    <vt:lpwstr>Sf</vt:lpwstr>
  </property>
  <property fmtid="{D5CDD505-2E9C-101B-9397-08002B2CF9AE}" pid="52" name="GlobalUID">
    <vt:lpwstr>{5CB79DF0-3F07-450A-9184-AFA657AB24E1}</vt:lpwstr>
  </property>
  <property fmtid="{D5CDD505-2E9C-101B-9397-08002B2CF9AE}" pid="53" name="Överföringar">
    <vt:i4>0</vt:i4>
  </property>
  <property fmtid="{D5CDD505-2E9C-101B-9397-08002B2CF9AE}" pid="54" name="Checksum">
    <vt:lpwstr>*0014072322960*</vt:lpwstr>
  </property>
  <property fmtid="{D5CDD505-2E9C-101B-9397-08002B2CF9AE}" pid="55" name="skuggnummer">
    <vt:lpwstr>738</vt:lpwstr>
  </property>
  <property fmtid="{D5CDD505-2E9C-101B-9397-08002B2CF9AE}" pid="56" name="urixVersion">
    <vt:lpwstr>3.1.4.4</vt:lpwstr>
  </property>
  <property fmtid="{D5CDD505-2E9C-101B-9397-08002B2CF9AE}" pid="57" name="urixOrigin">
    <vt:lpwstr>070215 16:30:02.725</vt:lpwstr>
  </property>
  <property fmtid="{D5CDD505-2E9C-101B-9397-08002B2CF9AE}" pid="58" name="urixGuid">
    <vt:lpwstr>{992BDABD-8652-4DCE-BED4-1A4A05B0CB0A}</vt:lpwstr>
  </property>
</Properties>
</file>