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184D456F1E42918C3B4DE27147022D"/>
        </w:placeholder>
        <w:text/>
      </w:sdtPr>
      <w:sdtEndPr/>
      <w:sdtContent>
        <w:p w:rsidRPr="009B062B" w:rsidR="00AF30DD" w:rsidP="0029225B" w:rsidRDefault="00AF30DD" w14:paraId="4B40AAB3" w14:textId="77777777">
          <w:pPr>
            <w:pStyle w:val="Rubrik1"/>
            <w:spacing w:after="300"/>
          </w:pPr>
          <w:r w:rsidRPr="009B062B">
            <w:t>Förslag till riksdagsbeslut</w:t>
          </w:r>
        </w:p>
      </w:sdtContent>
    </w:sdt>
    <w:sdt>
      <w:sdtPr>
        <w:alias w:val="Yrkande 1"/>
        <w:tag w:val="c446f122-1dfb-4d48-a3a8-bf28ea64f21b"/>
        <w:id w:val="1158890851"/>
        <w:lock w:val="sdtLocked"/>
      </w:sdtPr>
      <w:sdtEndPr/>
      <w:sdtContent>
        <w:p w:rsidR="00080276" w:rsidRDefault="008959A6" w14:paraId="4B40AAB4" w14:textId="77777777">
          <w:pPr>
            <w:pStyle w:val="Frslagstext"/>
          </w:pPr>
          <w:r>
            <w:t>Riksdagen ställer sig bakom det som anförs i motionen om höjda straff och tillkännager detta för regeringen.</w:t>
          </w:r>
        </w:p>
      </w:sdtContent>
    </w:sdt>
    <w:sdt>
      <w:sdtPr>
        <w:alias w:val="Yrkande 2"/>
        <w:tag w:val="e3f9a78f-7449-4f46-8a8c-cbcb0071058a"/>
        <w:id w:val="1205371962"/>
        <w:lock w:val="sdtLocked"/>
      </w:sdtPr>
      <w:sdtEndPr/>
      <w:sdtContent>
        <w:p w:rsidR="00080276" w:rsidRDefault="008959A6" w14:paraId="4B40AAB5" w14:textId="77777777">
          <w:pPr>
            <w:pStyle w:val="Frslagstext"/>
          </w:pPr>
          <w:r>
            <w:t>Riksdagen ställer sig bakom det som anförs i motionen om att upplevelse av misshandel också ska kriminaliseras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B51E24F9CF43098D0F17A4CBC6C2BD"/>
        </w:placeholder>
        <w:text/>
      </w:sdtPr>
      <w:sdtEndPr/>
      <w:sdtContent>
        <w:p w:rsidRPr="009B062B" w:rsidR="006D79C9" w:rsidP="00333E95" w:rsidRDefault="006D79C9" w14:paraId="4B40AAB7" w14:textId="77777777">
          <w:pPr>
            <w:pStyle w:val="Rubrik1"/>
          </w:pPr>
          <w:r>
            <w:t>Motivering</w:t>
          </w:r>
        </w:p>
      </w:sdtContent>
    </w:sdt>
    <w:p w:rsidR="00E73868" w:rsidP="00700A1E" w:rsidRDefault="00DA2F1D" w14:paraId="4B64B0BA" w14:textId="4D6ACA84">
      <w:pPr>
        <w:pStyle w:val="Normalutanindragellerluft"/>
      </w:pPr>
      <w:r w:rsidRPr="00DA2F1D">
        <w:t>Vi är positiva till en lagändring. Kristdemokraterna har ett barnperspektiv på all vår politik. Att använda våld mot annan för att skada ett barn är en särskilt grym handling. Men vi är skeptiska till straffskalorna som är relativt låga, särskilt som de kan komma att konsumeras av ”mängdrabatten” om en förälder döms för både misshandel och för att ett barn bevittnat den samma.</w:t>
      </w:r>
      <w:r>
        <w:t xml:space="preserve"> Därför vill vi se en uppföljande utredning om straff</w:t>
      </w:r>
      <w:r w:rsidR="00700A1E">
        <w:softHyphen/>
      </w:r>
      <w:r>
        <w:t>skalorna gett avsedd effekt eller om de behöver justeras uppåt.</w:t>
      </w:r>
      <w:r w:rsidRPr="00DA2F1D">
        <w:t xml:space="preserve"> Vi delar också kritiken som Barnombudsmannen, B</w:t>
      </w:r>
      <w:r w:rsidR="00F91579">
        <w:t>ris</w:t>
      </w:r>
      <w:r w:rsidRPr="00DA2F1D">
        <w:t xml:space="preserve"> och Rädda barnen framför gällande att barnen måste bevittna våld, det räcker inte med upplevelse. Som en av remissinstanserna skriver kan barn uppleva efterspelet av en misshandel i hemmet utan att ha bevittnat själva akten,</w:t>
      </w:r>
      <w:r w:rsidR="00581016">
        <w:t xml:space="preserve"> i</w:t>
      </w:r>
      <w:r w:rsidRPr="00DA2F1D">
        <w:t xml:space="preserve"> form av blåmärken hos en förälder eller ett syskon, se spår av blod eller förstörd inred</w:t>
      </w:r>
      <w:r w:rsidR="00700A1E">
        <w:softHyphen/>
      </w:r>
      <w:bookmarkStart w:name="_GoBack" w:id="1"/>
      <w:bookmarkEnd w:id="1"/>
      <w:r w:rsidRPr="00DA2F1D">
        <w:t>ning. Det är förstås en komplex fråga hur e</w:t>
      </w:r>
      <w:r w:rsidR="00F91579">
        <w:t>n</w:t>
      </w:r>
      <w:r w:rsidRPr="00DA2F1D">
        <w:t xml:space="preserve"> sådan lagstiftning skulle utformas.</w:t>
      </w:r>
      <w:r>
        <w:t xml:space="preserve"> Även detta behöver utredas. Det ska ges regeringen till</w:t>
      </w:r>
      <w:r w:rsidR="00F91579">
        <w:t xml:space="preserve"> </w:t>
      </w:r>
      <w:r>
        <w:t>känna.</w:t>
      </w:r>
      <w:r w:rsidRPr="00DA2F1D">
        <w:t xml:space="preserve"> Vi anser också att barnens rätt till ombud bör förstärkas och tycker att den utredning av </w:t>
      </w:r>
      <w:proofErr w:type="spellStart"/>
      <w:r w:rsidRPr="00DA2F1D">
        <w:t>barnahus</w:t>
      </w:r>
      <w:proofErr w:type="spellEnd"/>
      <w:r w:rsidRPr="00DA2F1D">
        <w:t xml:space="preserve"> som föreslås borde varit genomförd för länge sedan. </w:t>
      </w:r>
    </w:p>
    <w:sdt>
      <w:sdtPr>
        <w:alias w:val="CC_Underskrifter"/>
        <w:tag w:val="CC_Underskrifter"/>
        <w:id w:val="583496634"/>
        <w:lock w:val="sdtContentLocked"/>
        <w:placeholder>
          <w:docPart w:val="8EF35E0C238448DFBC5953ED7D7FA9F9"/>
        </w:placeholder>
      </w:sdtPr>
      <w:sdtEndPr/>
      <w:sdtContent>
        <w:p w:rsidR="0029225B" w:rsidP="00E73868" w:rsidRDefault="0029225B" w14:paraId="4B40AAB9" w14:textId="15DC9C4B">
          <w:pPr>
            <w:pStyle w:val="Normalutanindragellerluft"/>
          </w:pPr>
        </w:p>
        <w:p w:rsidRPr="008E0FE2" w:rsidR="004801AC" w:rsidP="0029225B" w:rsidRDefault="00700A1E" w14:paraId="4B40AA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49473A" w:rsidRDefault="0049473A" w14:paraId="4B40AAC7" w14:textId="77777777"/>
    <w:sectPr w:rsidR="004947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AC9" w14:textId="77777777" w:rsidR="004B42F1" w:rsidRDefault="004B42F1" w:rsidP="000C1CAD">
      <w:pPr>
        <w:spacing w:line="240" w:lineRule="auto"/>
      </w:pPr>
      <w:r>
        <w:separator/>
      </w:r>
    </w:p>
  </w:endnote>
  <w:endnote w:type="continuationSeparator" w:id="0">
    <w:p w14:paraId="4B40AACA" w14:textId="77777777" w:rsidR="004B42F1" w:rsidRDefault="004B4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A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AA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AAD8" w14:textId="77777777" w:rsidR="00262EA3" w:rsidRPr="0029225B" w:rsidRDefault="00262EA3" w:rsidP="00292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AAC7" w14:textId="77777777" w:rsidR="004B42F1" w:rsidRDefault="004B42F1" w:rsidP="000C1CAD">
      <w:pPr>
        <w:spacing w:line="240" w:lineRule="auto"/>
      </w:pPr>
      <w:r>
        <w:separator/>
      </w:r>
    </w:p>
  </w:footnote>
  <w:footnote w:type="continuationSeparator" w:id="0">
    <w:p w14:paraId="4B40AAC8" w14:textId="77777777" w:rsidR="004B42F1" w:rsidRDefault="004B4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0AA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0AADA" wp14:anchorId="4B40AA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A1E" w14:paraId="4B40AADD" w14:textId="77777777">
                          <w:pPr>
                            <w:jc w:val="right"/>
                          </w:pPr>
                          <w:sdt>
                            <w:sdtPr>
                              <w:alias w:val="CC_Noformat_Partikod"/>
                              <w:tag w:val="CC_Noformat_Partikod"/>
                              <w:id w:val="-53464382"/>
                              <w:placeholder>
                                <w:docPart w:val="19187DE4C2C54DC2ABE87FCE26B17CAB"/>
                              </w:placeholder>
                              <w:text/>
                            </w:sdtPr>
                            <w:sdtEndPr/>
                            <w:sdtContent>
                              <w:r w:rsidR="00DA2F1D">
                                <w:t>KD</w:t>
                              </w:r>
                            </w:sdtContent>
                          </w:sdt>
                          <w:sdt>
                            <w:sdtPr>
                              <w:alias w:val="CC_Noformat_Partinummer"/>
                              <w:tag w:val="CC_Noformat_Partinummer"/>
                              <w:id w:val="-1709555926"/>
                              <w:placeholder>
                                <w:docPart w:val="6CEDB1946C57409AAF8DEE71C66EE4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0AA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A1E" w14:paraId="4B40AADD" w14:textId="77777777">
                    <w:pPr>
                      <w:jc w:val="right"/>
                    </w:pPr>
                    <w:sdt>
                      <w:sdtPr>
                        <w:alias w:val="CC_Noformat_Partikod"/>
                        <w:tag w:val="CC_Noformat_Partikod"/>
                        <w:id w:val="-53464382"/>
                        <w:placeholder>
                          <w:docPart w:val="19187DE4C2C54DC2ABE87FCE26B17CAB"/>
                        </w:placeholder>
                        <w:text/>
                      </w:sdtPr>
                      <w:sdtEndPr/>
                      <w:sdtContent>
                        <w:r w:rsidR="00DA2F1D">
                          <w:t>KD</w:t>
                        </w:r>
                      </w:sdtContent>
                    </w:sdt>
                    <w:sdt>
                      <w:sdtPr>
                        <w:alias w:val="CC_Noformat_Partinummer"/>
                        <w:tag w:val="CC_Noformat_Partinummer"/>
                        <w:id w:val="-1709555926"/>
                        <w:placeholder>
                          <w:docPart w:val="6CEDB1946C57409AAF8DEE71C66EE4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40AA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40AACD" w14:textId="77777777">
    <w:pPr>
      <w:jc w:val="right"/>
    </w:pPr>
  </w:p>
  <w:p w:rsidR="00262EA3" w:rsidP="00776B74" w:rsidRDefault="00262EA3" w14:paraId="4B40AA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9910857" w:id="2"/>
  <w:bookmarkStart w:name="_Hlk69910858" w:id="3"/>
  <w:p w:rsidR="00262EA3" w:rsidP="008563AC" w:rsidRDefault="00700A1E" w14:paraId="4B40AA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0AADC" wp14:anchorId="4B40AA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A1E" w14:paraId="4B40AA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2F1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0A1E" w14:paraId="4B40AA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A1E" w14:paraId="4B40AA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:3993</w:t>
        </w:r>
      </w:sdtContent>
    </w:sdt>
  </w:p>
  <w:p w:rsidR="00262EA3" w:rsidP="00E03A3D" w:rsidRDefault="00700A1E" w14:paraId="4B40AA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F15A178678B840939FC2A211730CEAFA"/>
      </w:placeholder>
      <w:text/>
    </w:sdtPr>
    <w:sdtEndPr/>
    <w:sdtContent>
      <w:p w:rsidR="00262EA3" w:rsidP="00283E0F" w:rsidRDefault="008959A6" w14:paraId="4B40AAD6" w14:textId="04074FDC">
        <w:pPr>
          <w:pStyle w:val="FSHRub2"/>
        </w:pPr>
        <w:r>
          <w:t>med anledning av prop. 2020/21:170 Barn som bevittnar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B40AAD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DA2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76"/>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5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E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B8"/>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3A"/>
    <w:rsid w:val="00494F49"/>
    <w:rsid w:val="00495838"/>
    <w:rsid w:val="00495FA5"/>
    <w:rsid w:val="0049628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F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1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C25"/>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1E"/>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A6"/>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79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6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1D"/>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6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79"/>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0AAB2"/>
  <w15:chartTrackingRefBased/>
  <w15:docId w15:val="{3A7FBDCD-433D-48F8-A3A1-3F13832C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184D456F1E42918C3B4DE27147022D"/>
        <w:category>
          <w:name w:val="Allmänt"/>
          <w:gallery w:val="placeholder"/>
        </w:category>
        <w:types>
          <w:type w:val="bbPlcHdr"/>
        </w:types>
        <w:behaviors>
          <w:behavior w:val="content"/>
        </w:behaviors>
        <w:guid w:val="{03B6E460-DA47-4A34-A1E5-4C833FA4D2BE}"/>
      </w:docPartPr>
      <w:docPartBody>
        <w:p w:rsidR="002D4053" w:rsidRDefault="005A649D">
          <w:pPr>
            <w:pStyle w:val="B3184D456F1E42918C3B4DE27147022D"/>
          </w:pPr>
          <w:r w:rsidRPr="005A0A93">
            <w:rPr>
              <w:rStyle w:val="Platshllartext"/>
            </w:rPr>
            <w:t>Förslag till riksdagsbeslut</w:t>
          </w:r>
        </w:p>
      </w:docPartBody>
    </w:docPart>
    <w:docPart>
      <w:docPartPr>
        <w:name w:val="61B51E24F9CF43098D0F17A4CBC6C2BD"/>
        <w:category>
          <w:name w:val="Allmänt"/>
          <w:gallery w:val="placeholder"/>
        </w:category>
        <w:types>
          <w:type w:val="bbPlcHdr"/>
        </w:types>
        <w:behaviors>
          <w:behavior w:val="content"/>
        </w:behaviors>
        <w:guid w:val="{AE7575F0-CF3F-4A42-8283-E9664651C708}"/>
      </w:docPartPr>
      <w:docPartBody>
        <w:p w:rsidR="002D4053" w:rsidRDefault="005A649D">
          <w:pPr>
            <w:pStyle w:val="61B51E24F9CF43098D0F17A4CBC6C2BD"/>
          </w:pPr>
          <w:r w:rsidRPr="005A0A93">
            <w:rPr>
              <w:rStyle w:val="Platshllartext"/>
            </w:rPr>
            <w:t>Motivering</w:t>
          </w:r>
        </w:p>
      </w:docPartBody>
    </w:docPart>
    <w:docPart>
      <w:docPartPr>
        <w:name w:val="19187DE4C2C54DC2ABE87FCE26B17CAB"/>
        <w:category>
          <w:name w:val="Allmänt"/>
          <w:gallery w:val="placeholder"/>
        </w:category>
        <w:types>
          <w:type w:val="bbPlcHdr"/>
        </w:types>
        <w:behaviors>
          <w:behavior w:val="content"/>
        </w:behaviors>
        <w:guid w:val="{34DFDA43-23D9-4F99-8BCA-FB4FC9758A0F}"/>
      </w:docPartPr>
      <w:docPartBody>
        <w:p w:rsidR="002D4053" w:rsidRDefault="005A649D">
          <w:pPr>
            <w:pStyle w:val="19187DE4C2C54DC2ABE87FCE26B17CAB"/>
          </w:pPr>
          <w:r>
            <w:rPr>
              <w:rStyle w:val="Platshllartext"/>
            </w:rPr>
            <w:t xml:space="preserve"> </w:t>
          </w:r>
        </w:p>
      </w:docPartBody>
    </w:docPart>
    <w:docPart>
      <w:docPartPr>
        <w:name w:val="6CEDB1946C57409AAF8DEE71C66EE479"/>
        <w:category>
          <w:name w:val="Allmänt"/>
          <w:gallery w:val="placeholder"/>
        </w:category>
        <w:types>
          <w:type w:val="bbPlcHdr"/>
        </w:types>
        <w:behaviors>
          <w:behavior w:val="content"/>
        </w:behaviors>
        <w:guid w:val="{520EABF1-4E9E-4181-923C-769C47EA621B}"/>
      </w:docPartPr>
      <w:docPartBody>
        <w:p w:rsidR="002D4053" w:rsidRDefault="005A649D">
          <w:pPr>
            <w:pStyle w:val="6CEDB1946C57409AAF8DEE71C66EE479"/>
          </w:pPr>
          <w:r>
            <w:t xml:space="preserve"> </w:t>
          </w:r>
        </w:p>
      </w:docPartBody>
    </w:docPart>
    <w:docPart>
      <w:docPartPr>
        <w:name w:val="DefaultPlaceholder_-1854013440"/>
        <w:category>
          <w:name w:val="Allmänt"/>
          <w:gallery w:val="placeholder"/>
        </w:category>
        <w:types>
          <w:type w:val="bbPlcHdr"/>
        </w:types>
        <w:behaviors>
          <w:behavior w:val="content"/>
        </w:behaviors>
        <w:guid w:val="{7CFFFFC8-B4FA-4F9F-BC7B-C553218CDDF2}"/>
      </w:docPartPr>
      <w:docPartBody>
        <w:p w:rsidR="002D4053" w:rsidRDefault="00AC3A5A">
          <w:r w:rsidRPr="006F22C1">
            <w:rPr>
              <w:rStyle w:val="Platshllartext"/>
            </w:rPr>
            <w:t>Klicka eller tryck här för att ange text.</w:t>
          </w:r>
        </w:p>
      </w:docPartBody>
    </w:docPart>
    <w:docPart>
      <w:docPartPr>
        <w:name w:val="F15A178678B840939FC2A211730CEAFA"/>
        <w:category>
          <w:name w:val="Allmänt"/>
          <w:gallery w:val="placeholder"/>
        </w:category>
        <w:types>
          <w:type w:val="bbPlcHdr"/>
        </w:types>
        <w:behaviors>
          <w:behavior w:val="content"/>
        </w:behaviors>
        <w:guid w:val="{711E06C3-8B9C-4267-BB89-1CA04F733C44}"/>
      </w:docPartPr>
      <w:docPartBody>
        <w:p w:rsidR="002D4053" w:rsidRDefault="00AC3A5A">
          <w:r w:rsidRPr="006F22C1">
            <w:rPr>
              <w:rStyle w:val="Platshllartext"/>
            </w:rPr>
            <w:t>[ange din text här]</w:t>
          </w:r>
        </w:p>
      </w:docPartBody>
    </w:docPart>
    <w:docPart>
      <w:docPartPr>
        <w:name w:val="8EF35E0C238448DFBC5953ED7D7FA9F9"/>
        <w:category>
          <w:name w:val="Allmänt"/>
          <w:gallery w:val="placeholder"/>
        </w:category>
        <w:types>
          <w:type w:val="bbPlcHdr"/>
        </w:types>
        <w:behaviors>
          <w:behavior w:val="content"/>
        </w:behaviors>
        <w:guid w:val="{01C9D602-A894-43F1-B5BD-7F508E97BB82}"/>
      </w:docPartPr>
      <w:docPartBody>
        <w:p w:rsidR="00E3071B" w:rsidRDefault="00E30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5A"/>
    <w:rsid w:val="002D4053"/>
    <w:rsid w:val="005A649D"/>
    <w:rsid w:val="00AC3A5A"/>
    <w:rsid w:val="00E30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A5A"/>
    <w:rPr>
      <w:color w:val="F4B083" w:themeColor="accent2" w:themeTint="99"/>
    </w:rPr>
  </w:style>
  <w:style w:type="paragraph" w:customStyle="1" w:styleId="B3184D456F1E42918C3B4DE27147022D">
    <w:name w:val="B3184D456F1E42918C3B4DE27147022D"/>
  </w:style>
  <w:style w:type="paragraph" w:customStyle="1" w:styleId="CF7A5656743845F195865D1E042E7E9C">
    <w:name w:val="CF7A5656743845F195865D1E042E7E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BE89F988DE48808A208B48C23557F5">
    <w:name w:val="4EBE89F988DE48808A208B48C23557F5"/>
  </w:style>
  <w:style w:type="paragraph" w:customStyle="1" w:styleId="61B51E24F9CF43098D0F17A4CBC6C2BD">
    <w:name w:val="61B51E24F9CF43098D0F17A4CBC6C2BD"/>
  </w:style>
  <w:style w:type="paragraph" w:customStyle="1" w:styleId="09372AA11D704DD882D315CE0AC117DC">
    <w:name w:val="09372AA11D704DD882D315CE0AC117DC"/>
  </w:style>
  <w:style w:type="paragraph" w:customStyle="1" w:styleId="E0FC270DE6DD483B9F40E291247C0417">
    <w:name w:val="E0FC270DE6DD483B9F40E291247C0417"/>
  </w:style>
  <w:style w:type="paragraph" w:customStyle="1" w:styleId="19187DE4C2C54DC2ABE87FCE26B17CAB">
    <w:name w:val="19187DE4C2C54DC2ABE87FCE26B17CAB"/>
  </w:style>
  <w:style w:type="paragraph" w:customStyle="1" w:styleId="6CEDB1946C57409AAF8DEE71C66EE479">
    <w:name w:val="6CEDB1946C57409AAF8DEE71C66E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F3E0F-E417-4772-B738-9C58D8493CBA}"/>
</file>

<file path=customXml/itemProps2.xml><?xml version="1.0" encoding="utf-8"?>
<ds:datastoreItem xmlns:ds="http://schemas.openxmlformats.org/officeDocument/2006/customXml" ds:itemID="{0497F513-6C02-4747-BB7E-C6AB8A4107FE}"/>
</file>

<file path=customXml/itemProps3.xml><?xml version="1.0" encoding="utf-8"?>
<ds:datastoreItem xmlns:ds="http://schemas.openxmlformats.org/officeDocument/2006/customXml" ds:itemID="{D908941B-49E5-48A6-8023-B47EAD3EA0D9}"/>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1353</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21 170 Barn som bevittnar brott</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