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4791B8BFFF04458AC09B47A21B4280D"/>
        </w:placeholder>
        <w:text/>
      </w:sdtPr>
      <w:sdtEndPr/>
      <w:sdtContent>
        <w:p w:rsidRPr="009B062B" w:rsidR="00AF30DD" w:rsidP="00DA28CE" w:rsidRDefault="00AF30DD" w14:paraId="784B05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1a925b-88d8-4ace-b125-46b53f68e475"/>
        <w:id w:val="-1704788702"/>
        <w:lock w:val="sdtLocked"/>
      </w:sdtPr>
      <w:sdtEndPr/>
      <w:sdtContent>
        <w:p w:rsidR="00F2310C" w:rsidRDefault="00025985" w14:paraId="784B05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stärkt regional kompetensförsörjning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192369874C940B88177D69B4F718D15"/>
        </w:placeholder>
        <w:text/>
      </w:sdtPr>
      <w:sdtEndPr/>
      <w:sdtContent>
        <w:p w:rsidRPr="009B062B" w:rsidR="006D79C9" w:rsidP="00333E95" w:rsidRDefault="006D79C9" w14:paraId="784B05DC" w14:textId="77777777">
          <w:pPr>
            <w:pStyle w:val="Rubrik1"/>
          </w:pPr>
          <w:r>
            <w:t>Motivering</w:t>
          </w:r>
        </w:p>
      </w:sdtContent>
    </w:sdt>
    <w:p w:rsidR="00463B7E" w:rsidP="00106851" w:rsidRDefault="00463B7E" w14:paraId="784B05DD" w14:textId="77777777">
      <w:pPr>
        <w:pStyle w:val="Normalutanindragellerluft"/>
      </w:pPr>
      <w:r w:rsidRPr="00106851">
        <w:t xml:space="preserve">Sverige ska vara ett land där människor genom hela livet kan utbilda sig och </w:t>
      </w:r>
      <w:r>
        <w:t>stärka</w:t>
      </w:r>
      <w:r w:rsidRPr="00106851">
        <w:t xml:space="preserve"> </w:t>
      </w:r>
      <w:r>
        <w:t xml:space="preserve">sina </w:t>
      </w:r>
      <w:r w:rsidRPr="00106851">
        <w:t>kunskaper för att ta de jobb som växer</w:t>
      </w:r>
      <w:r>
        <w:t xml:space="preserve"> fram. G</w:t>
      </w:r>
      <w:r w:rsidRPr="00106851">
        <w:t xml:space="preserve">eografiska avstånd </w:t>
      </w:r>
      <w:r>
        <w:t xml:space="preserve">ska inte </w:t>
      </w:r>
      <w:r w:rsidRPr="00106851">
        <w:t>utgör</w:t>
      </w:r>
      <w:r>
        <w:t>a ett hinder för omställning och kompetensutveckling</w:t>
      </w:r>
      <w:r w:rsidRPr="00106851">
        <w:t>.</w:t>
      </w:r>
      <w:r>
        <w:t xml:space="preserve"> Det är viktigt både för individens möjlighet att få ett jobb och för att </w:t>
      </w:r>
      <w:r w:rsidRPr="00106851">
        <w:t>näringslivet ska få den kompetens de behöver.</w:t>
      </w:r>
      <w:r>
        <w:t xml:space="preserve"> </w:t>
      </w:r>
    </w:p>
    <w:p w:rsidR="00463B7E" w:rsidP="00463B7E" w:rsidRDefault="00463B7E" w14:paraId="784B05DE" w14:textId="5581E43B">
      <w:r w:rsidRPr="00463B7E">
        <w:t xml:space="preserve">På ett lokalt lärcentrum kan studerande på komvux, yrkeshögskola, universitet eller högskola mötas och få stöd i sitt lärande. De som väljer att läsa vid ett lärcentrum är ofta en annan grupp än de som läser på en högskole- eller universitetsort. Det är vanligare att studenterna är föräldrar med små barn eller personer som väljer att utbilda sig senare i livet. Chansen är också större att den som har läst en utbildning på hemorten sedan </w:t>
      </w:r>
      <w:r w:rsidRPr="00463B7E">
        <w:lastRenderedPageBreak/>
        <w:t>stannar kvar och är verksam på orten. På så sätt kan studier vid lärcentrum bidra till at</w:t>
      </w:r>
      <w:r w:rsidR="00A12DF8">
        <w:t>t säkra kompetensförsörjningen på</w:t>
      </w:r>
      <w:r w:rsidRPr="00463B7E">
        <w:t xml:space="preserve"> landsbygderna.</w:t>
      </w:r>
    </w:p>
    <w:p w:rsidRPr="00463B7E" w:rsidR="00106851" w:rsidP="00463B7E" w:rsidRDefault="00463B7E" w14:paraId="784B05DF" w14:textId="77777777">
      <w:r>
        <w:t xml:space="preserve">I Örebro län finns det ett stort behov av att stärka kompetensförsörjningen, </w:t>
      </w:r>
      <w:r w:rsidRPr="00463B7E">
        <w:t>särskilt i landsbygdskommunerna.</w:t>
      </w:r>
      <w:r w:rsidR="009A6094">
        <w:t xml:space="preserve"> Här kan fler och mer utvecklade lärcentrum spela en viktig roll.</w:t>
      </w:r>
      <w:r w:rsidRPr="00463B7E">
        <w:t xml:space="preserve"> </w:t>
      </w:r>
      <w:r w:rsidR="009A6094">
        <w:t xml:space="preserve">Fler utbildningsmöjligheter är </w:t>
      </w:r>
      <w:r w:rsidRPr="00463B7E">
        <w:t>viktigt för länets tillväxt och möjlighet att klara av att möta arbetsmarknadens behov</w:t>
      </w:r>
      <w:r>
        <w:t xml:space="preserve"> i framtiden</w:t>
      </w:r>
      <w:r w:rsidRPr="00463B7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00627D10EF4744994D99961BE435D6"/>
        </w:placeholder>
      </w:sdtPr>
      <w:sdtEndPr>
        <w:rPr>
          <w:i w:val="0"/>
          <w:noProof w:val="0"/>
        </w:rPr>
      </w:sdtEndPr>
      <w:sdtContent>
        <w:p w:rsidR="001E73C7" w:rsidP="001E73C7" w:rsidRDefault="001E73C7" w14:paraId="784B05E0" w14:textId="77777777"/>
        <w:p w:rsidRPr="008E0FE2" w:rsidR="004801AC" w:rsidP="001E73C7" w:rsidRDefault="0010761A" w14:paraId="784B05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185E" w:rsidRDefault="00EB185E" w14:paraId="784B05E5" w14:textId="77777777"/>
    <w:sectPr w:rsidR="00EB18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B05E7" w14:textId="77777777" w:rsidR="00C06831" w:rsidRDefault="00C06831" w:rsidP="000C1CAD">
      <w:pPr>
        <w:spacing w:line="240" w:lineRule="auto"/>
      </w:pPr>
      <w:r>
        <w:separator/>
      </w:r>
    </w:p>
  </w:endnote>
  <w:endnote w:type="continuationSeparator" w:id="0">
    <w:p w14:paraId="784B05E8" w14:textId="77777777" w:rsidR="00C06831" w:rsidRDefault="00C068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05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05EE" w14:textId="25E462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76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05E5" w14:textId="77777777" w:rsidR="00C06831" w:rsidRDefault="00C06831" w:rsidP="000C1CAD">
      <w:pPr>
        <w:spacing w:line="240" w:lineRule="auto"/>
      </w:pPr>
      <w:r>
        <w:separator/>
      </w:r>
    </w:p>
  </w:footnote>
  <w:footnote w:type="continuationSeparator" w:id="0">
    <w:p w14:paraId="784B05E6" w14:textId="77777777" w:rsidR="00C06831" w:rsidRDefault="00C068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84B05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4B05F8" wp14:anchorId="784B05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761A" w14:paraId="784B05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C36C97C56048769226BD59E31F8ECC"/>
                              </w:placeholder>
                              <w:text/>
                            </w:sdtPr>
                            <w:sdtEndPr/>
                            <w:sdtContent>
                              <w:r w:rsidR="00C0683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D97B6D662D4708AB1228CA49B611F0"/>
                              </w:placeholder>
                              <w:text/>
                            </w:sdtPr>
                            <w:sdtEndPr/>
                            <w:sdtContent>
                              <w:r w:rsidR="00C06831">
                                <w:t>2020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4B05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761A" w14:paraId="784B05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C36C97C56048769226BD59E31F8ECC"/>
                        </w:placeholder>
                        <w:text/>
                      </w:sdtPr>
                      <w:sdtEndPr/>
                      <w:sdtContent>
                        <w:r w:rsidR="00C0683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D97B6D662D4708AB1228CA49B611F0"/>
                        </w:placeholder>
                        <w:text/>
                      </w:sdtPr>
                      <w:sdtEndPr/>
                      <w:sdtContent>
                        <w:r w:rsidR="00C06831">
                          <w:t>2020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4B05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84B05EB" w14:textId="77777777">
    <w:pPr>
      <w:jc w:val="right"/>
    </w:pPr>
  </w:p>
  <w:p w:rsidR="00262EA3" w:rsidP="00776B74" w:rsidRDefault="00262EA3" w14:paraId="784B05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0761A" w14:paraId="784B05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4B05FA" wp14:anchorId="784B0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761A" w14:paraId="784B05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683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6831">
          <w:t>2020</w:t>
        </w:r>
      </w:sdtContent>
    </w:sdt>
  </w:p>
  <w:p w:rsidRPr="008227B3" w:rsidR="00262EA3" w:rsidP="008227B3" w:rsidRDefault="0010761A" w14:paraId="784B05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761A" w14:paraId="784B05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:2001</w:t>
        </w:r>
      </w:sdtContent>
    </w:sdt>
  </w:p>
  <w:p w:rsidR="00262EA3" w:rsidP="00E03A3D" w:rsidRDefault="0010761A" w14:paraId="784B05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06831" w14:paraId="784B05F4" w14:textId="77777777">
        <w:pPr>
          <w:pStyle w:val="FSHRub2"/>
        </w:pPr>
        <w:r>
          <w:t>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4B05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068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985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306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851"/>
    <w:rsid w:val="00106BFE"/>
    <w:rsid w:val="00106C22"/>
    <w:rsid w:val="0010761A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BD2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4CF"/>
    <w:rsid w:val="001E6C8B"/>
    <w:rsid w:val="001E73C7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2A2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B7E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9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DF8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831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FCC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85E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10C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4B05D9"/>
  <w15:chartTrackingRefBased/>
  <w15:docId w15:val="{CF40B01B-5AC6-43F4-B8C2-D49262B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791B8BFFF04458AC09B47A21B42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85A39-AB49-4847-8753-7075FCEC9BC9}"/>
      </w:docPartPr>
      <w:docPartBody>
        <w:p w:rsidR="008E7DC3" w:rsidRDefault="008E7DC3">
          <w:pPr>
            <w:pStyle w:val="84791B8BFFF04458AC09B47A21B428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92369874C940B88177D69B4F718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A5E71-68C1-4639-9B9E-272506211673}"/>
      </w:docPartPr>
      <w:docPartBody>
        <w:p w:rsidR="008E7DC3" w:rsidRDefault="008E7DC3">
          <w:pPr>
            <w:pStyle w:val="4192369874C940B88177D69B4F718D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C36C97C56048769226BD59E31F8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9441A-953F-4540-B005-EB3A61268F9F}"/>
      </w:docPartPr>
      <w:docPartBody>
        <w:p w:rsidR="008E7DC3" w:rsidRDefault="008E7DC3">
          <w:pPr>
            <w:pStyle w:val="1AC36C97C56048769226BD59E31F8E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97B6D662D4708AB1228CA49B61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4BBF6-18DD-442C-BB22-5D6D44D8A1DB}"/>
      </w:docPartPr>
      <w:docPartBody>
        <w:p w:rsidR="008E7DC3" w:rsidRDefault="008E7DC3">
          <w:pPr>
            <w:pStyle w:val="82D97B6D662D4708AB1228CA49B611F0"/>
          </w:pPr>
          <w:r>
            <w:t xml:space="preserve"> </w:t>
          </w:r>
        </w:p>
      </w:docPartBody>
    </w:docPart>
    <w:docPart>
      <w:docPartPr>
        <w:name w:val="4700627D10EF4744994D99961BE43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0DBDC-E4FD-48DD-B4D2-FD788E185A73}"/>
      </w:docPartPr>
      <w:docPartBody>
        <w:p w:rsidR="00037E3E" w:rsidRDefault="00037E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C3"/>
    <w:rsid w:val="00037E3E"/>
    <w:rsid w:val="008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791B8BFFF04458AC09B47A21B4280D">
    <w:name w:val="84791B8BFFF04458AC09B47A21B4280D"/>
  </w:style>
  <w:style w:type="paragraph" w:customStyle="1" w:styleId="F507ECCFC1BC48718874904DA8C7886A">
    <w:name w:val="F507ECCFC1BC48718874904DA8C788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342126C14349AD8DC10FEC8D606C58">
    <w:name w:val="4B342126C14349AD8DC10FEC8D606C58"/>
  </w:style>
  <w:style w:type="paragraph" w:customStyle="1" w:styleId="4192369874C940B88177D69B4F718D15">
    <w:name w:val="4192369874C940B88177D69B4F718D15"/>
  </w:style>
  <w:style w:type="paragraph" w:customStyle="1" w:styleId="1B30EC804ED94C168AEEB684EF3D4C50">
    <w:name w:val="1B30EC804ED94C168AEEB684EF3D4C50"/>
  </w:style>
  <w:style w:type="paragraph" w:customStyle="1" w:styleId="F2ACF29F4F4542EAA10694711ACDA1DB">
    <w:name w:val="F2ACF29F4F4542EAA10694711ACDA1DB"/>
  </w:style>
  <w:style w:type="paragraph" w:customStyle="1" w:styleId="1AC36C97C56048769226BD59E31F8ECC">
    <w:name w:val="1AC36C97C56048769226BD59E31F8ECC"/>
  </w:style>
  <w:style w:type="paragraph" w:customStyle="1" w:styleId="82D97B6D662D4708AB1228CA49B611F0">
    <w:name w:val="82D97B6D662D4708AB1228CA49B61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81677-0FB0-48BC-97CB-59A592396FF7}"/>
</file>

<file path=customXml/itemProps2.xml><?xml version="1.0" encoding="utf-8"?>
<ds:datastoreItem xmlns:ds="http://schemas.openxmlformats.org/officeDocument/2006/customXml" ds:itemID="{49B0ADB2-22A3-4BFD-8986-38BCA0474FC9}"/>
</file>

<file path=customXml/itemProps3.xml><?xml version="1.0" encoding="utf-8"?>
<ds:datastoreItem xmlns:ds="http://schemas.openxmlformats.org/officeDocument/2006/customXml" ds:itemID="{CAAFD455-27BD-4407-A967-F1DC6EBD2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1223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S2020 Kompetensförsörjning</vt:lpstr>
      <vt:lpstr>
      </vt:lpstr>
    </vt:vector>
  </TitlesOfParts>
  <Company>Sveriges riksdag</Company>
  <LinksUpToDate>false</LinksUpToDate>
  <CharactersWithSpaces>1443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