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6AC7" w:rsidP="00DA0661">
      <w:pPr>
        <w:pStyle w:val="Title"/>
      </w:pPr>
      <w:bookmarkStart w:id="0" w:name="Start"/>
      <w:bookmarkEnd w:id="0"/>
      <w:r>
        <w:t xml:space="preserve">Svar på fråga </w:t>
      </w:r>
      <w:r w:rsidRPr="00DD6AC7">
        <w:t xml:space="preserve">2021/22:1689 </w:t>
      </w:r>
      <w:r>
        <w:t xml:space="preserve">av </w:t>
      </w:r>
      <w:r w:rsidRPr="00DD6AC7">
        <w:t>Angelica Lundberg</w:t>
      </w:r>
      <w:r>
        <w:t xml:space="preserve"> (SD)</w:t>
      </w:r>
      <w:r>
        <w:br/>
      </w:r>
      <w:r w:rsidRPr="00DD6AC7">
        <w:t>Åtgärder mot den privata skuldsättningen</w:t>
      </w:r>
    </w:p>
    <w:p w:rsidR="001B21FC" w:rsidP="001B21FC">
      <w:pPr>
        <w:pStyle w:val="BodyText"/>
      </w:pPr>
      <w:r>
        <w:t>Angelica Lundberg har frågat mig</w:t>
      </w:r>
      <w:r>
        <w:t xml:space="preserve"> hur jag avser att bemöta EU:s påtryckningar för att lösa den privata skuldsättningen i Sverige och vilka verksamma åtgärder </w:t>
      </w:r>
      <w:r w:rsidR="00A868F7">
        <w:t xml:space="preserve">som </w:t>
      </w:r>
      <w:r>
        <w:t xml:space="preserve">regeringen </w:t>
      </w:r>
      <w:r w:rsidR="00A868F7">
        <w:t xml:space="preserve">nu </w:t>
      </w:r>
      <w:r>
        <w:t>avser att sätta in.</w:t>
      </w:r>
    </w:p>
    <w:p w:rsidR="001B21FC" w:rsidP="001B21FC">
      <w:pPr>
        <w:pStyle w:val="BodyText"/>
      </w:pPr>
      <w:r>
        <w:t xml:space="preserve">Europeiska kommissionen </w:t>
      </w:r>
      <w:r w:rsidR="00A868F7">
        <w:t>har framhållit</w:t>
      </w:r>
      <w:r>
        <w:t xml:space="preserve"> att </w:t>
      </w:r>
      <w:r w:rsidR="00A868F7">
        <w:t>Sverige</w:t>
      </w:r>
      <w:r>
        <w:t xml:space="preserve"> har makroekonomiska obalanser</w:t>
      </w:r>
      <w:r w:rsidR="00A868F7">
        <w:t xml:space="preserve"> på grund av hushållens skuldsättning.</w:t>
      </w:r>
      <w:r>
        <w:t xml:space="preserve"> </w:t>
      </w:r>
    </w:p>
    <w:p w:rsidR="001B21FC" w:rsidP="001B21FC">
      <w:pPr>
        <w:pStyle w:val="BodyText"/>
      </w:pPr>
      <w:r>
        <w:t>Jag</w:t>
      </w:r>
      <w:r w:rsidR="00025FC7">
        <w:t xml:space="preserve"> </w:t>
      </w:r>
      <w:r w:rsidRPr="00025FC7" w:rsidR="00025FC7">
        <w:t xml:space="preserve">delar </w:t>
      </w:r>
      <w:r w:rsidR="00A868F7">
        <w:t>uppfattningen</w:t>
      </w:r>
      <w:r w:rsidRPr="00025FC7" w:rsidR="00025FC7">
        <w:t xml:space="preserve"> att hushållens skuldsättning kan utgöra en risk för den makroekonomiska stabiliteten</w:t>
      </w:r>
      <w:r w:rsidR="003F3607">
        <w:t xml:space="preserve"> och r</w:t>
      </w:r>
      <w:r>
        <w:t>egeringen har – tillsammans med Finansi</w:t>
      </w:r>
      <w:r w:rsidR="003F3607">
        <w:t>ns</w:t>
      </w:r>
      <w:r>
        <w:t xml:space="preserve">pektionen och </w:t>
      </w:r>
      <w:r w:rsidR="003F3607">
        <w:t>Riksbanken – under lång tid framhållit r</w:t>
      </w:r>
      <w:r w:rsidR="00025FC7">
        <w:t>iskerna förknippade med hushållens skuldsättning</w:t>
      </w:r>
      <w:r w:rsidR="00A44DC9">
        <w:t>.</w:t>
      </w:r>
      <w:r w:rsidR="00025FC7">
        <w:t xml:space="preserve"> </w:t>
      </w:r>
      <w:r w:rsidRPr="00AA5870">
        <w:t xml:space="preserve">För att stärka hushållens motståndskraft och minska riskerna som är förknippade med hushållens skuldsättning har Finansinspektionen, som är ansvarig myndighet för makrotillsyn, vidtagit flera åtgärder, </w:t>
      </w:r>
      <w:r>
        <w:t>bl.a.</w:t>
      </w:r>
      <w:r w:rsidR="00724B4D">
        <w:t xml:space="preserve"> </w:t>
      </w:r>
      <w:r w:rsidRPr="00AA5870">
        <w:t>de två amorteringskraven. Regeringen anser att amorteringskraven har fungerat väl och bidragit till att öka hushållens motståndskraft.</w:t>
      </w:r>
      <w:r w:rsidR="00724B4D">
        <w:t xml:space="preserve"> </w:t>
      </w:r>
    </w:p>
    <w:p w:rsidR="00F553FA" w:rsidP="001B21FC">
      <w:pPr>
        <w:pStyle w:val="BodyText"/>
      </w:pPr>
      <w:r>
        <w:t xml:space="preserve">På uppdrag av regeringen har Finansinspektionen </w:t>
      </w:r>
      <w:r w:rsidR="003F3607">
        <w:t xml:space="preserve">vidare </w:t>
      </w:r>
      <w:r>
        <w:t>genomfört en samlad utvärderingen</w:t>
      </w:r>
      <w:r w:rsidR="00045D82">
        <w:t xml:space="preserve"> av de genomförda makrotillsynsåtgärderna</w:t>
      </w:r>
      <w:r>
        <w:t>. Uppdraget</w:t>
      </w:r>
      <w:r w:rsidRPr="00F553FA">
        <w:t xml:space="preserve"> </w:t>
      </w:r>
      <w:r w:rsidR="00045D82">
        <w:t xml:space="preserve">redovisades sommaren 2021 </w:t>
      </w:r>
      <w:r>
        <w:t>och visar</w:t>
      </w:r>
      <w:r w:rsidRPr="00F553FA">
        <w:t xml:space="preserve"> att åtgärderna, </w:t>
      </w:r>
      <w:r w:rsidR="003F3607">
        <w:t>bl.a.</w:t>
      </w:r>
      <w:r w:rsidRPr="00F553FA">
        <w:t xml:space="preserve"> amorterings</w:t>
      </w:r>
      <w:r w:rsidR="00BE2992">
        <w:softHyphen/>
      </w:r>
      <w:r w:rsidRPr="00F553FA">
        <w:t xml:space="preserve">kraven, har bidragit till att bromsa och förebygga en utveckling där nya bolånetagare lånar allt mer. Utvärderingen visar </w:t>
      </w:r>
      <w:r>
        <w:t>även</w:t>
      </w:r>
      <w:r w:rsidRPr="00F553FA">
        <w:t xml:space="preserve"> att utan åtgärderna skulle bostadspriserna och hushållens skulder vara på ännu högre nivåer än vad de är i dag.</w:t>
      </w:r>
    </w:p>
    <w:p w:rsidR="001B21FC" w:rsidP="001B21FC">
      <w:pPr>
        <w:pStyle w:val="BodyText"/>
      </w:pPr>
      <w:r>
        <w:t>Ja</w:t>
      </w:r>
      <w:r w:rsidR="00D908BE">
        <w:t xml:space="preserve">g </w:t>
      </w:r>
      <w:r>
        <w:t xml:space="preserve">kommer </w:t>
      </w:r>
      <w:r w:rsidR="00B34A4B">
        <w:t>att</w:t>
      </w:r>
      <w:r w:rsidRPr="00621B4C">
        <w:t xml:space="preserve"> fortsätt</w:t>
      </w:r>
      <w:r w:rsidR="00B34A4B">
        <w:t>a</w:t>
      </w:r>
      <w:r w:rsidRPr="00621B4C">
        <w:t xml:space="preserve"> att följa utvecklingen och riskerna förknippade med hushållens skuldsättning</w:t>
      </w:r>
      <w:r w:rsidR="009568FB">
        <w:t xml:space="preserve">. </w:t>
      </w:r>
    </w:p>
    <w:p w:rsidR="00A44DC9" w:rsidP="006A12F1">
      <w:pPr>
        <w:pStyle w:val="BodyText"/>
      </w:pPr>
      <w:r>
        <w:t xml:space="preserve">Avslutningsvis </w:t>
      </w:r>
      <w:r w:rsidR="00220670">
        <w:t xml:space="preserve">noterar jag att Sverigedemokraterna (Dennis Dioukarev) senast i december 2021 frågade mig om jag </w:t>
      </w:r>
      <w:r w:rsidR="009C239E">
        <w:t>avser</w:t>
      </w:r>
      <w:r w:rsidR="00220670">
        <w:t xml:space="preserve"> att verka för att avskaffa amorteringskravet.  </w:t>
      </w:r>
    </w:p>
    <w:p w:rsidR="00DD6AC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2A494EDD6AC438ABB068CE394C86C74"/>
          </w:placeholder>
          <w:dataBinding w:xpath="/ns0:DocumentInfo[1]/ns0:BaseInfo[1]/ns0:HeaderDate[1]" w:storeItemID="{7A2DFF9A-3D5F-4BE2-86FA-C980128A7475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juni 2022</w:t>
          </w:r>
        </w:sdtContent>
      </w:sdt>
    </w:p>
    <w:p w:rsidR="00DD6AC7" w:rsidP="004E7A8F">
      <w:pPr>
        <w:pStyle w:val="Brdtextutanavstnd"/>
      </w:pPr>
    </w:p>
    <w:p w:rsidR="00DD6AC7" w:rsidP="004E7A8F">
      <w:pPr>
        <w:pStyle w:val="Brdtextutanavstnd"/>
      </w:pPr>
    </w:p>
    <w:p w:rsidR="00DD6AC7" w:rsidP="00422A41">
      <w:pPr>
        <w:pStyle w:val="BodyText"/>
      </w:pPr>
      <w:r>
        <w:t>Max Elger</w:t>
      </w:r>
    </w:p>
    <w:p w:rsidR="00DD6AC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997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24"/>
      <w:gridCol w:w="3221"/>
      <w:gridCol w:w="1152"/>
    </w:tblGrid>
    <w:tr w:rsidTr="001B21FC">
      <w:tblPrEx>
        <w:tblW w:w="9997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30"/>
      </w:trPr>
      <w:tc>
        <w:tcPr>
          <w:tcW w:w="5624" w:type="dxa"/>
        </w:tcPr>
        <w:p w:rsidR="00DD6AC7" w:rsidRPr="007D73AB">
          <w:pPr>
            <w:pStyle w:val="Header"/>
          </w:pPr>
        </w:p>
      </w:tc>
      <w:tc>
        <w:tcPr>
          <w:tcW w:w="3221" w:type="dxa"/>
          <w:vAlign w:val="bottom"/>
        </w:tcPr>
        <w:p w:rsidR="00DD6AC7" w:rsidRPr="007D73AB" w:rsidP="00340DE0">
          <w:pPr>
            <w:pStyle w:val="Header"/>
          </w:pPr>
        </w:p>
      </w:tc>
      <w:tc>
        <w:tcPr>
          <w:tcW w:w="1152" w:type="dxa"/>
        </w:tcPr>
        <w:p w:rsidR="00DD6AC7" w:rsidP="005A703A">
          <w:pPr>
            <w:pStyle w:val="Header"/>
          </w:pPr>
        </w:p>
      </w:tc>
    </w:tr>
    <w:tr w:rsidTr="001B21FC">
      <w:tblPrEx>
        <w:tblW w:w="999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110"/>
      </w:trPr>
      <w:tc>
        <w:tcPr>
          <w:tcW w:w="5624" w:type="dxa"/>
        </w:tcPr>
        <w:p w:rsidR="00DD6A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1" w:type="dxa"/>
        </w:tcPr>
        <w:p w:rsidR="00DD6AC7" w:rsidRPr="00710A6C" w:rsidP="00EE3C0F">
          <w:pPr>
            <w:pStyle w:val="Header"/>
            <w:rPr>
              <w:b/>
            </w:rPr>
          </w:pPr>
        </w:p>
        <w:p w:rsidR="00DD6AC7" w:rsidP="00EE3C0F">
          <w:pPr>
            <w:pStyle w:val="Header"/>
          </w:pPr>
        </w:p>
        <w:p w:rsidR="00DD6AC7" w:rsidP="00EE3C0F">
          <w:pPr>
            <w:pStyle w:val="Header"/>
          </w:pPr>
        </w:p>
        <w:p w:rsidR="00DD6AC7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746520FCA572414EB30E2C22C7130781"/>
            </w:placeholder>
            <w:dataBinding w:xpath="/ns0:DocumentInfo[1]/ns0:BaseInfo[1]/ns0:Dnr[1]" w:storeItemID="{7A2DFF9A-3D5F-4BE2-86FA-C980128A7475}" w:prefixMappings="xmlns:ns0='http://lp/documentinfo/RK' "/>
            <w:text/>
          </w:sdtPr>
          <w:sdtContent>
            <w:p w:rsidR="00DD6AC7" w:rsidP="00EE3C0F">
              <w:pPr>
                <w:pStyle w:val="Header"/>
              </w:pPr>
              <w:r w:rsidRPr="00DD6AC7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Fi2022/01883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26C0ECAE57437492F7470AD2CB9755"/>
            </w:placeholder>
            <w:showingPlcHdr/>
            <w:dataBinding w:xpath="/ns0:DocumentInfo[1]/ns0:BaseInfo[1]/ns0:DocNumber[1]" w:storeItemID="{7A2DFF9A-3D5F-4BE2-86FA-C980128A7475}" w:prefixMappings="xmlns:ns0='http://lp/documentinfo/RK' "/>
            <w:text/>
          </w:sdtPr>
          <w:sdtContent>
            <w:p w:rsidR="00DD6A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6AC7" w:rsidP="00EE3C0F">
          <w:pPr>
            <w:pStyle w:val="Header"/>
          </w:pPr>
        </w:p>
      </w:tc>
      <w:tc>
        <w:tcPr>
          <w:tcW w:w="1152" w:type="dxa"/>
        </w:tcPr>
        <w:p w:rsidR="00DD6AC7" w:rsidP="0094502D">
          <w:pPr>
            <w:pStyle w:val="Header"/>
          </w:pPr>
        </w:p>
        <w:p w:rsidR="00DD6AC7" w:rsidRPr="0094502D" w:rsidP="00EC71A6">
          <w:pPr>
            <w:pStyle w:val="Header"/>
          </w:pPr>
        </w:p>
      </w:tc>
    </w:tr>
    <w:tr w:rsidTr="001B21FC">
      <w:tblPrEx>
        <w:tblW w:w="999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0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613D3B942C4B4F96702310988B986E"/>
          </w:placeholder>
          <w:richText/>
        </w:sdtPr>
        <w:sdtEndPr>
          <w:rPr>
            <w:b w:val="0"/>
          </w:rPr>
        </w:sdtEndPr>
        <w:sdtContent>
          <w:tc>
            <w:tcPr>
              <w:tcW w:w="5624" w:type="dxa"/>
              <w:tcMar>
                <w:right w:w="1134" w:type="dxa"/>
              </w:tcMar>
            </w:tcPr>
            <w:p w:rsidR="00DD6AC7" w:rsidRPr="00DD6AC7" w:rsidP="00340DE0">
              <w:pPr>
                <w:pStyle w:val="Header"/>
                <w:rPr>
                  <w:b/>
                </w:rPr>
              </w:pPr>
              <w:r w:rsidRPr="00DD6AC7">
                <w:rPr>
                  <w:b/>
                </w:rPr>
                <w:t>Finansdepartementet</w:t>
              </w:r>
            </w:p>
            <w:p w:rsidR="00DD6AC7" w:rsidRPr="00340DE0" w:rsidP="00340DE0">
              <w:pPr>
                <w:pStyle w:val="Header"/>
              </w:pPr>
              <w:r w:rsidRPr="00DD6AC7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5563AA732A40379AE36B540F7675D6"/>
          </w:placeholder>
          <w:dataBinding w:xpath="/ns0:DocumentInfo[1]/ns0:BaseInfo[1]/ns0:Recipient[1]" w:storeItemID="{7A2DFF9A-3D5F-4BE2-86FA-C980128A7475}" w:prefixMappings="xmlns:ns0='http://lp/documentinfo/RK' "/>
          <w:text w:multiLine="1"/>
        </w:sdtPr>
        <w:sdtContent>
          <w:tc>
            <w:tcPr>
              <w:tcW w:w="3221" w:type="dxa"/>
            </w:tcPr>
            <w:p w:rsidR="00DD6A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52" w:type="dxa"/>
        </w:tcPr>
        <w:p w:rsidR="00DD6A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6520FCA572414EB30E2C22C7130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A352E-2FC5-4C4A-9497-52DA5E560125}"/>
      </w:docPartPr>
      <w:docPartBody>
        <w:p w:rsidR="00C3336C" w:rsidP="00CB18FB">
          <w:pPr>
            <w:pStyle w:val="746520FCA572414EB30E2C22C7130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6C0ECAE57437492F7470AD2CB9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8C3D1-AD92-4DF7-A22C-6D66D7A4B2C2}"/>
      </w:docPartPr>
      <w:docPartBody>
        <w:p w:rsidR="00C3336C" w:rsidP="00CB18FB">
          <w:pPr>
            <w:pStyle w:val="4A26C0ECAE57437492F7470AD2CB97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613D3B942C4B4F96702310988B9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B9446-3A72-4EBE-A0D8-BFD9ED81F424}"/>
      </w:docPartPr>
      <w:docPartBody>
        <w:p w:rsidR="00C3336C" w:rsidP="00CB18FB">
          <w:pPr>
            <w:pStyle w:val="83613D3B942C4B4F96702310988B98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563AA732A40379AE36B540F767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1D5E6-9260-4761-85EB-A6579B0ECE6C}"/>
      </w:docPartPr>
      <w:docPartBody>
        <w:p w:rsidR="00C3336C" w:rsidP="00CB18FB">
          <w:pPr>
            <w:pStyle w:val="E55563AA732A40379AE36B540F7675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494EDD6AC438ABB068CE394C86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4BA6D-46B2-4DF0-90A5-365AE5E91BDB}"/>
      </w:docPartPr>
      <w:docPartBody>
        <w:p w:rsidR="00C3336C" w:rsidP="00CB18FB">
          <w:pPr>
            <w:pStyle w:val="72A494EDD6AC438ABB068CE394C86C7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8FB"/>
    <w:rPr>
      <w:noProof w:val="0"/>
      <w:color w:val="808080"/>
    </w:rPr>
  </w:style>
  <w:style w:type="paragraph" w:customStyle="1" w:styleId="746520FCA572414EB30E2C22C7130781">
    <w:name w:val="746520FCA572414EB30E2C22C7130781"/>
    <w:rsid w:val="00CB18FB"/>
  </w:style>
  <w:style w:type="paragraph" w:customStyle="1" w:styleId="E55563AA732A40379AE36B540F7675D6">
    <w:name w:val="E55563AA732A40379AE36B540F7675D6"/>
    <w:rsid w:val="00CB18FB"/>
  </w:style>
  <w:style w:type="paragraph" w:customStyle="1" w:styleId="4A26C0ECAE57437492F7470AD2CB97551">
    <w:name w:val="4A26C0ECAE57437492F7470AD2CB97551"/>
    <w:rsid w:val="00CB18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613D3B942C4B4F96702310988B986E1">
    <w:name w:val="83613D3B942C4B4F96702310988B986E1"/>
    <w:rsid w:val="00CB18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A494EDD6AC438ABB068CE394C86C74">
    <w:name w:val="72A494EDD6AC438ABB068CE394C86C74"/>
    <w:rsid w:val="00CB18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7085eacc-0594-40a3-b0ae-83d911c8b441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2022-06-15T00:00:00</HeaderDate>
    <Office/>
    <Dnr>Fi2022/01883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3CE7466-5239-4870-BAD2-3A1FFF0B686F}"/>
</file>

<file path=customXml/itemProps2.xml><?xml version="1.0" encoding="utf-8"?>
<ds:datastoreItem xmlns:ds="http://schemas.openxmlformats.org/officeDocument/2006/customXml" ds:itemID="{ADF05080-C3F9-4635-ADCC-FF9BD9E1B422}"/>
</file>

<file path=customXml/itemProps3.xml><?xml version="1.0" encoding="utf-8"?>
<ds:datastoreItem xmlns:ds="http://schemas.openxmlformats.org/officeDocument/2006/customXml" ds:itemID="{367A1E24-1A5E-4532-9367-5E2B06222A4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A2DFF9A-3D5F-4BE2-86FA-C980128A74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1689 Svar - Åtgärder mot den privata skuldsättningen.docx</dc:title>
  <cp:revision>18</cp:revision>
  <dcterms:created xsi:type="dcterms:W3CDTF">2022-06-08T13:28:00Z</dcterms:created>
  <dcterms:modified xsi:type="dcterms:W3CDTF">2022-06-15T08:35:00Z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44bc4037-abbe-465c-90f1-eddff5b90b5b</vt:lpwstr>
  </property>
</Properties>
</file>