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66A5" w:rsidRPr="002466A5" w:rsidRDefault="002466A5">
      <w:pPr>
        <w:pStyle w:val="Frslagsrubrik"/>
        <w:shd w:val="clear" w:color="000000" w:fill="auto"/>
      </w:pPr>
      <w:r w:rsidRPr="002466A5">
        <w:t>Förslag till riksdagsbeslut</w:t>
      </w:r>
    </w:p>
    <w:p w:rsidR="002466A5" w:rsidRPr="002466A5" w:rsidRDefault="002466A5">
      <w:pPr>
        <w:pStyle w:val="Hemstlatt"/>
        <w:shd w:val="clear" w:color="000000" w:fill="auto"/>
        <w:ind w:left="0"/>
      </w:pPr>
      <w:r w:rsidRPr="002466A5">
        <w:t>Riksdagen tillkännager för regeringen som sin mening vad som anförs i motionen om behovet av en lagändring när det gäller krav på tillstånd vid användning av åtelkamera.</w:t>
      </w:r>
    </w:p>
    <w:p w:rsidR="002466A5" w:rsidRPr="002466A5" w:rsidRDefault="002466A5">
      <w:pPr>
        <w:pStyle w:val="Rubrik1"/>
        <w:shd w:val="clear" w:color="000000" w:fill="auto"/>
        <w:rPr>
          <w:color w:val="000000"/>
          <w:szCs w:val="24"/>
        </w:rPr>
      </w:pPr>
      <w:r w:rsidRPr="002466A5">
        <w:rPr>
          <w:color w:val="000000"/>
          <w:szCs w:val="24"/>
        </w:rPr>
        <w:t>Motivering</w:t>
      </w:r>
    </w:p>
    <w:p w:rsidR="002466A5" w:rsidRPr="002466A5" w:rsidRDefault="002466A5">
      <w:pPr>
        <w:shd w:val="clear" w:color="000000" w:fill="auto"/>
      </w:pPr>
      <w:r w:rsidRPr="002466A5">
        <w:t>Vildsvinens utbredning och till följd därav skador och olyc</w:t>
      </w:r>
      <w:r w:rsidRPr="002466A5">
        <w:t>k</w:t>
      </w:r>
      <w:r w:rsidRPr="002466A5">
        <w:t>or orsakade av vildsvin i vårt land ökar. Samhället uttalar därför en förväntan på en effektiv</w:t>
      </w:r>
      <w:r w:rsidRPr="002466A5">
        <w:t>i</w:t>
      </w:r>
      <w:r w:rsidRPr="002466A5">
        <w:t>serad jakt på vildsvin i syfte att minska olägenheterna av en växande vil</w:t>
      </w:r>
      <w:r w:rsidRPr="002466A5">
        <w:t>d</w:t>
      </w:r>
      <w:r w:rsidRPr="002466A5">
        <w:t xml:space="preserve">svinsstam. </w:t>
      </w:r>
    </w:p>
    <w:p w:rsidR="002466A5" w:rsidRPr="002466A5" w:rsidRDefault="002466A5">
      <w:pPr>
        <w:pStyle w:val="Normaltindrag"/>
        <w:shd w:val="clear" w:color="000000" w:fill="auto"/>
      </w:pPr>
      <w:r w:rsidRPr="002466A5">
        <w:t>I syfte att öka kunskapen om och jakten av viltet finns idag tillgång till s.k. viltövervakningskameror. Det har blivit vanligt att jägare och markägare skaffar sig viltövervakningskameror i samband med jakt på vildsvin. Dessa kameror används vid s.k. åtelplatser där foder i syfte att locka till sig vildsv</w:t>
      </w:r>
      <w:r w:rsidRPr="002466A5">
        <w:t>i</w:t>
      </w:r>
      <w:r w:rsidRPr="002466A5">
        <w:t>nen lagts ut. Syftet med dessa ”åtelkameror” är att både jägare och markägare ska skaffa sig kunskap om vildsvinens dygnsrytm och vilka individer som besöker platsen för att med denna kunskap kunna bedriva en korrekt och effektiv avskjutning. Sammantaget sker detta i syfte att möjliggöra och möta kravet på en effektiv jakt av vildsvin i vårt land.</w:t>
      </w:r>
    </w:p>
    <w:p w:rsidR="002466A5" w:rsidRPr="002466A5" w:rsidRDefault="002466A5">
      <w:pPr>
        <w:pStyle w:val="Normaltindrag"/>
        <w:shd w:val="clear" w:color="000000" w:fill="auto"/>
        <w:rPr>
          <w:color w:val="000000"/>
        </w:rPr>
      </w:pPr>
      <w:r w:rsidRPr="002466A5">
        <w:t>Gällande lagstiftning för användande av kamera på det sätt som beskrivs ovan ställer krav på tillstånd för allmän kameraövervakning. Bestämmelsen avseende kamera</w:t>
      </w:r>
      <w:r w:rsidRPr="002466A5">
        <w:t>övervakning på allmän plats har till syfte att minimera i</w:t>
      </w:r>
      <w:r w:rsidRPr="002466A5">
        <w:t>n</w:t>
      </w:r>
      <w:r w:rsidRPr="002466A5">
        <w:t>trånget i vår personliga integritet. Strikt juridiskt är självklart en ”åtelplats” att betrakta som en allmän plats dit allmänheten har tillträde.</w:t>
      </w:r>
    </w:p>
    <w:p w:rsidR="002466A5" w:rsidRPr="002466A5" w:rsidRDefault="002466A5">
      <w:pPr>
        <w:pStyle w:val="Normaltindrag"/>
        <w:shd w:val="clear" w:color="000000" w:fill="auto"/>
      </w:pPr>
      <w:r w:rsidRPr="002466A5">
        <w:t>I lagen om kameraövervakning finns dock ingen särskild undantagsb</w:t>
      </w:r>
      <w:r w:rsidRPr="002466A5">
        <w:t>e</w:t>
      </w:r>
      <w:r w:rsidRPr="002466A5">
        <w:t xml:space="preserve">stämmelse för viltövervakningskameror/åtelkameror som sätts ut i skog och mark i syfte att övervaka vilt. Lagens bokstav kan då tolkas som att det </w:t>
      </w:r>
      <w:r w:rsidRPr="002466A5">
        <w:lastRenderedPageBreak/>
        <w:t>fordras tillstånd för att sätta upp sådana eftersom allmänheten genom all</w:t>
      </w:r>
      <w:r w:rsidRPr="002466A5">
        <w:t>e</w:t>
      </w:r>
      <w:r w:rsidRPr="002466A5">
        <w:t>mansrätten kan ha rätt att vistas på sådana platser. Länsstyrelserna, som fö</w:t>
      </w:r>
      <w:r w:rsidRPr="002466A5">
        <w:t>r</w:t>
      </w:r>
      <w:r w:rsidRPr="002466A5">
        <w:t>väntas bedöma inkomna ansökningar och ge erforderliga tillstånd, ger idag olika besked till de jägare som kontaktar dem för att reda ut begreppen. I de fall tillstånd har ansetts nödvändigt har tillstånd inte givi</w:t>
      </w:r>
      <w:r w:rsidRPr="002466A5">
        <w:t>ts. Denna osäkerhet i lagens tillämpningsområde och de olika tolkningar av gällande lag som up</w:t>
      </w:r>
      <w:r w:rsidRPr="002466A5">
        <w:t>p</w:t>
      </w:r>
      <w:r w:rsidRPr="002466A5">
        <w:t>visas av olika länsstyrelser måste snarast undanröjas genom ett förtydligande i lagen. Det är inte rimligt att lagen ska omfatta sådana situationer som de när viltövervakningskameror används i normalfallet enligt ovanstående beskri</w:t>
      </w:r>
      <w:r w:rsidRPr="002466A5">
        <w:t>v</w:t>
      </w:r>
      <w:r w:rsidRPr="002466A5">
        <w:t>ning.</w:t>
      </w:r>
    </w:p>
    <w:p w:rsidR="002466A5" w:rsidRPr="002466A5" w:rsidRDefault="002466A5">
      <w:pPr>
        <w:pStyle w:val="Normaltindrag"/>
        <w:shd w:val="clear" w:color="000000" w:fill="auto"/>
      </w:pPr>
      <w:r w:rsidRPr="002466A5">
        <w:t>Risken för intrång i den personliga integriteten vid användande av en s.k. åtelkamera är försumbar och kravet på tillstånd försvårar i onödan den effe</w:t>
      </w:r>
      <w:r w:rsidRPr="002466A5">
        <w:t>k</w:t>
      </w:r>
      <w:r w:rsidRPr="002466A5">
        <w:t>tivare vildsvinsförvaltning som samhället så enträget efterfrågar. Lagen måste därför ändras så att kravet på tillstånd inte gäller för övervakningskameror som satts ut av jakträttsinnehavare med markägares tillstånd i syfte att öve</w:t>
      </w:r>
      <w:r w:rsidRPr="002466A5">
        <w:t>r</w:t>
      </w:r>
      <w:r w:rsidRPr="002466A5">
        <w:t>vaka vilt.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66A5">
        <w:trPr>
          <w:cantSplit/>
        </w:trPr>
        <w:tc>
          <w:tcPr>
            <w:tcW w:w="3046" w:type="dxa"/>
          </w:tcPr>
          <w:p w:rsidR="002466A5" w:rsidRPr="002466A5" w:rsidRDefault="002466A5">
            <w:pPr>
              <w:pStyle w:val="UnderskriftDatum"/>
              <w:shd w:val="clear" w:color="000000" w:fill="auto"/>
              <w:spacing w:before="240"/>
            </w:pPr>
            <w:r w:rsidRPr="002466A5">
              <w:t>Stockholm den 25 oktober 2010</w:t>
            </w:r>
          </w:p>
        </w:tc>
        <w:tc>
          <w:tcPr>
            <w:tcW w:w="3047" w:type="dxa"/>
          </w:tcPr>
          <w:p w:rsidR="002466A5" w:rsidRPr="002466A5" w:rsidRDefault="002466A5">
            <w:pPr>
              <w:pStyle w:val="Underskrifter"/>
              <w:shd w:val="clear" w:color="000000" w:fill="auto"/>
              <w:spacing w:before="240"/>
            </w:pPr>
          </w:p>
        </w:tc>
      </w:tr>
      <w:tr w:rsidR="00000000" w:rsidRPr="002466A5">
        <w:trPr>
          <w:cantSplit/>
        </w:trPr>
        <w:tc>
          <w:tcPr>
            <w:tcW w:w="3046" w:type="dxa"/>
          </w:tcPr>
          <w:p w:rsidR="002466A5" w:rsidRPr="002466A5" w:rsidRDefault="002466A5">
            <w:pPr>
              <w:pStyle w:val="Underskrifter"/>
              <w:shd w:val="clear" w:color="000000" w:fill="auto"/>
            </w:pPr>
            <w:r w:rsidRPr="002466A5">
              <w:t>Anders Åkesson (C)</w:t>
            </w:r>
          </w:p>
        </w:tc>
        <w:tc>
          <w:tcPr>
            <w:tcW w:w="3046" w:type="dxa"/>
          </w:tcPr>
          <w:p w:rsidR="002466A5" w:rsidRPr="002466A5" w:rsidRDefault="002466A5">
            <w:pPr>
              <w:pStyle w:val="Underskrifter"/>
              <w:shd w:val="clear" w:color="000000" w:fill="auto"/>
            </w:pPr>
            <w:r w:rsidRPr="002466A5">
              <w:t>Roger Tiefensee (C)</w:t>
            </w:r>
          </w:p>
        </w:tc>
      </w:tr>
    </w:tbl>
    <w:p w:rsidR="002466A5" w:rsidRPr="002466A5" w:rsidRDefault="002466A5">
      <w:pPr>
        <w:pStyle w:val="Normaltindrag"/>
        <w:shd w:val="clear" w:color="000000" w:fill="auto"/>
      </w:pPr>
    </w:p>
    <w:sectPr w:rsidR="00000000" w:rsidRPr="002466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66A5" w:rsidRPr="002466A5" w:rsidRDefault="002466A5">
      <w:r w:rsidRPr="002466A5">
        <w:separator/>
      </w:r>
    </w:p>
  </w:endnote>
  <w:endnote w:type="continuationSeparator" w:id="0">
    <w:p w:rsidR="002466A5" w:rsidRPr="002466A5" w:rsidRDefault="002466A5">
      <w:r w:rsidRPr="002466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Regular">
    <w:altName w:val="Times New Roman"/>
    <w:charset w:val="00"/>
    <w:family w:val="auto"/>
    <w:pitch w:val="variable"/>
    <w:sig w:usb0="A00000AF" w:usb1="0000004A" w:usb2="00000000" w:usb3="00000000" w:csb0="0000011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6A5" w:rsidRPr="002466A5" w:rsidRDefault="002466A5">
    <w:pPr>
      <w:pStyle w:val="Sidfot"/>
    </w:pPr>
    <w:r w:rsidRPr="002466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18232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6A5" w:rsidRDefault="002466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66A5" w:rsidRDefault="002466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6A5" w:rsidRPr="002466A5" w:rsidRDefault="002466A5">
    <w:pPr>
      <w:pStyle w:val="Sidfot"/>
    </w:pPr>
    <w:r w:rsidRPr="002466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45403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6A5" w:rsidRDefault="002466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66A5" w:rsidRDefault="002466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6A5" w:rsidRPr="002466A5" w:rsidRDefault="002466A5">
    <w:pPr>
      <w:pStyle w:val="Sidfot"/>
    </w:pPr>
    <w:r w:rsidRPr="002466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6264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6A5" w:rsidRDefault="002466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66A5" w:rsidRDefault="002466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66A5" w:rsidRPr="002466A5" w:rsidRDefault="002466A5">
      <w:r w:rsidRPr="002466A5">
        <w:separator/>
      </w:r>
    </w:p>
  </w:footnote>
  <w:footnote w:type="continuationSeparator" w:id="0">
    <w:p w:rsidR="002466A5" w:rsidRPr="002466A5" w:rsidRDefault="002466A5">
      <w:r w:rsidRPr="002466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6A5" w:rsidRPr="002466A5" w:rsidRDefault="002466A5">
    <w:pPr>
      <w:pStyle w:val="Sidhuvud"/>
    </w:pPr>
    <w:r w:rsidRPr="002466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72066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6A5" w:rsidRDefault="002466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66A5" w:rsidRDefault="002466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6A5" w:rsidRPr="002466A5" w:rsidRDefault="002466A5">
    <w:pPr>
      <w:pStyle w:val="Sidhuvud"/>
    </w:pPr>
    <w:r w:rsidRPr="002466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33600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6A5" w:rsidRDefault="002466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66A5" w:rsidRDefault="002466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6A5" w:rsidRPr="002466A5" w:rsidRDefault="002466A5">
    <w:pPr>
      <w:pStyle w:val="FSHNormal"/>
      <w:tabs>
        <w:tab w:val="right" w:pos="5840"/>
      </w:tabs>
    </w:pPr>
    <w:r w:rsidRPr="002466A5">
      <w:br/>
    </w:r>
    <w:r w:rsidRPr="002466A5">
      <w:fldChar w:fldCharType="begin" w:fldLock="1"/>
    </w:r>
    <w:r w:rsidRPr="002466A5">
      <w:instrText xml:space="preserve"> DOCPROPERTY</w:instrText>
    </w:r>
    <w:r w:rsidRPr="002466A5">
      <w:rPr>
        <w:sz w:val="18"/>
      </w:rPr>
      <w:instrText xml:space="preserve"> "YearUser" *\charformat </w:instrText>
    </w:r>
    <w:r w:rsidRPr="002466A5">
      <w:fldChar w:fldCharType="separate"/>
    </w:r>
    <w:r w:rsidRPr="002466A5">
      <w:t>2010/11</w:t>
    </w:r>
    <w:r w:rsidRPr="002466A5">
      <w:fldChar w:fldCharType="end"/>
    </w:r>
    <w:r w:rsidRPr="002466A5">
      <w:t xml:space="preserve"> </w:t>
    </w:r>
    <w:r w:rsidRPr="002466A5">
      <w:tab/>
      <w:t xml:space="preserve">mnr: </w:t>
    </w:r>
    <w:r w:rsidRPr="002466A5">
      <w:fldChar w:fldCharType="begin" w:fldLock="1"/>
    </w:r>
    <w:r w:rsidRPr="002466A5">
      <w:instrText xml:space="preserve"> DOCPROPERTY</w:instrText>
    </w:r>
    <w:r w:rsidRPr="002466A5">
      <w:rPr>
        <w:sz w:val="18"/>
      </w:rPr>
      <w:instrText xml:space="preserve"> "Motionsnummer" *\charformat </w:instrText>
    </w:r>
    <w:r w:rsidRPr="002466A5">
      <w:fldChar w:fldCharType="separate"/>
    </w:r>
    <w:r w:rsidRPr="002466A5">
      <w:t>Ju304</w:t>
    </w:r>
    <w:r w:rsidRPr="002466A5">
      <w:fldChar w:fldCharType="end"/>
    </w:r>
    <w:r w:rsidRPr="002466A5">
      <w:br/>
    </w:r>
    <w:r w:rsidRPr="002466A5">
      <w:fldChar w:fldCharType="begin" w:fldLock="1"/>
    </w:r>
    <w:r w:rsidRPr="002466A5">
      <w:instrText xml:space="preserve"> DOCPROPERTY</w:instrText>
    </w:r>
    <w:r w:rsidRPr="002466A5">
      <w:rPr>
        <w:sz w:val="18"/>
      </w:rPr>
      <w:instrText xml:space="preserve"> "Samling" *\charformat </w:instrText>
    </w:r>
    <w:r w:rsidRPr="002466A5">
      <w:fldChar w:fldCharType="end"/>
    </w:r>
    <w:r w:rsidRPr="002466A5">
      <w:tab/>
      <w:t xml:space="preserve">pnr: </w:t>
    </w:r>
    <w:r w:rsidRPr="002466A5">
      <w:fldChar w:fldCharType="begin" w:fldLock="1"/>
    </w:r>
    <w:r w:rsidRPr="002466A5">
      <w:instrText xml:space="preserve"> DOCPROPERTY</w:instrText>
    </w:r>
    <w:r w:rsidRPr="002466A5">
      <w:rPr>
        <w:sz w:val="18"/>
      </w:rPr>
      <w:instrText xml:space="preserve"> "Partinummer" *\charformat </w:instrText>
    </w:r>
    <w:r w:rsidRPr="002466A5">
      <w:fldChar w:fldCharType="separate"/>
    </w:r>
    <w:r w:rsidRPr="002466A5">
      <w:t>C425</w:t>
    </w:r>
    <w:r w:rsidRPr="002466A5">
      <w:fldChar w:fldCharType="end"/>
    </w:r>
  </w:p>
  <w:p w:rsidR="002466A5" w:rsidRPr="002466A5" w:rsidRDefault="002466A5">
    <w:pPr>
      <w:pStyle w:val="FSHRub1"/>
    </w:pPr>
    <w:r w:rsidRPr="002466A5">
      <w:t>Motion till riksdagen</w:t>
    </w:r>
    <w:r w:rsidRPr="002466A5">
      <w:br/>
    </w:r>
    <w:r w:rsidRPr="002466A5">
      <w:fldChar w:fldCharType="begin" w:fldLock="1"/>
    </w:r>
    <w:r w:rsidRPr="002466A5">
      <w:instrText xml:space="preserve"> DOCPROPERTY "YearUser" *\charformat </w:instrText>
    </w:r>
    <w:r w:rsidRPr="002466A5">
      <w:fldChar w:fldCharType="separate"/>
    </w:r>
    <w:r w:rsidRPr="002466A5">
      <w:t>2010/11</w:t>
    </w:r>
    <w:r w:rsidRPr="002466A5">
      <w:fldChar w:fldCharType="end"/>
    </w:r>
    <w:r w:rsidRPr="002466A5">
      <w:t>:</w:t>
    </w:r>
    <w:r w:rsidRPr="002466A5">
      <w:fldChar w:fldCharType="begin" w:fldLock="1"/>
    </w:r>
    <w:r w:rsidRPr="002466A5">
      <w:instrText xml:space="preserve"> DOCPROPERTY "Motionsnummer" *\charformat </w:instrText>
    </w:r>
    <w:r w:rsidRPr="002466A5">
      <w:fldChar w:fldCharType="separate"/>
    </w:r>
    <w:r w:rsidRPr="002466A5">
      <w:t>Ju304</w:t>
    </w:r>
    <w:r w:rsidRPr="002466A5">
      <w:fldChar w:fldCharType="end"/>
    </w:r>
  </w:p>
  <w:p w:rsidR="002466A5" w:rsidRPr="002466A5" w:rsidRDefault="002466A5">
    <w:pPr>
      <w:pStyle w:val="FSHNormalS5"/>
    </w:pPr>
    <w:r w:rsidRPr="002466A5">
      <w:fldChar w:fldCharType="begin" w:fldLock="1"/>
    </w:r>
    <w:r w:rsidRPr="002466A5">
      <w:instrText xml:space="preserve"> DOCPROPERTY "MotionarText" *\charformat </w:instrText>
    </w:r>
    <w:r w:rsidRPr="002466A5">
      <w:fldChar w:fldCharType="separate"/>
    </w:r>
    <w:r w:rsidRPr="002466A5">
      <w:t>av Anders Åkesson och Roger Tiefensee (C)</w:t>
    </w:r>
    <w:r w:rsidRPr="002466A5">
      <w:fldChar w:fldCharType="end"/>
    </w:r>
    <w:r w:rsidRPr="002466A5">
      <w:br/>
    </w:r>
    <w:r w:rsidRPr="002466A5">
      <w:fldChar w:fldCharType="begin" w:fldLock="1"/>
    </w:r>
    <w:r w:rsidRPr="002466A5">
      <w:instrText xml:space="preserve"> DOCPROPERTY "SvarFrasKort" *\charformat </w:instrText>
    </w:r>
    <w:r w:rsidRPr="002466A5">
      <w:fldChar w:fldCharType="end"/>
    </w:r>
  </w:p>
  <w:p w:rsidR="002466A5" w:rsidRPr="002466A5" w:rsidRDefault="002466A5">
    <w:pPr>
      <w:pStyle w:val="FSHTitel"/>
    </w:pPr>
    <w:r w:rsidRPr="002466A5">
      <w:fldChar w:fldCharType="begin" w:fldLock="1"/>
    </w:r>
    <w:r w:rsidRPr="002466A5">
      <w:instrText xml:space="preserve"> DOCPROPERTY</w:instrText>
    </w:r>
    <w:r w:rsidRPr="002466A5">
      <w:rPr>
        <w:sz w:val="18"/>
      </w:rPr>
      <w:instrText xml:space="preserve"> "RubrikSvar" *\charformat </w:instrText>
    </w:r>
    <w:r w:rsidRPr="002466A5">
      <w:fldChar w:fldCharType="separate"/>
    </w:r>
    <w:r w:rsidRPr="002466A5">
      <w:t>Tillståndskrav för så kallad åtelkamera</w:t>
    </w:r>
    <w:r w:rsidRPr="002466A5">
      <w:fldChar w:fldCharType="end"/>
    </w:r>
  </w:p>
  <w:p w:rsidR="002466A5" w:rsidRPr="002466A5" w:rsidRDefault="002466A5">
    <w:pPr>
      <w:pStyle w:val="Normal00"/>
    </w:pPr>
  </w:p>
  <w:p w:rsidR="002466A5" w:rsidRPr="002466A5" w:rsidRDefault="002466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86697608">
    <w:abstractNumId w:val="3"/>
  </w:num>
  <w:num w:numId="2" w16cid:durableId="420151718">
    <w:abstractNumId w:val="2"/>
  </w:num>
  <w:num w:numId="3" w16cid:durableId="1570798969">
    <w:abstractNumId w:val="1"/>
  </w:num>
  <w:num w:numId="4" w16cid:durableId="1578515317">
    <w:abstractNumId w:val="0"/>
  </w:num>
  <w:num w:numId="5" w16cid:durableId="1203321316">
    <w:abstractNumId w:val="7"/>
  </w:num>
  <w:num w:numId="6" w16cid:durableId="729620291">
    <w:abstractNumId w:val="6"/>
  </w:num>
  <w:num w:numId="7" w16cid:durableId="2119130659">
    <w:abstractNumId w:val="5"/>
  </w:num>
  <w:num w:numId="8" w16cid:durableId="768937182">
    <w:abstractNumId w:val="4"/>
  </w:num>
  <w:num w:numId="9" w16cid:durableId="1262687418">
    <w:abstractNumId w:val="8"/>
  </w:num>
  <w:num w:numId="10" w16cid:durableId="1258295869">
    <w:abstractNumId w:val="9"/>
  </w:num>
  <w:num w:numId="11" w16cid:durableId="1489395320">
    <w:abstractNumId w:val="10"/>
  </w:num>
  <w:num w:numId="12" w16cid:durableId="2034719397">
    <w:abstractNumId w:val="13"/>
  </w:num>
  <w:num w:numId="13" w16cid:durableId="1061903765">
    <w:abstractNumId w:val="15"/>
  </w:num>
  <w:num w:numId="14" w16cid:durableId="1778981412">
    <w:abstractNumId w:val="16"/>
  </w:num>
  <w:num w:numId="15" w16cid:durableId="329069425">
    <w:abstractNumId w:val="11"/>
  </w:num>
  <w:num w:numId="16" w16cid:durableId="914555995">
    <w:abstractNumId w:val="18"/>
  </w:num>
  <w:num w:numId="17" w16cid:durableId="923614463">
    <w:abstractNumId w:val="17"/>
  </w:num>
  <w:num w:numId="18" w16cid:durableId="1063869517">
    <w:abstractNumId w:val="14"/>
  </w:num>
  <w:num w:numId="19" w16cid:durableId="11291291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8FA560AF-0B03-4F1E-BDB4-B83427BCB684},{699112BC-1F91-46B4-8251-1CEF6CEE4638}"/>
  </w:docVars>
  <w:rsids>
    <w:rsidRoot w:val="0008131C"/>
    <w:rsid w:val="0008131C"/>
    <w:rsid w:val="002466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20E0146-7981-4414-9ED4-2E69B2614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JFNormal">
    <w:name w:val="JF Normal"/>
    <w:basedOn w:val="Normal"/>
    <w:pPr>
      <w:spacing w:line="300" w:lineRule="atLeast"/>
    </w:pPr>
    <w:rPr>
      <w:rFonts w:ascii="Scala-Regular" w:hAnsi="Scala-Regular"/>
      <w:sz w:val="20"/>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2431</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c425</vt:lpstr>
    </vt:vector>
  </TitlesOfParts>
  <Company>Riksdagen</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c425</dc:title>
  <dc:subject>c425</dc:subject>
  <dc:creator>Riksdagen</dc:creator>
  <cp:keywords>Riksdagen</cp:keywords>
  <dc:description>Versal/gemen i partibeteckning. Gemen i tryck för 0910, versal för 1011 och nyare</dc:description>
  <cp:lastModifiedBy>Lars Brink</cp:lastModifiedBy>
  <cp:revision>2</cp:revision>
  <cp:lastPrinted>2010-12-10T12:36:00Z</cp:lastPrinted>
  <dcterms:created xsi:type="dcterms:W3CDTF">2025-12-18T00:53:00Z</dcterms:created>
  <dcterms:modified xsi:type="dcterms:W3CDTF">2025-12-18T00:53:00Z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Tillståndskrav för så kallad åtelkamera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Tillståndskrav för så kallad åtelkamera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Roger Tiefensee (C)</vt:lpwstr>
  </property>
  <property fmtid="{D5CDD505-2E9C-101B-9397-08002B2CF9AE}" pid="26" name="MotionarLista">
    <vt:lpwstr>Åkesson, Anders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20102011000000000099000004250069</vt:lpwstr>
  </property>
  <property fmtid="{D5CDD505-2E9C-101B-9397-08002B2CF9AE}" pid="47" name="datum">
    <vt:lpwstr>101025</vt:lpwstr>
  </property>
  <property fmtid="{D5CDD505-2E9C-101B-9397-08002B2CF9AE}" pid="48" name="avsändar-e-post">
    <vt:lpwstr>cathrin.lindkvist@riksdagen.se</vt:lpwstr>
  </property>
  <property fmtid="{D5CDD505-2E9C-101B-9397-08002B2CF9AE}" pid="49" name="id">
    <vt:lpwstr>20102011000000000099000004250069</vt:lpwstr>
  </property>
  <property fmtid="{D5CDD505-2E9C-101B-9397-08002B2CF9AE}" pid="50" name="nummer">
    <vt:lpwstr>304</vt:lpwstr>
  </property>
  <property fmtid="{D5CDD505-2E9C-101B-9397-08002B2CF9AE}" pid="51" name="utskottsbeteckning">
    <vt:lpwstr>Ju</vt:lpwstr>
  </property>
  <property fmtid="{D5CDD505-2E9C-101B-9397-08002B2CF9AE}" pid="52" name="GlobalUID">
    <vt:lpwstr>{9A0E7798-E65B-48D1-A11E-06D36EA4408E}</vt:lpwstr>
  </property>
  <property fmtid="{D5CDD505-2E9C-101B-9397-08002B2CF9AE}" pid="53" name="Överföringar">
    <vt:i4>0</vt:i4>
  </property>
  <property fmtid="{D5CDD505-2E9C-101B-9397-08002B2CF9AE}" pid="54" name="Checksum">
    <vt:lpwstr>*1013274017147*</vt:lpwstr>
  </property>
  <property fmtid="{D5CDD505-2E9C-101B-9397-08002B2CF9AE}" pid="55" name="skuggnummer">
    <vt:lpwstr>1892</vt:lpwstr>
  </property>
  <property fmtid="{D5CDD505-2E9C-101B-9397-08002B2CF9AE}" pid="56" name="urixVersion">
    <vt:lpwstr>4.3.2.0</vt:lpwstr>
  </property>
  <property fmtid="{D5CDD505-2E9C-101B-9397-08002B2CF9AE}" pid="57" name="urixOrigin">
    <vt:lpwstr>101210 13:36:45.441</vt:lpwstr>
  </property>
  <property fmtid="{D5CDD505-2E9C-101B-9397-08002B2CF9AE}" pid="58" name="urixGuid">
    <vt:lpwstr>{390C7882-596C-4288-8C9A-EE572531887C}</vt:lpwstr>
  </property>
</Properties>
</file>