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460F2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460F2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460F25">
              <w:t>200</w:t>
            </w:r>
            <w:r w:rsidR="007243CE" w:rsidRPr="00460F25">
              <w:t>7</w:t>
            </w:r>
            <w:r w:rsidRPr="00460F25">
              <w:t>-</w:t>
            </w:r>
            <w:r w:rsidR="00E6480E" w:rsidRPr="00460F25">
              <w:t>11-2</w:t>
            </w:r>
            <w:r w:rsidR="00707C81" w:rsidRPr="00460F25">
              <w:t>3</w:t>
            </w:r>
          </w:p>
        </w:tc>
        <w:tc>
          <w:tcPr>
            <w:tcW w:w="2347" w:type="dxa"/>
            <w:gridSpan w:val="2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460F25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460F25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460F25">
              <w:rPr>
                <w:bCs/>
                <w:iCs/>
              </w:rPr>
              <w:t>Socialförsäkringsenheten</w:t>
            </w: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460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460F25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460F25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460F25" w:rsidRDefault="00670DC1" w:rsidP="008D743B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460F25">
        <w:t xml:space="preserve">EPSCO rådets möte den </w:t>
      </w:r>
      <w:r w:rsidR="00E6480E" w:rsidRPr="00460F25">
        <w:t>5 december</w:t>
      </w:r>
      <w:r w:rsidRPr="00460F25">
        <w:t xml:space="preserve"> 200</w:t>
      </w:r>
      <w:r w:rsidR="007243CE" w:rsidRPr="00460F25">
        <w:t>7</w:t>
      </w:r>
      <w:r w:rsidR="00313201" w:rsidRPr="00460F25">
        <w:t xml:space="preserve"> – dagordningspunkt 9</w:t>
      </w:r>
      <w:r w:rsidR="007243CE" w:rsidRPr="00460F25">
        <w:t>.</w:t>
      </w:r>
    </w:p>
    <w:p w:rsidR="00670DC1" w:rsidRPr="00460F25" w:rsidRDefault="00670DC1" w:rsidP="008D743B">
      <w:pPr>
        <w:pStyle w:val="RKnormal"/>
        <w:spacing w:line="240" w:lineRule="auto"/>
      </w:pPr>
    </w:p>
    <w:p w:rsidR="00E6480E" w:rsidRPr="00460F25" w:rsidRDefault="00E6480E" w:rsidP="008D743B">
      <w:pPr>
        <w:pStyle w:val="RKnormal"/>
        <w:spacing w:line="240" w:lineRule="auto"/>
      </w:pPr>
      <w:r w:rsidRPr="00460F25">
        <w:t>Förslag till Europaparlamentets och rådets förordning för tillämpning av förordning (EG) nr 883/2004 om samordning av de sociala trygghetssystemen.</w:t>
      </w:r>
    </w:p>
    <w:p w:rsidR="00E6480E" w:rsidRPr="00460F25" w:rsidRDefault="00E6480E" w:rsidP="008D743B">
      <w:pPr>
        <w:pStyle w:val="RKnormal"/>
        <w:spacing w:line="240" w:lineRule="auto"/>
      </w:pPr>
    </w:p>
    <w:p w:rsidR="00E6480E" w:rsidRPr="00460F25" w:rsidRDefault="00E6480E" w:rsidP="008D743B">
      <w:pPr>
        <w:pStyle w:val="RKnormal"/>
        <w:spacing w:line="240" w:lineRule="auto"/>
      </w:pPr>
      <w:r w:rsidRPr="00460F25">
        <w:t>Dokument</w:t>
      </w:r>
      <w:r w:rsidR="00707C81" w:rsidRPr="00460F25">
        <w:t>: 15213/07 SOC 459 CODEC 1256</w:t>
      </w:r>
    </w:p>
    <w:p w:rsidR="00E6480E" w:rsidRPr="00460F25" w:rsidRDefault="00E6480E" w:rsidP="008D743B">
      <w:pPr>
        <w:pStyle w:val="RKnormal"/>
        <w:spacing w:line="240" w:lineRule="auto"/>
      </w:pPr>
    </w:p>
    <w:p w:rsidR="00E6480E" w:rsidRPr="00460F25" w:rsidRDefault="00E6480E" w:rsidP="008D743B">
      <w:pPr>
        <w:pStyle w:val="RKnormal"/>
        <w:spacing w:line="240" w:lineRule="auto"/>
      </w:pPr>
      <w:r w:rsidRPr="00460F25">
        <w:t>Tidigare dokument:</w:t>
      </w:r>
      <w:r w:rsidRPr="00460F25">
        <w:rPr>
          <w:color w:val="000000"/>
        </w:rPr>
        <w:t xml:space="preserve"> KOM (2006) 16 final,</w:t>
      </w:r>
      <w:r w:rsidRPr="00460F25">
        <w:rPr>
          <w:rFonts w:ascii="Times New Roman" w:hAnsi="Times New Roman"/>
          <w:color w:val="000000"/>
        </w:rPr>
        <w:t xml:space="preserve"> KOM (2006) 7 slutlig, f</w:t>
      </w:r>
      <w:r w:rsidRPr="00460F25">
        <w:t>akta-PM socialdepartementet 2005/2006 FPM76</w:t>
      </w:r>
    </w:p>
    <w:p w:rsidR="00644707" w:rsidRPr="00460F25" w:rsidRDefault="00644707" w:rsidP="008D743B">
      <w:pPr>
        <w:pStyle w:val="RKnormal"/>
        <w:spacing w:line="240" w:lineRule="auto"/>
      </w:pPr>
    </w:p>
    <w:p w:rsidR="00670DC1" w:rsidRPr="00460F25" w:rsidRDefault="00670DC1" w:rsidP="008D743B">
      <w:pPr>
        <w:pStyle w:val="RKrubrik"/>
        <w:spacing w:line="240" w:lineRule="auto"/>
      </w:pPr>
      <w:r w:rsidRPr="00460F25">
        <w:t>Bakgrund</w:t>
      </w:r>
    </w:p>
    <w:p w:rsidR="00E6480E" w:rsidRPr="00460F25" w:rsidRDefault="00313201" w:rsidP="00313201">
      <w:pPr>
        <w:pStyle w:val="RKnormal"/>
        <w:spacing w:line="240" w:lineRule="auto"/>
      </w:pPr>
      <w:r w:rsidRPr="00460F25">
        <w:t>Europaparlamentet</w:t>
      </w:r>
      <w:r w:rsidR="00E6480E" w:rsidRPr="00460F25">
        <w:t xml:space="preserve"> och rådet antog den 29 april 2004 en ny förordning 883/2004 om samordning av de sociala trygghetssystemen. I artikel 89 i denna förordning anges att tillämpningsföreskrifter till förordningen måste utfärdas innan förordningen </w:t>
      </w:r>
      <w:smartTag w:uri="urn:schemas-microsoft-com:office:smarttags" w:element="State">
        <w:smartTag w:uri="urn:schemas-microsoft-com:office:smarttags" w:element="place">
          <w:r w:rsidR="00E6480E" w:rsidRPr="00460F25">
            <w:t>kan</w:t>
          </w:r>
        </w:smartTag>
      </w:smartTag>
      <w:r w:rsidR="00E6480E" w:rsidRPr="00460F25">
        <w:t xml:space="preserve"> börja tillämpas. En arbetsgrupp i rådet  har under det portugisiska ordförandeskapet fortsatt behandlingen i kapitlen V och VI arbetslöshetsförmåner och familjeförmåner samt de bilageanteckningar som hör samman med dessa kapitel. </w:t>
      </w:r>
    </w:p>
    <w:p w:rsidR="00670DC1" w:rsidRPr="00460F25" w:rsidRDefault="00670DC1" w:rsidP="008D743B">
      <w:pPr>
        <w:pStyle w:val="RKrubrik"/>
        <w:spacing w:line="240" w:lineRule="auto"/>
      </w:pPr>
      <w:r w:rsidRPr="00460F25">
        <w:t>Rättslig grund och beslutsförfarande</w:t>
      </w:r>
    </w:p>
    <w:p w:rsidR="00670DC1" w:rsidRPr="00460F25" w:rsidRDefault="00670DC1" w:rsidP="00313201">
      <w:pPr>
        <w:pStyle w:val="RKnormal"/>
        <w:spacing w:line="240" w:lineRule="auto"/>
      </w:pPr>
      <w:r w:rsidRPr="00460F25">
        <w:t>Artikel 42 och 308 i EF. Enhällighet och medbeslutande EP</w:t>
      </w:r>
    </w:p>
    <w:p w:rsidR="00670DC1" w:rsidRPr="00460F25" w:rsidRDefault="00670DC1" w:rsidP="008D743B">
      <w:pPr>
        <w:pStyle w:val="RKnormal"/>
        <w:spacing w:line="240" w:lineRule="auto"/>
      </w:pPr>
    </w:p>
    <w:p w:rsidR="00670DC1" w:rsidRPr="00460F25" w:rsidRDefault="00670DC1" w:rsidP="008D743B">
      <w:pPr>
        <w:pStyle w:val="RKrubrik"/>
        <w:spacing w:line="240" w:lineRule="auto"/>
        <w:rPr>
          <w:i/>
          <w:iCs/>
        </w:rPr>
      </w:pPr>
      <w:r w:rsidRPr="00460F25">
        <w:rPr>
          <w:i/>
          <w:iCs/>
        </w:rPr>
        <w:t>Svensk ståndpunkt</w:t>
      </w:r>
    </w:p>
    <w:p w:rsidR="00670DC1" w:rsidRPr="00460F25" w:rsidRDefault="007F5E9B" w:rsidP="008D743B">
      <w:pPr>
        <w:pStyle w:val="RKnormal"/>
        <w:spacing w:line="240" w:lineRule="auto"/>
      </w:pPr>
      <w:r w:rsidRPr="00460F25">
        <w:t>S</w:t>
      </w:r>
      <w:r w:rsidR="00B80FC6" w:rsidRPr="00460F25">
        <w:t xml:space="preserve">verige </w:t>
      </w:r>
      <w:r w:rsidR="00670DC1" w:rsidRPr="00460F25">
        <w:t>stöder förslaget.</w:t>
      </w:r>
    </w:p>
    <w:p w:rsidR="00670DC1" w:rsidRPr="00460F25" w:rsidRDefault="00670DC1" w:rsidP="008D743B">
      <w:pPr>
        <w:pStyle w:val="RKrubrik"/>
        <w:spacing w:line="240" w:lineRule="auto"/>
      </w:pPr>
      <w:r w:rsidRPr="00460F25">
        <w:t>Europaparlamentets inställning</w:t>
      </w:r>
    </w:p>
    <w:p w:rsidR="00670DC1" w:rsidRPr="00460F25" w:rsidRDefault="00670DC1" w:rsidP="008D743B">
      <w:pPr>
        <w:pStyle w:val="RKnormal"/>
        <w:spacing w:line="240" w:lineRule="auto"/>
      </w:pPr>
      <w:r w:rsidRPr="00460F25">
        <w:t>Inte känd.</w:t>
      </w:r>
    </w:p>
    <w:p w:rsidR="00670DC1" w:rsidRPr="00460F25" w:rsidRDefault="00670DC1" w:rsidP="008D743B">
      <w:pPr>
        <w:pStyle w:val="RKrubrik"/>
        <w:spacing w:line="240" w:lineRule="auto"/>
        <w:rPr>
          <w:i/>
          <w:iCs/>
        </w:rPr>
      </w:pPr>
      <w:r w:rsidRPr="00460F25">
        <w:rPr>
          <w:i/>
          <w:iCs/>
        </w:rPr>
        <w:lastRenderedPageBreak/>
        <w:t>Förslaget</w:t>
      </w:r>
    </w:p>
    <w:p w:rsidR="008D743B" w:rsidRPr="00460F25" w:rsidRDefault="008D743B" w:rsidP="00313201">
      <w:pPr>
        <w:pStyle w:val="RKnormal"/>
        <w:spacing w:line="240" w:lineRule="auto"/>
      </w:pPr>
      <w:r w:rsidRPr="00460F25">
        <w:t>Bilaga XI berör nationella behov av anteckningar för att klargöra hur olika nationella system är tillämpliga för gränsöverskridande situationer. I bilaga XI införs en ny svensk anteckning som är en anpassning till rätts</w:t>
      </w:r>
      <w:r w:rsidRPr="00460F25">
        <w:softHyphen/>
        <w:t>praxis när det gäller familje</w:t>
      </w:r>
      <w:r w:rsidRPr="00460F25">
        <w:softHyphen/>
        <w:t>förmåner. Anteckningen innebär att inkomst av förvärvsarbete i en annan medlemsstat ska kunna läggas till grund för att uppfylla kravet på inkomst under 240 dagar före barnets födelse för att föräldra</w:t>
      </w:r>
      <w:r w:rsidRPr="00460F25">
        <w:softHyphen/>
        <w:t>penning ska utgå med sjukpenning</w:t>
      </w:r>
      <w:r w:rsidRPr="00460F25">
        <w:softHyphen/>
        <w:t>beloppet. En förut</w:t>
      </w:r>
      <w:r w:rsidRPr="00460F25">
        <w:softHyphen/>
        <w:t>sättning för detta är att dock föräldern har sin förvärvs</w:t>
      </w:r>
      <w:r w:rsidRPr="00460F25">
        <w:softHyphen/>
        <w:t xml:space="preserve">inkomst i Sverige. </w:t>
      </w:r>
    </w:p>
    <w:p w:rsidR="00FA3D87" w:rsidRPr="00460F25" w:rsidRDefault="00FA3D87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670DC1" w:rsidRPr="00460F25" w:rsidRDefault="00670DC1" w:rsidP="008D743B">
      <w:pPr>
        <w:pStyle w:val="RKrubrik"/>
        <w:spacing w:line="240" w:lineRule="auto"/>
        <w:rPr>
          <w:i/>
          <w:iCs/>
        </w:rPr>
      </w:pPr>
      <w:r w:rsidRPr="00460F25">
        <w:rPr>
          <w:i/>
          <w:iCs/>
        </w:rPr>
        <w:t>Gällande svenska regler och förslagets effekter på dessa</w:t>
      </w:r>
    </w:p>
    <w:p w:rsidR="00670DC1" w:rsidRPr="00460F25" w:rsidRDefault="00670DC1" w:rsidP="008D743B">
      <w:pPr>
        <w:pStyle w:val="RKrubrik"/>
        <w:spacing w:line="240" w:lineRule="auto"/>
      </w:pPr>
      <w:r w:rsidRPr="00460F25">
        <w:t>Ekonomiska konsekvenser</w:t>
      </w:r>
    </w:p>
    <w:p w:rsidR="00670DC1" w:rsidRPr="00460F25" w:rsidRDefault="00670DC1" w:rsidP="008D743B">
      <w:pPr>
        <w:pStyle w:val="RKnormal"/>
        <w:spacing w:line="240" w:lineRule="auto"/>
      </w:pPr>
      <w:r w:rsidRPr="00460F25">
        <w:t>Inga kända</w:t>
      </w:r>
    </w:p>
    <w:p w:rsidR="00670DC1" w:rsidRPr="00460F25" w:rsidRDefault="00670DC1" w:rsidP="008D743B">
      <w:pPr>
        <w:pStyle w:val="RKrubrik"/>
        <w:spacing w:line="240" w:lineRule="auto"/>
      </w:pPr>
      <w:r w:rsidRPr="00460F25">
        <w:t>Övrigt</w:t>
      </w:r>
    </w:p>
    <w:p w:rsidR="00670DC1" w:rsidRPr="00460F25" w:rsidRDefault="00670DC1" w:rsidP="008D743B">
      <w:pPr>
        <w:pStyle w:val="RKnormal"/>
        <w:spacing w:line="240" w:lineRule="auto"/>
      </w:pPr>
    </w:p>
    <w:p w:rsidR="00670DC1" w:rsidRPr="00460F25" w:rsidRDefault="00670DC1" w:rsidP="008D743B">
      <w:pPr>
        <w:pStyle w:val="RKnormal"/>
        <w:spacing w:line="240" w:lineRule="auto"/>
        <w:rPr>
          <w:i/>
          <w:iCs/>
        </w:rPr>
      </w:pPr>
    </w:p>
    <w:p w:rsidR="00670DC1" w:rsidRPr="00460F25" w:rsidRDefault="00670DC1" w:rsidP="008D743B">
      <w:pPr>
        <w:pStyle w:val="RKnormal"/>
        <w:spacing w:line="240" w:lineRule="auto"/>
        <w:ind w:left="-1134"/>
      </w:pPr>
    </w:p>
    <w:p w:rsidR="00670DC1" w:rsidRPr="00460F25" w:rsidRDefault="00670DC1" w:rsidP="008D743B">
      <w:pPr>
        <w:pStyle w:val="RKrubrik"/>
        <w:spacing w:before="0" w:after="0" w:line="240" w:lineRule="auto"/>
      </w:pPr>
    </w:p>
    <w:p w:rsidR="00670DC1" w:rsidRPr="00460F25" w:rsidRDefault="00670DC1" w:rsidP="008D743B">
      <w:pPr>
        <w:pStyle w:val="RKnormal"/>
        <w:spacing w:line="240" w:lineRule="auto"/>
      </w:pPr>
    </w:p>
    <w:p w:rsidR="00670DC1" w:rsidRPr="00460F25" w:rsidRDefault="00670DC1" w:rsidP="008D743B">
      <w:pPr>
        <w:pStyle w:val="RKnormal"/>
        <w:spacing w:line="240" w:lineRule="auto"/>
      </w:pPr>
    </w:p>
    <w:sectPr w:rsidR="00670DC1" w:rsidRPr="00460F2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490" w:rsidRPr="00460F25" w:rsidRDefault="00576490">
      <w:r w:rsidRPr="00460F25">
        <w:separator/>
      </w:r>
    </w:p>
  </w:endnote>
  <w:endnote w:type="continuationSeparator" w:id="0">
    <w:p w:rsidR="00576490" w:rsidRPr="00460F25" w:rsidRDefault="00576490">
      <w:r w:rsidRPr="00460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490" w:rsidRPr="00460F25" w:rsidRDefault="00576490">
      <w:r w:rsidRPr="00460F25">
        <w:separator/>
      </w:r>
    </w:p>
  </w:footnote>
  <w:footnote w:type="continuationSeparator" w:id="0">
    <w:p w:rsidR="00576490" w:rsidRPr="00460F25" w:rsidRDefault="00576490">
      <w:r w:rsidRPr="00460F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FC6" w:rsidRPr="00460F25" w:rsidRDefault="00B80FC6">
    <w:pPr>
      <w:pStyle w:val="Sidhuvud"/>
      <w:framePr w:wrap="around" w:vAnchor="text" w:hAnchor="margin" w:xAlign="right" w:y="1"/>
      <w:rPr>
        <w:rStyle w:val="Sidnummer"/>
        <w:rPrChange w:id="1" w:author="Lars Brink" w:date="2025-12-17T14:22:00Z" w16du:dateUtc="2025-12-17T13:22:00Z">
          <w:rPr>
            <w:rStyle w:val="Sidnummer"/>
          </w:rPr>
        </w:rPrChange>
      </w:rPr>
    </w:pPr>
    <w:r w:rsidRPr="00460F25">
      <w:rPr>
        <w:rStyle w:val="Sidnummer"/>
      </w:rPr>
      <w:fldChar w:fldCharType="begin" w:fldLock="1"/>
    </w:r>
    <w:r w:rsidRPr="00460F25">
      <w:rPr>
        <w:rStyle w:val="Sidnummer"/>
      </w:rPr>
      <w:instrText xml:space="preserve">PAGE  </w:instrText>
    </w:r>
    <w:r w:rsidRPr="00460F25">
      <w:rPr>
        <w:rStyle w:val="Sidnummer"/>
      </w:rPr>
      <w:fldChar w:fldCharType="separate"/>
    </w:r>
    <w:r w:rsidRPr="00460F25">
      <w:rPr>
        <w:rStyle w:val="Sidnummer"/>
        <w:rPrChange w:id="2" w:author="Lars Brink" w:date="2025-12-17T14:22:00Z" w16du:dateUtc="2025-12-17T13:22:00Z">
          <w:rPr>
            <w:rStyle w:val="Sidnummer"/>
            <w:noProof/>
          </w:rPr>
        </w:rPrChange>
      </w:rPr>
      <w:t>2</w:t>
    </w:r>
    <w:r w:rsidRPr="00460F25">
      <w:rPr>
        <w:rStyle w:val="Sidnummer"/>
        <w:rPrChange w:id="3" w:author="Lars Brink" w:date="2025-12-17T14:22:00Z" w16du:dateUtc="2025-12-17T13:22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80FC6" w:rsidRPr="00460F2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80FC6" w:rsidRPr="00460F25" w:rsidRDefault="00B80FC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7T14:22:00Z" w16du:dateUtc="2025-12-17T13:22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B80FC6" w:rsidRPr="00460F25" w:rsidRDefault="00B80FC6">
          <w:pPr>
            <w:pStyle w:val="Sidhuvud"/>
            <w:ind w:right="360"/>
            <w:rPr>
              <w:rPrChange w:id="5" w:author="Lars Brink" w:date="2025-12-17T14:22:00Z" w16du:dateUtc="2025-12-17T13:22:00Z">
                <w:rPr/>
              </w:rPrChange>
            </w:rPr>
          </w:pPr>
        </w:p>
      </w:tc>
      <w:tc>
        <w:tcPr>
          <w:tcW w:w="1525" w:type="dxa"/>
        </w:tcPr>
        <w:p w:rsidR="00B80FC6" w:rsidRPr="00460F25" w:rsidRDefault="00B80FC6">
          <w:pPr>
            <w:pStyle w:val="Sidhuvud"/>
            <w:ind w:right="360"/>
            <w:rPr>
              <w:rPrChange w:id="6" w:author="Lars Brink" w:date="2025-12-17T14:22:00Z" w16du:dateUtc="2025-12-17T13:22:00Z">
                <w:rPr/>
              </w:rPrChange>
            </w:rPr>
          </w:pPr>
        </w:p>
      </w:tc>
    </w:tr>
  </w:tbl>
  <w:p w:rsidR="00B80FC6" w:rsidRPr="00460F25" w:rsidRDefault="00B80FC6">
    <w:pPr>
      <w:pStyle w:val="Sidhuvud"/>
      <w:ind w:right="357" w:firstLine="357"/>
      <w:rPr>
        <w:rPrChange w:id="7" w:author="Lars Brink" w:date="2025-12-17T14:22:00Z" w16du:dateUtc="2025-12-17T13:22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FC6" w:rsidRPr="00460F25" w:rsidRDefault="00B80FC6">
    <w:pPr>
      <w:pStyle w:val="Sidhuvud"/>
      <w:framePr w:wrap="around" w:vAnchor="text" w:hAnchor="margin" w:xAlign="right" w:y="1"/>
      <w:rPr>
        <w:rStyle w:val="Sidnummer"/>
        <w:rPrChange w:id="8" w:author="Lars Brink" w:date="2025-12-17T14:22:00Z" w16du:dateUtc="2025-12-17T13:22:00Z">
          <w:rPr>
            <w:rStyle w:val="Sidnummer"/>
          </w:rPr>
        </w:rPrChange>
      </w:rPr>
    </w:pPr>
    <w:r w:rsidRPr="00460F25">
      <w:rPr>
        <w:rStyle w:val="Sidnummer"/>
      </w:rPr>
      <w:fldChar w:fldCharType="begin" w:fldLock="1"/>
    </w:r>
    <w:r w:rsidRPr="00460F25">
      <w:rPr>
        <w:rStyle w:val="Sidnummer"/>
      </w:rPr>
      <w:instrText xml:space="preserve">PAGE  </w:instrText>
    </w:r>
    <w:r w:rsidRPr="00460F25">
      <w:rPr>
        <w:rStyle w:val="Sidnummer"/>
      </w:rPr>
      <w:fldChar w:fldCharType="separate"/>
    </w:r>
    <w:r w:rsidRPr="00460F25">
      <w:rPr>
        <w:rStyle w:val="Sidnummer"/>
        <w:rPrChange w:id="9" w:author="Lars Brink" w:date="2025-12-17T14:22:00Z" w16du:dateUtc="2025-12-17T13:22:00Z">
          <w:rPr>
            <w:rStyle w:val="Sidnummer"/>
            <w:noProof/>
          </w:rPr>
        </w:rPrChange>
      </w:rPr>
      <w:t>3</w:t>
    </w:r>
    <w:r w:rsidRPr="00460F25">
      <w:rPr>
        <w:rStyle w:val="Sidnummer"/>
        <w:rPrChange w:id="10" w:author="Lars Brink" w:date="2025-12-17T14:22:00Z" w16du:dateUtc="2025-12-17T13:22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80FC6" w:rsidRPr="00460F2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80FC6" w:rsidRPr="00460F25" w:rsidRDefault="00B80FC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7T14:22:00Z" w16du:dateUtc="2025-12-17T13:22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B80FC6" w:rsidRPr="00460F25" w:rsidRDefault="00B80FC6">
          <w:pPr>
            <w:pStyle w:val="Sidhuvud"/>
            <w:ind w:right="360"/>
            <w:rPr>
              <w:rPrChange w:id="12" w:author="Lars Brink" w:date="2025-12-17T14:22:00Z" w16du:dateUtc="2025-12-17T13:22:00Z">
                <w:rPr/>
              </w:rPrChange>
            </w:rPr>
          </w:pPr>
        </w:p>
      </w:tc>
      <w:tc>
        <w:tcPr>
          <w:tcW w:w="1525" w:type="dxa"/>
        </w:tcPr>
        <w:p w:rsidR="00B80FC6" w:rsidRPr="00460F25" w:rsidRDefault="00B80FC6">
          <w:pPr>
            <w:pStyle w:val="Sidhuvud"/>
            <w:ind w:right="360"/>
            <w:rPr>
              <w:rPrChange w:id="13" w:author="Lars Brink" w:date="2025-12-17T14:22:00Z" w16du:dateUtc="2025-12-17T13:22:00Z">
                <w:rPr/>
              </w:rPrChange>
            </w:rPr>
          </w:pPr>
        </w:p>
      </w:tc>
    </w:tr>
  </w:tbl>
  <w:p w:rsidR="00B80FC6" w:rsidRPr="00460F25" w:rsidRDefault="00B80FC6">
    <w:pPr>
      <w:pStyle w:val="Sidhuvud"/>
      <w:ind w:right="357" w:firstLine="357"/>
      <w:rPr>
        <w:rPrChange w:id="14" w:author="Lars Brink" w:date="2025-12-17T14:22:00Z" w16du:dateUtc="2025-12-17T13:22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FC6" w:rsidRPr="00460F25" w:rsidRDefault="00460F25">
    <w:pPr>
      <w:framePr w:w="2948" w:h="1321" w:hRule="exact" w:wrap="notBeside" w:vAnchor="page" w:hAnchor="page" w:x="1362" w:y="653"/>
    </w:pPr>
    <w:r w:rsidRPr="00460F25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0FC6" w:rsidRPr="00460F25" w:rsidRDefault="00B80FC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80FC6" w:rsidRPr="00460F25" w:rsidRDefault="00B80FC6">
    <w:pPr>
      <w:rPr>
        <w:rFonts w:ascii="TradeGothic" w:hAnsi="TradeGothic"/>
        <w:b/>
        <w:bCs/>
        <w:spacing w:val="12"/>
        <w:sz w:val="22"/>
      </w:rPr>
    </w:pPr>
  </w:p>
  <w:p w:rsidR="00B80FC6" w:rsidRPr="00460F25" w:rsidRDefault="00B80FC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80FC6" w:rsidRPr="00460F25" w:rsidRDefault="00B80FC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7595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1571E2"/>
    <w:rsid w:val="00313201"/>
    <w:rsid w:val="004001F5"/>
    <w:rsid w:val="00460F25"/>
    <w:rsid w:val="0046635C"/>
    <w:rsid w:val="00547C4D"/>
    <w:rsid w:val="00576490"/>
    <w:rsid w:val="005F6ABD"/>
    <w:rsid w:val="006006D9"/>
    <w:rsid w:val="00644707"/>
    <w:rsid w:val="00670DC1"/>
    <w:rsid w:val="0069573C"/>
    <w:rsid w:val="006D4221"/>
    <w:rsid w:val="00707C81"/>
    <w:rsid w:val="00720C99"/>
    <w:rsid w:val="007243CE"/>
    <w:rsid w:val="007E4CDE"/>
    <w:rsid w:val="007F5E9B"/>
    <w:rsid w:val="00896511"/>
    <w:rsid w:val="008B6F9C"/>
    <w:rsid w:val="008D743B"/>
    <w:rsid w:val="008E577C"/>
    <w:rsid w:val="009A0076"/>
    <w:rsid w:val="00AB374C"/>
    <w:rsid w:val="00B30423"/>
    <w:rsid w:val="00B80FC6"/>
    <w:rsid w:val="00D5685E"/>
    <w:rsid w:val="00DF6D59"/>
    <w:rsid w:val="00E60B5D"/>
    <w:rsid w:val="00E6480E"/>
    <w:rsid w:val="00F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AF393E-2ED2-4908-AE4C-62C3386D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  <w:style w:type="paragraph" w:styleId="Revision">
    <w:name w:val="Revision"/>
    <w:hidden/>
    <w:uiPriority w:val="99"/>
    <w:semiHidden/>
    <w:rsid w:val="00460F25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245</Words>
  <Characters>1579</Characters>
  <Application>Microsoft Office Word</Application>
  <DocSecurity>4</DocSecurity>
  <Lines>68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2007-11-26T13:47:00Z</cp:lastPrinted>
  <dcterms:created xsi:type="dcterms:W3CDTF">2025-12-17T13:22:00Z</dcterms:created>
  <dcterms:modified xsi:type="dcterms:W3CDTF">2025-12-17T13:22:00Z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