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F934B789D52478BBFE403AA0842722C"/>
        </w:placeholder>
        <w:text/>
      </w:sdtPr>
      <w:sdtEndPr/>
      <w:sdtContent>
        <w:p w:rsidRPr="009B062B" w:rsidR="00AF30DD" w:rsidP="00CF7606" w:rsidRDefault="00AF30DD" w14:paraId="1456ADD3" w14:textId="77777777">
          <w:pPr>
            <w:pStyle w:val="Rubrik1"/>
            <w:spacing w:after="300"/>
          </w:pPr>
          <w:r w:rsidRPr="009B062B">
            <w:t>Förslag till riksdagsbeslut</w:t>
          </w:r>
        </w:p>
      </w:sdtContent>
    </w:sdt>
    <w:sdt>
      <w:sdtPr>
        <w:alias w:val="Yrkande 1"/>
        <w:tag w:val="997f9f9f-f2f4-47cc-8ea0-05c41eba1319"/>
        <w:id w:val="701910033"/>
        <w:lock w:val="sdtLocked"/>
      </w:sdtPr>
      <w:sdtEndPr/>
      <w:sdtContent>
        <w:p w:rsidR="00B83F78" w:rsidRDefault="00C90AD0" w14:paraId="1E621C6F" w14:textId="77777777">
          <w:pPr>
            <w:pStyle w:val="Frslagstext"/>
          </w:pPr>
          <w:r>
            <w:t>Riksdagen avslår regeringens förslag avseende justeringen av kravet på måttfullhet vid marknadsföring av spel.</w:t>
          </w:r>
        </w:p>
      </w:sdtContent>
    </w:sdt>
    <w:sdt>
      <w:sdtPr>
        <w:alias w:val="Yrkande 2"/>
        <w:tag w:val="dae844ee-ceb6-4672-97fa-e4333c093c86"/>
        <w:id w:val="458382978"/>
        <w:lock w:val="sdtLocked"/>
      </w:sdtPr>
      <w:sdtEndPr/>
      <w:sdtContent>
        <w:p w:rsidR="00B83F78" w:rsidRDefault="00C90AD0" w14:paraId="403007D4" w14:textId="77777777">
          <w:pPr>
            <w:pStyle w:val="Frslagstext"/>
          </w:pPr>
          <w:r>
            <w:t>Riksdagen ställer sig bakom det som anförs i motionen om att utreda vidare vilka åtgärder som behöver vidtas för att stärka konsumentskyddet avseende lotteri- och kasinoliknande inslag i datorspel, i synnerhet för att skydda barn och unga, och tillkännager detta för regeringen.</w:t>
          </w:r>
        </w:p>
      </w:sdtContent>
    </w:sdt>
    <w:sdt>
      <w:sdtPr>
        <w:alias w:val="Yrkande 3"/>
        <w:tag w:val="1e4e89d7-0cf7-4a38-bf98-d70bfcadcc83"/>
        <w:id w:val="-1794430861"/>
        <w:lock w:val="sdtLocked"/>
      </w:sdtPr>
      <w:sdtEndPr/>
      <w:sdtContent>
        <w:p w:rsidR="00B83F78" w:rsidRDefault="00C90AD0" w14:paraId="78A0C3D7" w14:textId="77777777">
          <w:pPr>
            <w:pStyle w:val="Frslagstext"/>
          </w:pPr>
          <w:r>
            <w:t>Riksdagen ställer sig bakom det som anförs i motionen om att spelföretag ska få erhålla fler uppgifter om kunders ekonomi och hälsa och tillkännager detta för regeringen.</w:t>
          </w:r>
        </w:p>
      </w:sdtContent>
    </w:sdt>
    <w:sdt>
      <w:sdtPr>
        <w:alias w:val="Yrkande 4"/>
        <w:tag w:val="68a2a277-b959-44c6-993f-0fc117edb533"/>
        <w:id w:val="84195285"/>
        <w:lock w:val="sdtLocked"/>
      </w:sdtPr>
      <w:sdtEndPr/>
      <w:sdtContent>
        <w:p w:rsidR="00B83F78" w:rsidRDefault="00C90AD0" w14:paraId="0A4B36CF" w14:textId="77777777">
          <w:pPr>
            <w:pStyle w:val="Frslagstext"/>
          </w:pPr>
          <w:r>
            <w:t>Riksdagen ställer sig bakom det som anförs i motionen om att utreda vilka åtgärder som behöver vidtas för att förbättra Spelpaus.se och tillkännager detta för regeringen.</w:t>
          </w:r>
        </w:p>
      </w:sdtContent>
    </w:sdt>
    <w:sdt>
      <w:sdtPr>
        <w:alias w:val="Yrkande 5"/>
        <w:tag w:val="765612f9-6255-49ca-aa5e-83bd9d7bac74"/>
        <w:id w:val="1854067603"/>
        <w:lock w:val="sdtLocked"/>
      </w:sdtPr>
      <w:sdtEndPr/>
      <w:sdtContent>
        <w:p w:rsidR="00B83F78" w:rsidRDefault="00C90AD0" w14:paraId="6339B0D4" w14:textId="77777777">
          <w:pPr>
            <w:pStyle w:val="Frslagstext"/>
          </w:pPr>
          <w:r>
            <w:t>Riksdagen avslår regeringens förslag i den del som avser uppsägning av överenskommelsen mellan Sverige och Finland gällande automatspel på passagerarfartyg i reguljär linjetrafik mellan Sverige och Finland.</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CA8831B3CE4B66B390C35C9732F368"/>
        </w:placeholder>
        <w:text/>
      </w:sdtPr>
      <w:sdtEndPr/>
      <w:sdtContent>
        <w:p w:rsidRPr="009B062B" w:rsidR="006D79C9" w:rsidP="00333E95" w:rsidRDefault="00322154" w14:paraId="16272DC9" w14:textId="7E430892">
          <w:pPr>
            <w:pStyle w:val="Rubrik1"/>
          </w:pPr>
          <w:r w:rsidRPr="00322154">
            <w:t>Justerat måttfullhetskrav vid marknadsföring</w:t>
          </w:r>
        </w:p>
      </w:sdtContent>
    </w:sdt>
    <w:bookmarkEnd w:displacedByCustomXml="prev" w:id="3"/>
    <w:bookmarkEnd w:displacedByCustomXml="prev" w:id="4"/>
    <w:p w:rsidR="00322154" w:rsidP="00322154" w:rsidRDefault="00A7641C" w14:paraId="15946EB7" w14:textId="60CFE50E">
      <w:pPr>
        <w:pStyle w:val="Normalutanindragellerluft"/>
      </w:pPr>
      <w:r>
        <w:t xml:space="preserve">Omregleringen </w:t>
      </w:r>
      <w:r w:rsidR="00A375F6">
        <w:t>av den svenska spelmarknaden</w:t>
      </w:r>
      <w:r w:rsidR="002E0D69">
        <w:t xml:space="preserve"> för några år sedan</w:t>
      </w:r>
      <w:r w:rsidR="00A375F6">
        <w:t xml:space="preserve">, vilken inkluderade införandet av ett licenssystem, var nödvändig sett till det läge som var </w:t>
      </w:r>
      <w:r w:rsidR="0056290C">
        <w:t xml:space="preserve">rådande </w:t>
      </w:r>
      <w:r w:rsidR="00A375F6">
        <w:t>med delar av marknaden i händerna på oreglerade aktörer</w:t>
      </w:r>
      <w:r w:rsidR="00BF6C6B">
        <w:t xml:space="preserve">. </w:t>
      </w:r>
      <w:r w:rsidR="00A375F6">
        <w:t>På det stora hela har omregler</w:t>
      </w:r>
      <w:r w:rsidR="00322154">
        <w:softHyphen/>
      </w:r>
      <w:r w:rsidR="00A375F6">
        <w:t>ingen av den svenska spelmarknaden varit framgångsrik</w:t>
      </w:r>
      <w:r w:rsidR="0056290C">
        <w:t xml:space="preserve"> sett till syftet att</w:t>
      </w:r>
      <w:r w:rsidR="00725767">
        <w:t xml:space="preserve"> </w:t>
      </w:r>
      <w:r w:rsidR="00BF6C6B">
        <w:t xml:space="preserve">svenska spelkonsumenter skulle konsumera spel </w:t>
      </w:r>
      <w:r w:rsidR="00F16414">
        <w:t>genom</w:t>
      </w:r>
      <w:r w:rsidR="00BF6C6B">
        <w:t xml:space="preserve"> företag som betalade skatt i Sverige</w:t>
      </w:r>
      <w:r w:rsidR="00761DAD">
        <w:t xml:space="preserve"> samt </w:t>
      </w:r>
      <w:r w:rsidR="00F16414">
        <w:t xml:space="preserve">att svenska konsumenter </w:t>
      </w:r>
      <w:r w:rsidR="00C40A45">
        <w:t xml:space="preserve">skulle </w:t>
      </w:r>
      <w:r w:rsidR="00F16414">
        <w:t>omfattas av ett starkare konsumentskydd när de spelar på spel</w:t>
      </w:r>
      <w:r w:rsidR="00444BF6">
        <w:t>föret</w:t>
      </w:r>
      <w:r w:rsidR="00F16414">
        <w:t>ag med svensk licens</w:t>
      </w:r>
      <w:r w:rsidR="00BF6C6B">
        <w:t xml:space="preserve">. </w:t>
      </w:r>
      <w:r w:rsidR="0056290C">
        <w:t>Kanaliseringsgraden på den svenska spel</w:t>
      </w:r>
      <w:r w:rsidR="00322154">
        <w:softHyphen/>
      </w:r>
      <w:r w:rsidR="0056290C">
        <w:t xml:space="preserve">marknaden </w:t>
      </w:r>
      <w:r w:rsidR="00E85D91">
        <w:t>har</w:t>
      </w:r>
      <w:r w:rsidR="0056290C">
        <w:t xml:space="preserve"> dock inte</w:t>
      </w:r>
      <w:r w:rsidR="00E85D91">
        <w:t xml:space="preserve"> varit</w:t>
      </w:r>
      <w:r w:rsidR="0056290C">
        <w:t xml:space="preserve"> </w:t>
      </w:r>
      <w:r w:rsidR="004F0CA2">
        <w:t>hög</w:t>
      </w:r>
      <w:r w:rsidR="00C90AD0">
        <w:t xml:space="preserve"> nog</w:t>
      </w:r>
      <w:r w:rsidRPr="0056290C" w:rsidR="0056290C">
        <w:t xml:space="preserve">. Regeringen bedömde inför omregleringen att kanaliseringsgraden skulle bli minst 90 procent på den svenska spelmarknaden. </w:t>
      </w:r>
      <w:r w:rsidR="0056290C">
        <w:t>Stats</w:t>
      </w:r>
      <w:r w:rsidR="00322154">
        <w:softHyphen/>
      </w:r>
      <w:r w:rsidR="0056290C">
        <w:t xml:space="preserve">kontoret </w:t>
      </w:r>
      <w:r w:rsidR="004F0CA2">
        <w:t>har dock i sina uppföljningar och utvärderingar av omregleringen gjort bedöm</w:t>
      </w:r>
      <w:r w:rsidR="00322154">
        <w:softHyphen/>
      </w:r>
      <w:r w:rsidR="004F0CA2">
        <w:t>ningen</w:t>
      </w:r>
      <w:r w:rsidR="0056290C">
        <w:t xml:space="preserve"> att kanaliseringsgraden är flera procentenheter </w:t>
      </w:r>
      <w:r w:rsidR="004F0CA2">
        <w:t>lägre än den bedömning som regeringen gjorde inför omregleringen.</w:t>
      </w:r>
    </w:p>
    <w:p w:rsidR="00322154" w:rsidP="00322154" w:rsidRDefault="00802FFB" w14:paraId="37026E71" w14:textId="77777777">
      <w:r>
        <w:t>Den svenska</w:t>
      </w:r>
      <w:r w:rsidR="00724076">
        <w:t xml:space="preserve"> spelmarknadsregleringen bygger på att konsumenter spelar </w:t>
      </w:r>
      <w:r>
        <w:t>hos</w:t>
      </w:r>
      <w:r w:rsidR="00724076">
        <w:t xml:space="preserve"> företag som innehar svensk licens,</w:t>
      </w:r>
      <w:r>
        <w:t xml:space="preserve"> och därför</w:t>
      </w:r>
      <w:r w:rsidR="00724076">
        <w:t xml:space="preserve"> behöver dessa</w:t>
      </w:r>
      <w:r>
        <w:t xml:space="preserve"> företag också kunna</w:t>
      </w:r>
      <w:r w:rsidR="00724076">
        <w:t xml:space="preserve"> marknadsföra</w:t>
      </w:r>
      <w:r w:rsidR="00870FD0">
        <w:t xml:space="preserve"> si</w:t>
      </w:r>
      <w:r w:rsidR="000C7E5C">
        <w:t>na produkter</w:t>
      </w:r>
      <w:r w:rsidR="00870FD0">
        <w:t xml:space="preserve"> till svenska konsumenter</w:t>
      </w:r>
      <w:r w:rsidR="00724076">
        <w:t>.</w:t>
      </w:r>
      <w:r>
        <w:t xml:space="preserve"> </w:t>
      </w:r>
      <w:r w:rsidR="000C7E5C">
        <w:t xml:space="preserve">Ett starkt konsumentskydd på den svenska spelmarknaden är viktigt </w:t>
      </w:r>
      <w:r w:rsidR="002968FB">
        <w:t xml:space="preserve">när det kommer till </w:t>
      </w:r>
      <w:r w:rsidR="000C7E5C">
        <w:t xml:space="preserve">vilka lagar och regler som ska gälla kring marknadsföring av spel, men även värdet av en hög kanalisering är viktigt att beakta sett till hur det ska fungera med marknadsföringen eftersom </w:t>
      </w:r>
      <w:r w:rsidR="002968FB">
        <w:t>det svenska konsumentskyddet inte</w:t>
      </w:r>
      <w:r w:rsidR="000C7E5C">
        <w:t xml:space="preserve"> gäller hos olicensierade aktörer</w:t>
      </w:r>
      <w:r w:rsidR="002968FB">
        <w:t>,</w:t>
      </w:r>
      <w:r w:rsidR="002E0D69">
        <w:t xml:space="preserve"> för de spelare som hamnar där.</w:t>
      </w:r>
    </w:p>
    <w:p w:rsidR="00322154" w:rsidP="00322154" w:rsidRDefault="00802FFB" w14:paraId="7CD80DFA" w14:textId="01F88B39">
      <w:r>
        <w:t>Sverigedemokraterna ser positivt på att regeringen</w:t>
      </w:r>
      <w:r w:rsidR="002968FB">
        <w:t xml:space="preserve"> i propositionen</w:t>
      </w:r>
      <w:r>
        <w:t xml:space="preserve"> inte lade fram förslaget om att införa särskild måttfullhet som krav vid marknadsföring av spel. </w:t>
      </w:r>
      <w:r w:rsidR="000C7E5C">
        <w:t>För</w:t>
      </w:r>
      <w:r w:rsidR="00322154">
        <w:softHyphen/>
      </w:r>
      <w:r w:rsidR="000C7E5C">
        <w:t xml:space="preserve">slaget var hårt kritiserat från </w:t>
      </w:r>
      <w:r w:rsidR="002E0D69">
        <w:t xml:space="preserve">många </w:t>
      </w:r>
      <w:r w:rsidR="000C7E5C">
        <w:t xml:space="preserve">olika håll i det svenska samhället såväl </w:t>
      </w:r>
      <w:r w:rsidR="00C90AD0">
        <w:t xml:space="preserve">för </w:t>
      </w:r>
      <w:r w:rsidR="000C7E5C">
        <w:t xml:space="preserve">hur det kunde slå mot kanaliseringen som för hur det skulle kunna </w:t>
      </w:r>
      <w:r w:rsidR="00C764F0">
        <w:t xml:space="preserve">drabba </w:t>
      </w:r>
      <w:r w:rsidR="000C7E5C">
        <w:t>det svenska civil</w:t>
      </w:r>
      <w:r w:rsidR="00322154">
        <w:softHyphen/>
      </w:r>
      <w:r w:rsidR="000C7E5C">
        <w:t xml:space="preserve">samhällets intäkter </w:t>
      </w:r>
      <w:r w:rsidR="00076592">
        <w:t>genom att de allmännyttiga lotteriernas möjligheter att marknadsföra sina produkter riskerade att försämras.</w:t>
      </w:r>
    </w:p>
    <w:p w:rsidR="00724076" w:rsidP="00322154" w:rsidRDefault="00076592" w14:paraId="76390325" w14:textId="3701B1A5">
      <w:r>
        <w:t xml:space="preserve">Det justerade måttfullhetskrav som nu läggs fram av regeringen i propositionen </w:t>
      </w:r>
      <w:r w:rsidR="008906C7">
        <w:t xml:space="preserve">har inte lika uppenbar potential att få negativa följder </w:t>
      </w:r>
      <w:r>
        <w:t xml:space="preserve">som förslaget om att införa särskild </w:t>
      </w:r>
      <w:r>
        <w:lastRenderedPageBreak/>
        <w:t>måttfullhet</w:t>
      </w:r>
      <w:r w:rsidR="002968FB">
        <w:t xml:space="preserve"> som krav vid marknadsföring av spel</w:t>
      </w:r>
      <w:r>
        <w:t>, men likväl är det ett problematiskt försla</w:t>
      </w:r>
      <w:r w:rsidR="008906C7">
        <w:t>g, enligt Sverigedemokraterna.</w:t>
      </w:r>
      <w:r w:rsidR="000E4FEC">
        <w:t xml:space="preserve"> Att en rättspraxis håller på att etableras </w:t>
      </w:r>
      <w:r w:rsidR="002968FB">
        <w:t>gällande</w:t>
      </w:r>
      <w:r w:rsidR="000E4FEC">
        <w:t xml:space="preserve"> måttfullhetskravet som redan finns på plats i lagstiftningen i dag är någonting positivt, och vi ser risker med att förändringar </w:t>
      </w:r>
      <w:r w:rsidR="00543294">
        <w:t xml:space="preserve">likt den föreslagna i propositionen kan påverka </w:t>
      </w:r>
      <w:r w:rsidR="002968FB">
        <w:t xml:space="preserve">den </w:t>
      </w:r>
      <w:r w:rsidR="00543294">
        <w:t xml:space="preserve">etableringen. Förslaget från regeringen är mer långtgående och begränsande än det nuvarande måttfullhetskravet, men exakt hur den nya formuleringen kring måttfullhet som föreslås skulle falla ut är otydligt, och möjligen skulle </w:t>
      </w:r>
      <w:r w:rsidR="00E40EED">
        <w:t xml:space="preserve">utfallet kunna </w:t>
      </w:r>
      <w:r w:rsidR="00543294">
        <w:t xml:space="preserve">hamna nära </w:t>
      </w:r>
      <w:r w:rsidRPr="00322154" w:rsidR="002E0D69">
        <w:rPr>
          <w:spacing w:val="-1"/>
        </w:rPr>
        <w:t xml:space="preserve">vad som hade varit fallet med ett införande av </w:t>
      </w:r>
      <w:r w:rsidRPr="00322154" w:rsidR="00F51D13">
        <w:rPr>
          <w:spacing w:val="-1"/>
        </w:rPr>
        <w:t xml:space="preserve">krav på </w:t>
      </w:r>
      <w:r w:rsidRPr="00322154" w:rsidR="002E0D69">
        <w:rPr>
          <w:spacing w:val="-1"/>
        </w:rPr>
        <w:t>särskild måttfullhet vid marknads</w:t>
      </w:r>
      <w:r w:rsidRPr="00322154" w:rsidR="00322154">
        <w:rPr>
          <w:spacing w:val="-1"/>
        </w:rPr>
        <w:softHyphen/>
      </w:r>
      <w:r w:rsidRPr="00322154" w:rsidR="002E0D69">
        <w:rPr>
          <w:spacing w:val="-1"/>
        </w:rPr>
        <w:t>föring</w:t>
      </w:r>
      <w:r w:rsidR="002E0D69">
        <w:t xml:space="preserve"> av spel. Det är möjligt att Sverigedemokraterna längre in i framtiden kommer</w:t>
      </w:r>
      <w:r w:rsidR="00C90AD0">
        <w:t xml:space="preserve"> att</w:t>
      </w:r>
      <w:r w:rsidR="002E0D69">
        <w:t xml:space="preserve"> göra bedömningen att måttfullhetskravet i lagstiftningen behöver stramas åt, men i dagsläget tycker vi </w:t>
      </w:r>
      <w:r w:rsidR="00C90AD0">
        <w:t xml:space="preserve">att </w:t>
      </w:r>
      <w:r w:rsidR="002E0D69">
        <w:t xml:space="preserve">det är klokare att låta rättspraxis fortsätta få etablera </w:t>
      </w:r>
      <w:r w:rsidR="002968FB">
        <w:t>sig för den lagstiftning som redan finns på plats</w:t>
      </w:r>
      <w:r w:rsidR="002E0D69">
        <w:t>.</w:t>
      </w:r>
      <w:r w:rsidR="00E40EED">
        <w:t xml:space="preserve"> På så sätt undviker vi också en ryckighet på den svenska spelmarknaden kring vilka lagar och regler som ska gälla</w:t>
      </w:r>
      <w:r w:rsidR="002968FB">
        <w:t xml:space="preserve">, </w:t>
      </w:r>
      <w:r w:rsidR="00E40EED">
        <w:t>för såväl företag som konsumenter.</w:t>
      </w:r>
      <w:r w:rsidR="002E0D69">
        <w:t xml:space="preserve"> </w:t>
      </w:r>
      <w:r w:rsidRPr="00076592">
        <w:t>Regeringens förslag till justerat krav på måttfullhet vid marknadsföring av spel bör därför avslås.</w:t>
      </w:r>
    </w:p>
    <w:p w:rsidRPr="00322154" w:rsidR="00724076" w:rsidP="00322154" w:rsidRDefault="006F23FB" w14:paraId="73972318" w14:textId="117D897D">
      <w:pPr>
        <w:pStyle w:val="Rubrik1"/>
      </w:pPr>
      <w:r w:rsidRPr="00322154">
        <w:t>Lotteri- och kasinoliknande inslag i dat</w:t>
      </w:r>
      <w:r w:rsidRPr="00322154" w:rsidR="00C90AD0">
        <w:t>a</w:t>
      </w:r>
      <w:r w:rsidRPr="00322154">
        <w:t>spel</w:t>
      </w:r>
    </w:p>
    <w:p w:rsidR="00724076" w:rsidP="00322154" w:rsidRDefault="006B43DC" w14:paraId="2F2DA60D" w14:textId="4D01EDAE">
      <w:pPr>
        <w:pStyle w:val="Normalutanindragellerluft"/>
      </w:pPr>
      <w:r>
        <w:t>Lotteri</w:t>
      </w:r>
      <w:r w:rsidR="00C90AD0">
        <w:t xml:space="preserve">- </w:t>
      </w:r>
      <w:r>
        <w:t>och k</w:t>
      </w:r>
      <w:r w:rsidR="0085066B">
        <w:t>asinolikna</w:t>
      </w:r>
      <w:r w:rsidR="00C90AD0">
        <w:t>n</w:t>
      </w:r>
      <w:r w:rsidR="0085066B">
        <w:t>de inslag i dat</w:t>
      </w:r>
      <w:r w:rsidR="00C90AD0">
        <w:t>a</w:t>
      </w:r>
      <w:r>
        <w:t xml:space="preserve">spel </w:t>
      </w:r>
      <w:r w:rsidR="00870FD0">
        <w:t>är ett relativt nytt fenomen</w:t>
      </w:r>
      <w:r w:rsidR="00C90AD0">
        <w:t>. O</w:t>
      </w:r>
      <w:r w:rsidR="00F16414">
        <w:t xml:space="preserve">fta </w:t>
      </w:r>
      <w:r w:rsidR="00AB7325">
        <w:t>handlar om</w:t>
      </w:r>
      <w:r w:rsidR="00F16414">
        <w:t xml:space="preserve"> det barn och unga som </w:t>
      </w:r>
      <w:r w:rsidR="006F23FB">
        <w:t xml:space="preserve">kommer i kontakt med sådana inslag genom spel i form av </w:t>
      </w:r>
      <w:r w:rsidR="00C90AD0">
        <w:t>s.k.</w:t>
      </w:r>
      <w:r w:rsidR="006F23FB">
        <w:t xml:space="preserve"> </w:t>
      </w:r>
      <w:proofErr w:type="spellStart"/>
      <w:r w:rsidR="006F23FB">
        <w:t>lootlådor</w:t>
      </w:r>
      <w:proofErr w:type="spellEnd"/>
      <w:r w:rsidR="006F23FB">
        <w:t>.</w:t>
      </w:r>
      <w:r w:rsidR="00CE3EE8">
        <w:t xml:space="preserve"> </w:t>
      </w:r>
      <w:r w:rsidR="00F16414">
        <w:t xml:space="preserve">Värt att notera så är det ofta monetära transaktioner som görs för att kunna spela på </w:t>
      </w:r>
      <w:r w:rsidR="00F15CFD">
        <w:t xml:space="preserve">lotteri- och </w:t>
      </w:r>
      <w:r w:rsidR="00F16414">
        <w:t>kasinolikna</w:t>
      </w:r>
      <w:r w:rsidR="00C90AD0">
        <w:t>n</w:t>
      </w:r>
      <w:r w:rsidR="00F16414">
        <w:t>de inslag i dat</w:t>
      </w:r>
      <w:r w:rsidR="00C90AD0">
        <w:t>a</w:t>
      </w:r>
      <w:r w:rsidR="00F15CFD">
        <w:t>spel</w:t>
      </w:r>
      <w:r w:rsidR="00F16414">
        <w:t xml:space="preserve">. </w:t>
      </w:r>
      <w:r w:rsidR="00870FD0">
        <w:t xml:space="preserve">Det är lätt hänt att beloppen för detta spelande snabbt drar iväg, och </w:t>
      </w:r>
      <w:r w:rsidR="00C40A45">
        <w:t xml:space="preserve">för denna </w:t>
      </w:r>
      <w:r w:rsidR="00870FD0">
        <w:t xml:space="preserve">form av spelande </w:t>
      </w:r>
      <w:r w:rsidR="00C40A45">
        <w:t xml:space="preserve">är barn och unga </w:t>
      </w:r>
      <w:r w:rsidRPr="00322154" w:rsidR="00C40A45">
        <w:rPr>
          <w:spacing w:val="1"/>
        </w:rPr>
        <w:t>ofta en målgrupp</w:t>
      </w:r>
      <w:r w:rsidRPr="00322154" w:rsidR="00870FD0">
        <w:rPr>
          <w:spacing w:val="1"/>
        </w:rPr>
        <w:t xml:space="preserve">. </w:t>
      </w:r>
      <w:r w:rsidRPr="00322154" w:rsidR="006F23FB">
        <w:rPr>
          <w:spacing w:val="1"/>
        </w:rPr>
        <w:t xml:space="preserve">Regeringen gör i propositionen bedömningen att </w:t>
      </w:r>
      <w:proofErr w:type="spellStart"/>
      <w:r w:rsidRPr="00322154" w:rsidR="006F23FB">
        <w:rPr>
          <w:spacing w:val="1"/>
        </w:rPr>
        <w:t>spellagens</w:t>
      </w:r>
      <w:proofErr w:type="spellEnd"/>
      <w:r w:rsidRPr="00322154" w:rsidR="006F23FB">
        <w:rPr>
          <w:spacing w:val="1"/>
        </w:rPr>
        <w:t xml:space="preserve"> tillämp</w:t>
      </w:r>
      <w:r w:rsidR="00322154">
        <w:rPr>
          <w:spacing w:val="1"/>
        </w:rPr>
        <w:softHyphen/>
      </w:r>
      <w:r w:rsidRPr="00322154" w:rsidR="006F23FB">
        <w:rPr>
          <w:spacing w:val="1"/>
        </w:rPr>
        <w:t>ningsområde</w:t>
      </w:r>
      <w:r w:rsidR="006F23FB">
        <w:t xml:space="preserve"> inte bör utvidgas för att täcka in lotteri- och kasinolik</w:t>
      </w:r>
      <w:r w:rsidR="00AD0B25">
        <w:t>na</w:t>
      </w:r>
      <w:r w:rsidR="006F23FB">
        <w:t>nde inslag i dat</w:t>
      </w:r>
      <w:r w:rsidR="00C90AD0">
        <w:t>a</w:t>
      </w:r>
      <w:r w:rsidR="00322154">
        <w:softHyphen/>
      </w:r>
      <w:r w:rsidR="006F23FB">
        <w:t xml:space="preserve">spel som inte redan omfattas av lagens tillämpningsområde. </w:t>
      </w:r>
      <w:r>
        <w:t>Precis som flera remiss</w:t>
      </w:r>
      <w:r w:rsidR="00322154">
        <w:softHyphen/>
      </w:r>
      <w:r>
        <w:t xml:space="preserve">instanser nöjer sig </w:t>
      </w:r>
      <w:r w:rsidR="006F23FB">
        <w:t xml:space="preserve">Sverigedemokraterna </w:t>
      </w:r>
      <w:r w:rsidR="00AB7325">
        <w:t xml:space="preserve">dock inte </w:t>
      </w:r>
      <w:r w:rsidR="006040FA">
        <w:t>med att göra ingenting</w:t>
      </w:r>
      <w:r>
        <w:t xml:space="preserve"> sett till dagens situation</w:t>
      </w:r>
      <w:r w:rsidR="00AB7325">
        <w:t xml:space="preserve">. </w:t>
      </w:r>
      <w:r w:rsidR="00F15CFD">
        <w:t>Kunskapshöjande insatser kring frågan välkomnar vi, men vi</w:t>
      </w:r>
      <w:r w:rsidR="00AB7325">
        <w:t xml:space="preserve"> menar att det</w:t>
      </w:r>
      <w:r w:rsidR="00F15CFD">
        <w:t xml:space="preserve"> också</w:t>
      </w:r>
      <w:r w:rsidR="00AB7325">
        <w:t xml:space="preserve"> behöver </w:t>
      </w:r>
      <w:r>
        <w:t>utredas vidare vilka åtgärder som behöv</w:t>
      </w:r>
      <w:r w:rsidR="00C90AD0">
        <w:t>er</w:t>
      </w:r>
      <w:r>
        <w:t xml:space="preserve"> vidtas för att stärka</w:t>
      </w:r>
      <w:r w:rsidR="00535B81">
        <w:t xml:space="preserve"> konsumentskyddet </w:t>
      </w:r>
      <w:r w:rsidR="001C0BEB">
        <w:t>vid lotteri- och kasinoliknande inslag i dat</w:t>
      </w:r>
      <w:r w:rsidR="00C90AD0">
        <w:t>a</w:t>
      </w:r>
      <w:r w:rsidR="001C0BEB">
        <w:t>spel</w:t>
      </w:r>
      <w:r w:rsidR="00761DAD">
        <w:t>,</w:t>
      </w:r>
      <w:r w:rsidR="00535B81">
        <w:t xml:space="preserve"> i synnerhet för </w:t>
      </w:r>
      <w:r w:rsidR="00F15CFD">
        <w:t xml:space="preserve">att skydda </w:t>
      </w:r>
      <w:r w:rsidR="00535B81">
        <w:t>barn och unga</w:t>
      </w:r>
      <w:r w:rsidR="001C0BEB">
        <w:t>.</w:t>
      </w:r>
    </w:p>
    <w:p w:rsidRPr="00322154" w:rsidR="00CE3EE8" w:rsidP="00322154" w:rsidRDefault="001C0BEB" w14:paraId="36B95DE7" w14:textId="2FB7756C">
      <w:pPr>
        <w:pStyle w:val="Rubrik1"/>
      </w:pPr>
      <w:r w:rsidRPr="00322154">
        <w:t>Omsorgsplikten</w:t>
      </w:r>
      <w:r w:rsidRPr="00322154" w:rsidR="00E8655F">
        <w:t xml:space="preserve"> och Spelpaus.se</w:t>
      </w:r>
    </w:p>
    <w:p w:rsidR="00CE3EE8" w:rsidP="00322154" w:rsidRDefault="00CE3EE8" w14:paraId="472DFE86" w14:textId="5E0816C2">
      <w:pPr>
        <w:pStyle w:val="Normalutanindragellerluft"/>
      </w:pPr>
      <w:r>
        <w:t xml:space="preserve">I </w:t>
      </w:r>
      <w:r w:rsidR="006F23FB">
        <w:t>S</w:t>
      </w:r>
      <w:r>
        <w:t>tatskontorets slut</w:t>
      </w:r>
      <w:r w:rsidR="00BD71AB">
        <w:t>rapport vad gäller utvärderingen</w:t>
      </w:r>
      <w:r>
        <w:t xml:space="preserve"> av</w:t>
      </w:r>
      <w:r w:rsidR="006F23FB">
        <w:t xml:space="preserve"> omregleringen av</w:t>
      </w:r>
      <w:r>
        <w:t xml:space="preserve"> spelmark</w:t>
      </w:r>
      <w:r w:rsidR="00322154">
        <w:softHyphen/>
      </w:r>
      <w:r>
        <w:t xml:space="preserve">naden </w:t>
      </w:r>
      <w:r w:rsidR="006F23FB">
        <w:t>fram</w:t>
      </w:r>
      <w:r>
        <w:t>lyfts</w:t>
      </w:r>
      <w:r w:rsidR="0045589E">
        <w:t xml:space="preserve"> omsorgsplikten som e</w:t>
      </w:r>
      <w:r w:rsidR="006F23FB">
        <w:t>tt</w:t>
      </w:r>
      <w:r w:rsidR="0045589E">
        <w:t xml:space="preserve"> </w:t>
      </w:r>
      <w:r w:rsidR="006F23FB">
        <w:t>av</w:t>
      </w:r>
      <w:r w:rsidR="0045589E">
        <w:t xml:space="preserve"> de områden som </w:t>
      </w:r>
      <w:r w:rsidR="000C4CB1">
        <w:t xml:space="preserve">har </w:t>
      </w:r>
      <w:r w:rsidR="0045589E">
        <w:lastRenderedPageBreak/>
        <w:t>förbättr</w:t>
      </w:r>
      <w:r w:rsidR="000C4CB1">
        <w:t>ingspotential</w:t>
      </w:r>
      <w:r w:rsidR="0045589E">
        <w:t xml:space="preserve"> </w:t>
      </w:r>
      <w:r w:rsidR="00D67C66">
        <w:t>inför framtiden</w:t>
      </w:r>
      <w:r w:rsidR="0045589E">
        <w:t>. Statskontoret konstater</w:t>
      </w:r>
      <w:r w:rsidR="00D67C66">
        <w:t>ar att</w:t>
      </w:r>
      <w:r w:rsidR="0045589E">
        <w:t xml:space="preserve"> </w:t>
      </w:r>
      <w:r w:rsidR="00870FD0">
        <w:t>om</w:t>
      </w:r>
      <w:r w:rsidR="0045589E">
        <w:t xml:space="preserve"> spel</w:t>
      </w:r>
      <w:r w:rsidR="001E4F3C">
        <w:t>företag</w:t>
      </w:r>
      <w:r w:rsidR="0045589E">
        <w:t xml:space="preserve"> ska kunna leva upp till omsorgsplikten behöver de tillgång till uppgifter om kunders ekonomi och hälsa, detta för </w:t>
      </w:r>
      <w:r w:rsidR="00613C9F">
        <w:t>att öka precisionen</w:t>
      </w:r>
      <w:r w:rsidR="0045589E">
        <w:t xml:space="preserve"> när de kontaktar personer med problemspelande. </w:t>
      </w:r>
      <w:r w:rsidR="000F7E6B">
        <w:t>För att förbättra omsorgsplikten bör spelföretag</w:t>
      </w:r>
      <w:r w:rsidR="00767CBA">
        <w:t xml:space="preserve">en </w:t>
      </w:r>
      <w:r w:rsidR="00870FD0">
        <w:t>tillåtas att erhålla</w:t>
      </w:r>
      <w:r w:rsidR="001C0BEB">
        <w:t xml:space="preserve"> fler</w:t>
      </w:r>
      <w:r w:rsidR="00870FD0">
        <w:t xml:space="preserve"> uppgifter om kunders ekonomi och hälsa</w:t>
      </w:r>
      <w:r w:rsidR="001C0BEB">
        <w:t xml:space="preserve"> än </w:t>
      </w:r>
      <w:r w:rsidR="00C67C18">
        <w:t>vad som är fallet i dag.</w:t>
      </w:r>
    </w:p>
    <w:p w:rsidR="00767CBA" w:rsidP="00322154" w:rsidRDefault="00767CBA" w14:paraId="0E6FA553" w14:textId="3324E700">
      <w:r>
        <w:t>Utöver omsorgsplikten lyfter även Statskontoret</w:t>
      </w:r>
      <w:r w:rsidR="00220E78">
        <w:t xml:space="preserve"> fram</w:t>
      </w:r>
      <w:r>
        <w:t xml:space="preserve"> i sin </w:t>
      </w:r>
      <w:r w:rsidR="00535B81">
        <w:t>slu</w:t>
      </w:r>
      <w:r w:rsidR="00B32672">
        <w:t>trapport</w:t>
      </w:r>
      <w:r>
        <w:t xml:space="preserve"> att verktyget </w:t>
      </w:r>
      <w:r w:rsidR="00E8655F">
        <w:t>S</w:t>
      </w:r>
      <w:r>
        <w:t>pelpaus.se har förbättringspotential. Spelpaus.se möjliggör för problemspelare att stänga av sig från spelföretag med svensk licens, men olicensierade spel är fortsatt tillgängliga.</w:t>
      </w:r>
      <w:r w:rsidR="00435B1D">
        <w:t xml:space="preserve"> Statskontoret uttrycker specifikt att </w:t>
      </w:r>
      <w:r w:rsidR="00E8655F">
        <w:t>S</w:t>
      </w:r>
      <w:r w:rsidR="00435B1D">
        <w:t>pelpaus.se är ett verktyg som kan utvecklas</w:t>
      </w:r>
      <w:r w:rsidR="008167CE">
        <w:t>.</w:t>
      </w:r>
      <w:r w:rsidR="00E47061">
        <w:t xml:space="preserve"> </w:t>
      </w:r>
      <w:r w:rsidR="00D46770">
        <w:t>Det finns en problematik</w:t>
      </w:r>
      <w:r w:rsidR="00066B2D">
        <w:t xml:space="preserve"> i dag</w:t>
      </w:r>
      <w:r w:rsidR="00054DC8">
        <w:t>släget med</w:t>
      </w:r>
      <w:r w:rsidR="00E46B37">
        <w:t xml:space="preserve"> att</w:t>
      </w:r>
      <w:r w:rsidR="00E47061">
        <w:t xml:space="preserve"> spelare stänger av sig</w:t>
      </w:r>
      <w:r w:rsidR="00477958">
        <w:t xml:space="preserve"> från spel</w:t>
      </w:r>
      <w:r w:rsidR="00E47061">
        <w:t xml:space="preserve"> i stället för att söka vård eller stöd</w:t>
      </w:r>
      <w:r w:rsidR="00FE4000">
        <w:t xml:space="preserve">, </w:t>
      </w:r>
      <w:r w:rsidR="00E47061">
        <w:t>och</w:t>
      </w:r>
      <w:r w:rsidR="00FE4000">
        <w:t xml:space="preserve"> att</w:t>
      </w:r>
      <w:r w:rsidR="00E47061">
        <w:t xml:space="preserve"> vissa </w:t>
      </w:r>
      <w:r w:rsidR="00FE4000">
        <w:t xml:space="preserve">av dessa spelare </w:t>
      </w:r>
      <w:r w:rsidR="00E47061">
        <w:t xml:space="preserve">fortsätter att spela hos </w:t>
      </w:r>
      <w:r w:rsidR="00FE4000">
        <w:t>olicensierade spelföretag</w:t>
      </w:r>
      <w:r w:rsidR="00E47061">
        <w:t>.</w:t>
      </w:r>
      <w:r w:rsidR="008167CE">
        <w:t xml:space="preserve"> Därför</w:t>
      </w:r>
      <w:r w:rsidR="00435B1D">
        <w:t xml:space="preserve"> </w:t>
      </w:r>
      <w:r w:rsidR="00891518">
        <w:t xml:space="preserve">bör det </w:t>
      </w:r>
      <w:r w:rsidR="008167CE">
        <w:t>utreda</w:t>
      </w:r>
      <w:r w:rsidR="00891518">
        <w:t>s</w:t>
      </w:r>
      <w:r w:rsidR="00435B1D">
        <w:t xml:space="preserve"> vilka åtgärder som </w:t>
      </w:r>
      <w:r w:rsidR="00D63164">
        <w:t>behöver vidtas</w:t>
      </w:r>
      <w:r w:rsidR="00435B1D">
        <w:t xml:space="preserve"> för att förbättra </w:t>
      </w:r>
      <w:r w:rsidR="00E8655F">
        <w:t>S</w:t>
      </w:r>
      <w:r w:rsidR="00435B1D">
        <w:t xml:space="preserve">pelpaus.se. </w:t>
      </w:r>
    </w:p>
    <w:p w:rsidRPr="00322154" w:rsidR="00322154" w:rsidP="00322154" w:rsidRDefault="00383AC7" w14:paraId="72C51E7B" w14:textId="77777777">
      <w:pPr>
        <w:pStyle w:val="Rubrik1"/>
      </w:pPr>
      <w:r w:rsidRPr="00322154">
        <w:t>Överenskommelsen mellan Sverige och Finland</w:t>
      </w:r>
    </w:p>
    <w:p w:rsidRPr="00383AC7" w:rsidR="00BB6339" w:rsidP="00322154" w:rsidRDefault="00761DAD" w14:paraId="3A22E9CF" w14:textId="658C1598">
      <w:pPr>
        <w:pStyle w:val="Normalutanindragellerluft"/>
        <w:rPr>
          <w:sz w:val="32"/>
          <w:szCs w:val="32"/>
        </w:rPr>
      </w:pPr>
      <w:r w:rsidRPr="00761DAD">
        <w:t xml:space="preserve">Regeringens förslag </w:t>
      </w:r>
      <w:r w:rsidR="005C122C">
        <w:t xml:space="preserve">om </w:t>
      </w:r>
      <w:r w:rsidRPr="00761DAD">
        <w:t xml:space="preserve">att säga upp överenskommelsen mellan Sverige och Finland om automatspel på passagerarfartyg i reguljär linjetrafik mellan </w:t>
      </w:r>
      <w:r w:rsidR="00064BE3">
        <w:t>Sverige och Finland</w:t>
      </w:r>
      <w:r>
        <w:t xml:space="preserve"> </w:t>
      </w:r>
      <w:r w:rsidR="00870FD0">
        <w:t>bör avslås</w:t>
      </w:r>
      <w:r>
        <w:t xml:space="preserve">. Nuvarande överenskommelse mellan Sverige och Finland avseende automatspel fungerar bra, och regeringen </w:t>
      </w:r>
      <w:r w:rsidR="00F16414">
        <w:t xml:space="preserve">föreslår inte </w:t>
      </w:r>
      <w:r w:rsidR="00C40A45">
        <w:t>någon ny lagstiftning för att ersätta överens</w:t>
      </w:r>
      <w:r w:rsidR="00322154">
        <w:softHyphen/>
      </w:r>
      <w:r w:rsidR="00C40A45">
        <w:t>kommelsen</w:t>
      </w:r>
      <w:r>
        <w:t>.</w:t>
      </w:r>
      <w:r w:rsidR="007E756A">
        <w:t xml:space="preserve"> Om överenskommelsen rivs</w:t>
      </w:r>
      <w:r w:rsidR="007500BF">
        <w:t xml:space="preserve"> upp kan det leda till stora proble</w:t>
      </w:r>
      <w:r w:rsidR="005E6A1D">
        <w:t>m för spel</w:t>
      </w:r>
      <w:r w:rsidR="00322154">
        <w:softHyphen/>
      </w:r>
      <w:r w:rsidR="005E6A1D">
        <w:t>operatörer och rederier med krav som</w:t>
      </w:r>
      <w:r w:rsidR="00C764F0">
        <w:t xml:space="preserve"> i</w:t>
      </w:r>
      <w:r w:rsidR="005E6A1D">
        <w:t xml:space="preserve"> praktiken blir mycket svåra att följa, vilket också kan slå mot spelare och konsumentskydd.</w:t>
      </w:r>
      <w:r w:rsidR="007500BF">
        <w:t xml:space="preserve"> </w:t>
      </w:r>
      <w:r w:rsidR="005E6A1D">
        <w:t>Exempelvis kan det handla</w:t>
      </w:r>
      <w:r w:rsidR="00C40A45">
        <w:t xml:space="preserve"> </w:t>
      </w:r>
      <w:r w:rsidR="00546CE3">
        <w:t xml:space="preserve">om </w:t>
      </w:r>
      <w:r w:rsidR="00C40A45">
        <w:t>att</w:t>
      </w:r>
      <w:r w:rsidR="00870FD0">
        <w:t xml:space="preserve"> maskiner skulle behöva tömmas och justeras under resans gång</w:t>
      </w:r>
      <w:r w:rsidR="005614BE">
        <w:t xml:space="preserve"> ute till havs</w:t>
      </w:r>
      <w:r w:rsidR="00870FD0">
        <w:t xml:space="preserve"> </w:t>
      </w:r>
      <w:r w:rsidR="002B4351">
        <w:t>vid lands</w:t>
      </w:r>
      <w:r w:rsidR="00322154">
        <w:softHyphen/>
      </w:r>
      <w:r w:rsidR="002B4351">
        <w:t>gränserna på</w:t>
      </w:r>
      <w:r w:rsidR="00870FD0">
        <w:t xml:space="preserve"> grund av </w:t>
      </w:r>
      <w:r w:rsidR="005E6A1D">
        <w:t>skillnader i skatte- och spellagstiftning</w:t>
      </w:r>
      <w:r w:rsidR="00870FD0">
        <w:t xml:space="preserve"> </w:t>
      </w:r>
      <w:r w:rsidR="005E6A1D">
        <w:t>mellan Sverige och Finland</w:t>
      </w:r>
      <w:r w:rsidR="00870FD0">
        <w:t xml:space="preserve">. </w:t>
      </w:r>
      <w:r w:rsidR="005E6A1D">
        <w:t>Med anledning av detta menar Sverigedemokraterna att</w:t>
      </w:r>
      <w:r w:rsidR="00870FD0">
        <w:t xml:space="preserve"> förslaget om att säga </w:t>
      </w:r>
      <w:r w:rsidRPr="00322154" w:rsidR="00870FD0">
        <w:rPr>
          <w:spacing w:val="-1"/>
        </w:rPr>
        <w:t>upp överenskommelsen mellan Sverige och Finland avseende automatspel på passagerar</w:t>
      </w:r>
      <w:r w:rsidRPr="00322154" w:rsidR="00322154">
        <w:rPr>
          <w:spacing w:val="-1"/>
        </w:rPr>
        <w:softHyphen/>
      </w:r>
      <w:r w:rsidRPr="00322154" w:rsidR="00870FD0">
        <w:rPr>
          <w:spacing w:val="-1"/>
        </w:rPr>
        <w:t>fartyg</w:t>
      </w:r>
      <w:r w:rsidR="00870FD0">
        <w:t xml:space="preserve"> </w:t>
      </w:r>
      <w:r w:rsidR="005E6A1D">
        <w:t>i reguljär linjetrafik mellan de båda länderna ska avslås.</w:t>
      </w:r>
    </w:p>
    <w:sdt>
      <w:sdtPr>
        <w:alias w:val="CC_Underskrifter"/>
        <w:tag w:val="CC_Underskrifter"/>
        <w:id w:val="583496634"/>
        <w:lock w:val="sdtContentLocked"/>
        <w:placeholder>
          <w:docPart w:val="54602CB2D3774EA897374499B75A0A9C"/>
        </w:placeholder>
      </w:sdtPr>
      <w:sdtEndPr/>
      <w:sdtContent>
        <w:p w:rsidR="00CF7606" w:rsidP="00CF7606" w:rsidRDefault="00CF7606" w14:paraId="55859196" w14:textId="77777777"/>
        <w:p w:rsidRPr="008E0FE2" w:rsidR="004801AC" w:rsidP="00CF7606" w:rsidRDefault="00322154" w14:paraId="3CD46458" w14:textId="659EE795"/>
      </w:sdtContent>
    </w:sdt>
    <w:tbl>
      <w:tblPr>
        <w:tblW w:w="5000" w:type="pct"/>
        <w:tblLook w:val="04A0" w:firstRow="1" w:lastRow="0" w:firstColumn="1" w:lastColumn="0" w:noHBand="0" w:noVBand="1"/>
        <w:tblCaption w:val="underskrifter"/>
      </w:tblPr>
      <w:tblGrid>
        <w:gridCol w:w="4252"/>
        <w:gridCol w:w="4252"/>
      </w:tblGrid>
      <w:tr w:rsidR="00B83F78" w14:paraId="1669E41C" w14:textId="77777777">
        <w:trPr>
          <w:cantSplit/>
        </w:trPr>
        <w:tc>
          <w:tcPr>
            <w:tcW w:w="50" w:type="pct"/>
            <w:vAlign w:val="bottom"/>
          </w:tcPr>
          <w:p w:rsidR="00B83F78" w:rsidRDefault="00C90AD0" w14:paraId="0CC4DED4" w14:textId="77777777">
            <w:pPr>
              <w:pStyle w:val="Underskrifter"/>
            </w:pPr>
            <w:r>
              <w:t>Jonas Andersson (SD)</w:t>
            </w:r>
          </w:p>
        </w:tc>
        <w:tc>
          <w:tcPr>
            <w:tcW w:w="50" w:type="pct"/>
            <w:vAlign w:val="bottom"/>
          </w:tcPr>
          <w:p w:rsidR="00B83F78" w:rsidRDefault="00C90AD0" w14:paraId="77A52ADA" w14:textId="77777777">
            <w:pPr>
              <w:pStyle w:val="Underskrifter"/>
            </w:pPr>
            <w:r>
              <w:t>Bo Broman (SD)</w:t>
            </w:r>
          </w:p>
        </w:tc>
      </w:tr>
      <w:tr w:rsidR="00B83F78" w14:paraId="5645D563" w14:textId="77777777">
        <w:trPr>
          <w:gridAfter w:val="1"/>
          <w:wAfter w:w="4252" w:type="dxa"/>
          <w:cantSplit/>
        </w:trPr>
        <w:tc>
          <w:tcPr>
            <w:tcW w:w="50" w:type="pct"/>
            <w:vAlign w:val="bottom"/>
          </w:tcPr>
          <w:p w:rsidR="00B83F78" w:rsidRDefault="00C90AD0" w14:paraId="7760C3D6" w14:textId="77777777">
            <w:pPr>
              <w:pStyle w:val="Underskrifter"/>
            </w:pPr>
            <w:r>
              <w:lastRenderedPageBreak/>
              <w:t>Angelika Bengtsson (SD)</w:t>
            </w:r>
          </w:p>
        </w:tc>
      </w:tr>
    </w:tbl>
    <w:p w:rsidR="007F6AFB" w:rsidRDefault="007F6AFB" w14:paraId="2EFF1F79" w14:textId="77777777"/>
    <w:sectPr w:rsidR="007F6AF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9EBA9" w14:textId="77777777" w:rsidR="007E0380" w:rsidRDefault="007E0380" w:rsidP="000C1CAD">
      <w:pPr>
        <w:spacing w:line="240" w:lineRule="auto"/>
      </w:pPr>
      <w:r>
        <w:separator/>
      </w:r>
    </w:p>
  </w:endnote>
  <w:endnote w:type="continuationSeparator" w:id="0">
    <w:p w14:paraId="2091028C" w14:textId="77777777" w:rsidR="007E0380" w:rsidRDefault="007E03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A8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60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6BB8" w14:textId="45C8D1BA" w:rsidR="00262EA3" w:rsidRPr="00CF7606" w:rsidRDefault="00262EA3" w:rsidP="00CF76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A47E" w14:textId="77777777" w:rsidR="007E0380" w:rsidRDefault="007E0380" w:rsidP="000C1CAD">
      <w:pPr>
        <w:spacing w:line="240" w:lineRule="auto"/>
      </w:pPr>
      <w:r>
        <w:separator/>
      </w:r>
    </w:p>
  </w:footnote>
  <w:footnote w:type="continuationSeparator" w:id="0">
    <w:p w14:paraId="2500E076" w14:textId="77777777" w:rsidR="007E0380" w:rsidRDefault="007E03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DB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7E43B" wp14:editId="2C8B7C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232E85" w14:textId="3133392C" w:rsidR="00262EA3" w:rsidRDefault="00322154" w:rsidP="008103B5">
                          <w:pPr>
                            <w:jc w:val="right"/>
                          </w:pPr>
                          <w:sdt>
                            <w:sdtPr>
                              <w:alias w:val="CC_Noformat_Partikod"/>
                              <w:tag w:val="CC_Noformat_Partikod"/>
                              <w:id w:val="-53464382"/>
                              <w:text/>
                            </w:sdtPr>
                            <w:sdtEndPr/>
                            <w:sdtContent>
                              <w:r w:rsidR="00556BEE">
                                <w:t>SD</w:t>
                              </w:r>
                            </w:sdtContent>
                          </w:sdt>
                          <w:sdt>
                            <w:sdtPr>
                              <w:alias w:val="CC_Noformat_Partinummer"/>
                              <w:tag w:val="CC_Noformat_Partinummer"/>
                              <w:id w:val="-1709555926"/>
                              <w:placeholder>
                                <w:docPart w:val="036BE55ECDC543908BAF2F7039D59E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7E4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232E85" w14:textId="3133392C" w:rsidR="00262EA3" w:rsidRDefault="00322154" w:rsidP="008103B5">
                    <w:pPr>
                      <w:jc w:val="right"/>
                    </w:pPr>
                    <w:sdt>
                      <w:sdtPr>
                        <w:alias w:val="CC_Noformat_Partikod"/>
                        <w:tag w:val="CC_Noformat_Partikod"/>
                        <w:id w:val="-53464382"/>
                        <w:text/>
                      </w:sdtPr>
                      <w:sdtEndPr/>
                      <w:sdtContent>
                        <w:r w:rsidR="00556BEE">
                          <w:t>SD</w:t>
                        </w:r>
                      </w:sdtContent>
                    </w:sdt>
                    <w:sdt>
                      <w:sdtPr>
                        <w:alias w:val="CC_Noformat_Partinummer"/>
                        <w:tag w:val="CC_Noformat_Partinummer"/>
                        <w:id w:val="-1709555926"/>
                        <w:placeholder>
                          <w:docPart w:val="036BE55ECDC543908BAF2F7039D59E56"/>
                        </w:placeholder>
                        <w:showingPlcHdr/>
                        <w:text/>
                      </w:sdtPr>
                      <w:sdtEndPr/>
                      <w:sdtContent>
                        <w:r w:rsidR="00262EA3">
                          <w:t xml:space="preserve"> </w:t>
                        </w:r>
                      </w:sdtContent>
                    </w:sdt>
                  </w:p>
                </w:txbxContent>
              </v:textbox>
              <w10:wrap anchorx="page"/>
            </v:shape>
          </w:pict>
        </mc:Fallback>
      </mc:AlternateContent>
    </w:r>
  </w:p>
  <w:p w14:paraId="0D6CBF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66CD" w14:textId="77777777" w:rsidR="00262EA3" w:rsidRDefault="00262EA3" w:rsidP="008563AC">
    <w:pPr>
      <w:jc w:val="right"/>
    </w:pPr>
  </w:p>
  <w:p w14:paraId="64DAC6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80DD" w14:textId="77777777" w:rsidR="00262EA3" w:rsidRDefault="003221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372F1A" wp14:editId="2616E3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F562FF" w14:textId="1F9DB48C" w:rsidR="00262EA3" w:rsidRDefault="00322154" w:rsidP="00A314CF">
    <w:pPr>
      <w:pStyle w:val="FSHNormal"/>
      <w:spacing w:before="40"/>
    </w:pPr>
    <w:sdt>
      <w:sdtPr>
        <w:alias w:val="CC_Noformat_Motionstyp"/>
        <w:tag w:val="CC_Noformat_Motionstyp"/>
        <w:id w:val="1162973129"/>
        <w:lock w:val="sdtContentLocked"/>
        <w15:appearance w15:val="hidden"/>
        <w:text/>
      </w:sdtPr>
      <w:sdtEndPr/>
      <w:sdtContent>
        <w:r w:rsidR="00CF7606">
          <w:t>Kommittémotion</w:t>
        </w:r>
      </w:sdtContent>
    </w:sdt>
    <w:r w:rsidR="00821B36">
      <w:t xml:space="preserve"> </w:t>
    </w:r>
    <w:sdt>
      <w:sdtPr>
        <w:alias w:val="CC_Noformat_Partikod"/>
        <w:tag w:val="CC_Noformat_Partikod"/>
        <w:id w:val="1471015553"/>
        <w:text/>
      </w:sdtPr>
      <w:sdtEndPr/>
      <w:sdtContent>
        <w:r w:rsidR="00556BEE">
          <w:t>SD</w:t>
        </w:r>
      </w:sdtContent>
    </w:sdt>
    <w:sdt>
      <w:sdtPr>
        <w:alias w:val="CC_Noformat_Partinummer"/>
        <w:tag w:val="CC_Noformat_Partinummer"/>
        <w:id w:val="-2014525982"/>
        <w:placeholder>
          <w:docPart w:val="AEBE6CE1BD0745DC89B2CCF134C47123"/>
        </w:placeholder>
        <w:showingPlcHdr/>
        <w:text/>
      </w:sdtPr>
      <w:sdtEndPr/>
      <w:sdtContent>
        <w:r w:rsidR="00821B36">
          <w:t xml:space="preserve"> </w:t>
        </w:r>
      </w:sdtContent>
    </w:sdt>
  </w:p>
  <w:p w14:paraId="37E399C4" w14:textId="77777777" w:rsidR="00262EA3" w:rsidRPr="008227B3" w:rsidRDefault="003221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8ED8D5" w14:textId="6865B81D" w:rsidR="00262EA3" w:rsidRPr="008227B3" w:rsidRDefault="00322154" w:rsidP="00B37A37">
    <w:pPr>
      <w:pStyle w:val="MotionTIllRiksdagen"/>
    </w:pPr>
    <w:sdt>
      <w:sdtPr>
        <w:rPr>
          <w:rStyle w:val="BeteckningChar"/>
        </w:rPr>
        <w:alias w:val="CC_Noformat_Riksmote"/>
        <w:tag w:val="CC_Noformat_Riksmote"/>
        <w:id w:val="1201050710"/>
        <w:lock w:val="sdtContentLocked"/>
        <w:placeholder>
          <w:docPart w:val="F5F55D2D384745DAA0F3557E6E4713D4"/>
        </w:placeholder>
        <w15:appearance w15:val="hidden"/>
        <w:text/>
      </w:sdtPr>
      <w:sdtEndPr>
        <w:rPr>
          <w:rStyle w:val="Rubrik1Char"/>
          <w:rFonts w:asciiTheme="majorHAnsi" w:hAnsiTheme="majorHAnsi"/>
          <w:sz w:val="38"/>
        </w:rPr>
      </w:sdtEndPr>
      <w:sdtContent>
        <w:r w:rsidR="00CF7606">
          <w:t>2022/23</w:t>
        </w:r>
      </w:sdtContent>
    </w:sdt>
    <w:sdt>
      <w:sdtPr>
        <w:rPr>
          <w:rStyle w:val="BeteckningChar"/>
        </w:rPr>
        <w:alias w:val="CC_Noformat_Partibet"/>
        <w:tag w:val="CC_Noformat_Partibet"/>
        <w:id w:val="405810658"/>
        <w:lock w:val="sdtContentLocked"/>
        <w:placeholder>
          <w:docPart w:val="198C89742DB04882B87D14216B379222"/>
        </w:placeholder>
        <w:showingPlcHdr/>
        <w15:appearance w15:val="hidden"/>
        <w:text/>
      </w:sdtPr>
      <w:sdtEndPr>
        <w:rPr>
          <w:rStyle w:val="Rubrik1Char"/>
          <w:rFonts w:asciiTheme="majorHAnsi" w:hAnsiTheme="majorHAnsi"/>
          <w:sz w:val="38"/>
        </w:rPr>
      </w:sdtEndPr>
      <w:sdtContent>
        <w:r w:rsidR="00CF7606">
          <w:t>:12</w:t>
        </w:r>
      </w:sdtContent>
    </w:sdt>
  </w:p>
  <w:p w14:paraId="50213B0B" w14:textId="3A660DE8" w:rsidR="00262EA3" w:rsidRDefault="0032215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F7606">
          <w:t>av Jonas Andersson m.fl. (SD)</w:t>
        </w:r>
      </w:sdtContent>
    </w:sdt>
  </w:p>
  <w:sdt>
    <w:sdtPr>
      <w:alias w:val="CC_Noformat_Rubtext"/>
      <w:tag w:val="CC_Noformat_Rubtext"/>
      <w:id w:val="-218060500"/>
      <w:lock w:val="sdtLocked"/>
      <w:placeholder>
        <w:docPart w:val="14E51C9CB4A44FA79173EADB38D356A0"/>
      </w:placeholder>
      <w:text/>
    </w:sdtPr>
    <w:sdtEndPr/>
    <w:sdtContent>
      <w:p w14:paraId="25E302C5" w14:textId="5E001C01" w:rsidR="00262EA3" w:rsidRDefault="000C3307" w:rsidP="00283E0F">
        <w:pPr>
          <w:pStyle w:val="FSHRub2"/>
        </w:pPr>
        <w:r>
          <w:t>med anledning av prop. 2021/22:242 En förstärkt spelreglering</w:t>
        </w:r>
      </w:p>
    </w:sdtContent>
  </w:sdt>
  <w:sdt>
    <w:sdtPr>
      <w:alias w:val="CC_Boilerplate_3"/>
      <w:tag w:val="CC_Boilerplate_3"/>
      <w:id w:val="1606463544"/>
      <w:lock w:val="sdtContentLocked"/>
      <w15:appearance w15:val="hidden"/>
      <w:text w:multiLine="1"/>
    </w:sdtPr>
    <w:sdtEndPr/>
    <w:sdtContent>
      <w:p w14:paraId="10EDF7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56B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880"/>
    <w:rsid w:val="00046AC8"/>
    <w:rsid w:val="00046B18"/>
    <w:rsid w:val="00047CB1"/>
    <w:rsid w:val="00050A98"/>
    <w:rsid w:val="00050DBC"/>
    <w:rsid w:val="0005184F"/>
    <w:rsid w:val="00051929"/>
    <w:rsid w:val="0005206D"/>
    <w:rsid w:val="00052A07"/>
    <w:rsid w:val="00053AC8"/>
    <w:rsid w:val="000542C8"/>
    <w:rsid w:val="00054DC8"/>
    <w:rsid w:val="00055933"/>
    <w:rsid w:val="00055B43"/>
    <w:rsid w:val="0005734F"/>
    <w:rsid w:val="000577E2"/>
    <w:rsid w:val="0006032F"/>
    <w:rsid w:val="0006039A"/>
    <w:rsid w:val="000603CF"/>
    <w:rsid w:val="0006043F"/>
    <w:rsid w:val="00061E36"/>
    <w:rsid w:val="0006339B"/>
    <w:rsid w:val="0006386B"/>
    <w:rsid w:val="0006435B"/>
    <w:rsid w:val="00064AE2"/>
    <w:rsid w:val="00064BE3"/>
    <w:rsid w:val="00064CB8"/>
    <w:rsid w:val="000654F6"/>
    <w:rsid w:val="0006565A"/>
    <w:rsid w:val="0006570C"/>
    <w:rsid w:val="0006571A"/>
    <w:rsid w:val="00065CDF"/>
    <w:rsid w:val="00065CE6"/>
    <w:rsid w:val="00065FED"/>
    <w:rsid w:val="00066B2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92"/>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66"/>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307"/>
    <w:rsid w:val="000C34E6"/>
    <w:rsid w:val="000C4251"/>
    <w:rsid w:val="000C43B1"/>
    <w:rsid w:val="000C4AA9"/>
    <w:rsid w:val="000C4C95"/>
    <w:rsid w:val="000C4CB1"/>
    <w:rsid w:val="000C4D65"/>
    <w:rsid w:val="000C4F8A"/>
    <w:rsid w:val="000C5873"/>
    <w:rsid w:val="000C58E3"/>
    <w:rsid w:val="000C5962"/>
    <w:rsid w:val="000C5DA7"/>
    <w:rsid w:val="000C5DCB"/>
    <w:rsid w:val="000C6478"/>
    <w:rsid w:val="000C6623"/>
    <w:rsid w:val="000C6A22"/>
    <w:rsid w:val="000C7548"/>
    <w:rsid w:val="000C77B4"/>
    <w:rsid w:val="000C7E5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EC"/>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E6B"/>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20"/>
    <w:rsid w:val="001214B7"/>
    <w:rsid w:val="00121851"/>
    <w:rsid w:val="00121C4A"/>
    <w:rsid w:val="0012239C"/>
    <w:rsid w:val="001225BD"/>
    <w:rsid w:val="00122A01"/>
    <w:rsid w:val="00122A74"/>
    <w:rsid w:val="001242FB"/>
    <w:rsid w:val="0012443D"/>
    <w:rsid w:val="001244FE"/>
    <w:rsid w:val="00124543"/>
    <w:rsid w:val="001247ED"/>
    <w:rsid w:val="00124ACE"/>
    <w:rsid w:val="00124ED7"/>
    <w:rsid w:val="001267E6"/>
    <w:rsid w:val="00130490"/>
    <w:rsid w:val="00130BBF"/>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BEB"/>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3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7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F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78D"/>
    <w:rsid w:val="002B3E98"/>
    <w:rsid w:val="002B435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D69"/>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154"/>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C7"/>
    <w:rsid w:val="00383AF3"/>
    <w:rsid w:val="00383B34"/>
    <w:rsid w:val="00383C72"/>
    <w:rsid w:val="00384563"/>
    <w:rsid w:val="0038458E"/>
    <w:rsid w:val="0038539A"/>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781"/>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482"/>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1D"/>
    <w:rsid w:val="004365A5"/>
    <w:rsid w:val="0043660E"/>
    <w:rsid w:val="00436F91"/>
    <w:rsid w:val="00437455"/>
    <w:rsid w:val="00437FBC"/>
    <w:rsid w:val="004409FE"/>
    <w:rsid w:val="00440BFE"/>
    <w:rsid w:val="00440D36"/>
    <w:rsid w:val="004412C0"/>
    <w:rsid w:val="00441D50"/>
    <w:rsid w:val="0044336A"/>
    <w:rsid w:val="00443989"/>
    <w:rsid w:val="00443EB4"/>
    <w:rsid w:val="0044488E"/>
    <w:rsid w:val="00444B14"/>
    <w:rsid w:val="00444BF6"/>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9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958"/>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31"/>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4A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A2"/>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53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B81"/>
    <w:rsid w:val="00535EAA"/>
    <w:rsid w:val="00535EE7"/>
    <w:rsid w:val="00536192"/>
    <w:rsid w:val="00536C91"/>
    <w:rsid w:val="00537502"/>
    <w:rsid w:val="005376A1"/>
    <w:rsid w:val="0054000D"/>
    <w:rsid w:val="00540B1D"/>
    <w:rsid w:val="00540B75"/>
    <w:rsid w:val="00542743"/>
    <w:rsid w:val="00542806"/>
    <w:rsid w:val="00542C5A"/>
    <w:rsid w:val="00543294"/>
    <w:rsid w:val="00543302"/>
    <w:rsid w:val="005434AF"/>
    <w:rsid w:val="005442FA"/>
    <w:rsid w:val="005446FF"/>
    <w:rsid w:val="005450D5"/>
    <w:rsid w:val="0054517B"/>
    <w:rsid w:val="00545C84"/>
    <w:rsid w:val="00546CE3"/>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EE"/>
    <w:rsid w:val="00556FDB"/>
    <w:rsid w:val="005572C0"/>
    <w:rsid w:val="00557C3D"/>
    <w:rsid w:val="00560085"/>
    <w:rsid w:val="0056117A"/>
    <w:rsid w:val="005614BE"/>
    <w:rsid w:val="00562506"/>
    <w:rsid w:val="0056290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22C"/>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E77"/>
    <w:rsid w:val="005D5A19"/>
    <w:rsid w:val="005D60F6"/>
    <w:rsid w:val="005D6A9E"/>
    <w:rsid w:val="005D6B44"/>
    <w:rsid w:val="005D6E77"/>
    <w:rsid w:val="005D7058"/>
    <w:rsid w:val="005D78C0"/>
    <w:rsid w:val="005E00CF"/>
    <w:rsid w:val="005E05BE"/>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1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0FA"/>
    <w:rsid w:val="006046E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9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7B9"/>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DC"/>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F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076"/>
    <w:rsid w:val="007247E3"/>
    <w:rsid w:val="00724B9A"/>
    <w:rsid w:val="00724C96"/>
    <w:rsid w:val="00724FCF"/>
    <w:rsid w:val="00725767"/>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0B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AD"/>
    <w:rsid w:val="00764C60"/>
    <w:rsid w:val="007656BA"/>
    <w:rsid w:val="007659C3"/>
    <w:rsid w:val="007660A9"/>
    <w:rsid w:val="007662D7"/>
    <w:rsid w:val="0076688D"/>
    <w:rsid w:val="0076741A"/>
    <w:rsid w:val="007676AE"/>
    <w:rsid w:val="007679AA"/>
    <w:rsid w:val="00767CB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77"/>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380"/>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56A"/>
    <w:rsid w:val="007E7717"/>
    <w:rsid w:val="007E7F25"/>
    <w:rsid w:val="007F0212"/>
    <w:rsid w:val="007F0655"/>
    <w:rsid w:val="007F177B"/>
    <w:rsid w:val="007F1E8E"/>
    <w:rsid w:val="007F22A4"/>
    <w:rsid w:val="007F253D"/>
    <w:rsid w:val="007F266A"/>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FB"/>
    <w:rsid w:val="007F6E0E"/>
    <w:rsid w:val="007F7271"/>
    <w:rsid w:val="007F79E8"/>
    <w:rsid w:val="00800368"/>
    <w:rsid w:val="00800C9F"/>
    <w:rsid w:val="00801879"/>
    <w:rsid w:val="00801D33"/>
    <w:rsid w:val="00801F41"/>
    <w:rsid w:val="00801F58"/>
    <w:rsid w:val="00802901"/>
    <w:rsid w:val="00802983"/>
    <w:rsid w:val="00802F21"/>
    <w:rsid w:val="00802FFB"/>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7C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1D3"/>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66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FD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C7"/>
    <w:rsid w:val="00890724"/>
    <w:rsid w:val="00890756"/>
    <w:rsid w:val="0089151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79"/>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F6"/>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1C"/>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32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B25"/>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67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98"/>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1E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F78"/>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1C2"/>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53C"/>
    <w:rsid w:val="00BD3FE7"/>
    <w:rsid w:val="00BD42CF"/>
    <w:rsid w:val="00BD4332"/>
    <w:rsid w:val="00BD44D3"/>
    <w:rsid w:val="00BD4A2A"/>
    <w:rsid w:val="00BD5E8C"/>
    <w:rsid w:val="00BD67FA"/>
    <w:rsid w:val="00BD71AB"/>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6B"/>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A4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18"/>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4F0"/>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D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967"/>
    <w:rsid w:val="00CE12C7"/>
    <w:rsid w:val="00CE134C"/>
    <w:rsid w:val="00CE13F3"/>
    <w:rsid w:val="00CE172B"/>
    <w:rsid w:val="00CE25A0"/>
    <w:rsid w:val="00CE311E"/>
    <w:rsid w:val="00CE35E9"/>
    <w:rsid w:val="00CE3980"/>
    <w:rsid w:val="00CE3EE2"/>
    <w:rsid w:val="00CE3EE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606"/>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7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64"/>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C66"/>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B2"/>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17C"/>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ED"/>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B37"/>
    <w:rsid w:val="00E47061"/>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0A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91"/>
    <w:rsid w:val="00E85DDC"/>
    <w:rsid w:val="00E8640D"/>
    <w:rsid w:val="00E8655F"/>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0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0C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01"/>
    <w:rsid w:val="00F0072D"/>
    <w:rsid w:val="00F00A16"/>
    <w:rsid w:val="00F0124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CFD"/>
    <w:rsid w:val="00F1641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D13"/>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2CD"/>
    <w:rsid w:val="00F8590E"/>
    <w:rsid w:val="00F85945"/>
    <w:rsid w:val="00F85F2A"/>
    <w:rsid w:val="00F864BA"/>
    <w:rsid w:val="00F86E67"/>
    <w:rsid w:val="00F871D1"/>
    <w:rsid w:val="00F87C8C"/>
    <w:rsid w:val="00F9051D"/>
    <w:rsid w:val="00F90884"/>
    <w:rsid w:val="00F908E1"/>
    <w:rsid w:val="00F9094B"/>
    <w:rsid w:val="00F90C9D"/>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9E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1A"/>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00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0C124E"/>
  <w15:chartTrackingRefBased/>
  <w15:docId w15:val="{458E0262-206C-4620-8B54-F389005B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1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934B789D52478BBFE403AA0842722C"/>
        <w:category>
          <w:name w:val="Allmänt"/>
          <w:gallery w:val="placeholder"/>
        </w:category>
        <w:types>
          <w:type w:val="bbPlcHdr"/>
        </w:types>
        <w:behaviors>
          <w:behavior w:val="content"/>
        </w:behaviors>
        <w:guid w:val="{FD170B05-7F16-45A5-B773-23900D195B05}"/>
      </w:docPartPr>
      <w:docPartBody>
        <w:p w:rsidR="00F047EC" w:rsidRDefault="007207EF">
          <w:pPr>
            <w:pStyle w:val="5F934B789D52478BBFE403AA0842722C"/>
          </w:pPr>
          <w:r w:rsidRPr="005A0A93">
            <w:rPr>
              <w:rStyle w:val="Platshllartext"/>
            </w:rPr>
            <w:t>Förslag till riksdagsbeslut</w:t>
          </w:r>
        </w:p>
      </w:docPartBody>
    </w:docPart>
    <w:docPart>
      <w:docPartPr>
        <w:name w:val="A7CA8831B3CE4B66B390C35C9732F368"/>
        <w:category>
          <w:name w:val="Allmänt"/>
          <w:gallery w:val="placeholder"/>
        </w:category>
        <w:types>
          <w:type w:val="bbPlcHdr"/>
        </w:types>
        <w:behaviors>
          <w:behavior w:val="content"/>
        </w:behaviors>
        <w:guid w:val="{54A9FD6A-C15A-4616-B3C8-F3BADC59CFC3}"/>
      </w:docPartPr>
      <w:docPartBody>
        <w:p w:rsidR="00F047EC" w:rsidRDefault="007207EF">
          <w:pPr>
            <w:pStyle w:val="A7CA8831B3CE4B66B390C35C9732F36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CA41886-423A-4D30-9EBA-C88EFCD4F50E}"/>
      </w:docPartPr>
      <w:docPartBody>
        <w:p w:rsidR="00F047EC" w:rsidRDefault="00112919">
          <w:r w:rsidRPr="00B973F0">
            <w:rPr>
              <w:rStyle w:val="Platshllartext"/>
            </w:rPr>
            <w:t>Klicka eller tryck här för att ange text.</w:t>
          </w:r>
        </w:p>
      </w:docPartBody>
    </w:docPart>
    <w:docPart>
      <w:docPartPr>
        <w:name w:val="14E51C9CB4A44FA79173EADB38D356A0"/>
        <w:category>
          <w:name w:val="Allmänt"/>
          <w:gallery w:val="placeholder"/>
        </w:category>
        <w:types>
          <w:type w:val="bbPlcHdr"/>
        </w:types>
        <w:behaviors>
          <w:behavior w:val="content"/>
        </w:behaviors>
        <w:guid w:val="{E7370907-D924-4A36-9609-18DD1103D429}"/>
      </w:docPartPr>
      <w:docPartBody>
        <w:p w:rsidR="00F047EC" w:rsidRDefault="00112919">
          <w:r w:rsidRPr="00B973F0">
            <w:rPr>
              <w:rStyle w:val="Platshllartext"/>
            </w:rPr>
            <w:t>[ange din text här]</w:t>
          </w:r>
        </w:p>
      </w:docPartBody>
    </w:docPart>
    <w:docPart>
      <w:docPartPr>
        <w:name w:val="F5F55D2D384745DAA0F3557E6E4713D4"/>
        <w:category>
          <w:name w:val="Allmänt"/>
          <w:gallery w:val="placeholder"/>
        </w:category>
        <w:types>
          <w:type w:val="bbPlcHdr"/>
        </w:types>
        <w:behaviors>
          <w:behavior w:val="content"/>
        </w:behaviors>
        <w:guid w:val="{9DEFE6B5-FFE4-4269-B342-11D14D660344}"/>
      </w:docPartPr>
      <w:docPartBody>
        <w:p w:rsidR="00F047EC" w:rsidRDefault="00112919">
          <w:r w:rsidRPr="00B973F0">
            <w:rPr>
              <w:rStyle w:val="Platshllartext"/>
            </w:rPr>
            <w:t>[ange din text här]</w:t>
          </w:r>
        </w:p>
      </w:docPartBody>
    </w:docPart>
    <w:docPart>
      <w:docPartPr>
        <w:name w:val="54602CB2D3774EA897374499B75A0A9C"/>
        <w:category>
          <w:name w:val="Allmänt"/>
          <w:gallery w:val="placeholder"/>
        </w:category>
        <w:types>
          <w:type w:val="bbPlcHdr"/>
        </w:types>
        <w:behaviors>
          <w:behavior w:val="content"/>
        </w:behaviors>
        <w:guid w:val="{186D0056-6C7F-4D1A-9727-FB68D6337463}"/>
      </w:docPartPr>
      <w:docPartBody>
        <w:p w:rsidR="00E47755" w:rsidRDefault="00E47755"/>
      </w:docPartBody>
    </w:docPart>
    <w:docPart>
      <w:docPartPr>
        <w:name w:val="036BE55ECDC543908BAF2F7039D59E56"/>
        <w:category>
          <w:name w:val="Allmänt"/>
          <w:gallery w:val="placeholder"/>
        </w:category>
        <w:types>
          <w:type w:val="bbPlcHdr"/>
        </w:types>
        <w:behaviors>
          <w:behavior w:val="content"/>
        </w:behaviors>
        <w:guid w:val="{F9B74433-E2CF-40F7-BB88-8FA61A493682}"/>
      </w:docPartPr>
      <w:docPartBody>
        <w:p w:rsidR="00000000" w:rsidRDefault="00E47755">
          <w:r>
            <w:t xml:space="preserve"> </w:t>
          </w:r>
        </w:p>
      </w:docPartBody>
    </w:docPart>
    <w:docPart>
      <w:docPartPr>
        <w:name w:val="AEBE6CE1BD0745DC89B2CCF134C47123"/>
        <w:category>
          <w:name w:val="Allmänt"/>
          <w:gallery w:val="placeholder"/>
        </w:category>
        <w:types>
          <w:type w:val="bbPlcHdr"/>
        </w:types>
        <w:behaviors>
          <w:behavior w:val="content"/>
        </w:behaviors>
        <w:guid w:val="{4C6D2695-87B6-45BC-88D7-01605E3DF559}"/>
      </w:docPartPr>
      <w:docPartBody>
        <w:p w:rsidR="00000000" w:rsidRDefault="00E47755">
          <w:r>
            <w:t xml:space="preserve"> </w:t>
          </w:r>
        </w:p>
      </w:docPartBody>
    </w:docPart>
    <w:docPart>
      <w:docPartPr>
        <w:name w:val="198C89742DB04882B87D14216B379222"/>
        <w:category>
          <w:name w:val="Allmänt"/>
          <w:gallery w:val="placeholder"/>
        </w:category>
        <w:types>
          <w:type w:val="bbPlcHdr"/>
        </w:types>
        <w:behaviors>
          <w:behavior w:val="content"/>
        </w:behaviors>
        <w:guid w:val="{D044147B-8CF3-4021-B3B5-86E9143D1F51}"/>
      </w:docPartPr>
      <w:docPartBody>
        <w:p w:rsidR="00000000" w:rsidRDefault="00E47755">
          <w:r>
            <w:t>:12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19"/>
    <w:rsid w:val="00112919"/>
    <w:rsid w:val="001A7D5D"/>
    <w:rsid w:val="007207EF"/>
    <w:rsid w:val="00D154F4"/>
    <w:rsid w:val="00E47755"/>
    <w:rsid w:val="00F04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2919"/>
    <w:rPr>
      <w:color w:val="F4B083" w:themeColor="accent2" w:themeTint="99"/>
    </w:rPr>
  </w:style>
  <w:style w:type="paragraph" w:customStyle="1" w:styleId="5F934B789D52478BBFE403AA0842722C">
    <w:name w:val="5F934B789D52478BBFE403AA0842722C"/>
  </w:style>
  <w:style w:type="paragraph" w:customStyle="1" w:styleId="A7CA8831B3CE4B66B390C35C9732F368">
    <w:name w:val="A7CA8831B3CE4B66B390C35C9732F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16975-5A66-4FA1-88D2-BBF0E636C200}"/>
</file>

<file path=customXml/itemProps2.xml><?xml version="1.0" encoding="utf-8"?>
<ds:datastoreItem xmlns:ds="http://schemas.openxmlformats.org/officeDocument/2006/customXml" ds:itemID="{9A7CC508-6CB3-4E31-B0E6-EB6BA5139458}"/>
</file>

<file path=customXml/itemProps3.xml><?xml version="1.0" encoding="utf-8"?>
<ds:datastoreItem xmlns:ds="http://schemas.openxmlformats.org/officeDocument/2006/customXml" ds:itemID="{0D00CCB9-3126-4219-B73C-B039C4ADFB82}"/>
</file>

<file path=docProps/app.xml><?xml version="1.0" encoding="utf-8"?>
<Properties xmlns="http://schemas.openxmlformats.org/officeDocument/2006/extended-properties" xmlns:vt="http://schemas.openxmlformats.org/officeDocument/2006/docPropsVTypes">
  <Template>Normal</Template>
  <TotalTime>86</TotalTime>
  <Pages>3</Pages>
  <Words>1139</Words>
  <Characters>6736</Characters>
  <Application>Microsoft Office Word</Application>
  <DocSecurity>0</DocSecurity>
  <Lines>118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vt:lpstr>
      <vt:lpstr>
      </vt:lpstr>
    </vt:vector>
  </TitlesOfParts>
  <Company>Sveriges riksdag</Company>
  <LinksUpToDate>false</LinksUpToDate>
  <CharactersWithSpaces>7856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