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CFF0A88" w14:textId="4742DFC7" w:rsidR="00E313F7" w:rsidRDefault="00E313F7" w:rsidP="0096348C">
      <w:pPr>
        <w:rPr>
          <w:szCs w:val="24"/>
        </w:rPr>
      </w:pPr>
    </w:p>
    <w:p w14:paraId="6B8FBDBE" w14:textId="046F03CF" w:rsidR="004D4897" w:rsidRDefault="004D4897" w:rsidP="0096348C">
      <w:pPr>
        <w:rPr>
          <w:szCs w:val="24"/>
        </w:rPr>
      </w:pPr>
    </w:p>
    <w:p w14:paraId="31F1D153" w14:textId="24F82EAD" w:rsidR="004D4897" w:rsidRDefault="004D4897" w:rsidP="0096348C">
      <w:pPr>
        <w:rPr>
          <w:szCs w:val="24"/>
        </w:rPr>
      </w:pPr>
    </w:p>
    <w:p w14:paraId="60236E4C" w14:textId="77777777" w:rsidR="004D4897" w:rsidRPr="00D10746" w:rsidRDefault="004D489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25ABEEB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297960" w:rsidRPr="00D10746">
              <w:rPr>
                <w:b/>
                <w:szCs w:val="24"/>
              </w:rPr>
              <w:t>5</w:t>
            </w:r>
            <w:r w:rsidR="00BB3A2A" w:rsidRPr="00D10746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ED72B07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472FD0" w:rsidRPr="00D10746">
              <w:rPr>
                <w:szCs w:val="24"/>
              </w:rPr>
              <w:t>4</w:t>
            </w:r>
            <w:r w:rsidR="00222310" w:rsidRPr="00D10746">
              <w:rPr>
                <w:szCs w:val="24"/>
              </w:rPr>
              <w:t>-</w:t>
            </w:r>
            <w:r w:rsidR="00BB3A2A" w:rsidRPr="00D10746">
              <w:rPr>
                <w:szCs w:val="24"/>
              </w:rPr>
              <w:t>22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8AC9E2B" w:rsidR="004A522F" w:rsidRPr="00D10746" w:rsidRDefault="00297960" w:rsidP="00EE1733">
            <w:pPr>
              <w:rPr>
                <w:szCs w:val="24"/>
              </w:rPr>
            </w:pPr>
            <w:r w:rsidRPr="00D10746">
              <w:rPr>
                <w:szCs w:val="24"/>
              </w:rPr>
              <w:t>1</w:t>
            </w:r>
            <w:r w:rsidR="00406AB0" w:rsidRPr="00D10746">
              <w:rPr>
                <w:szCs w:val="24"/>
              </w:rPr>
              <w:t>0</w:t>
            </w:r>
            <w:r w:rsidR="0024734C" w:rsidRPr="00D10746">
              <w:rPr>
                <w:szCs w:val="24"/>
              </w:rPr>
              <w:t>.</w:t>
            </w:r>
            <w:r w:rsidR="00406AB0" w:rsidRPr="00D10746">
              <w:rPr>
                <w:szCs w:val="24"/>
              </w:rPr>
              <w:t>0</w:t>
            </w:r>
            <w:r w:rsidR="00DB0979" w:rsidRPr="00D10746">
              <w:rPr>
                <w:szCs w:val="24"/>
              </w:rPr>
              <w:t>0</w:t>
            </w:r>
            <w:r w:rsidR="00953995" w:rsidRPr="00D10746">
              <w:rPr>
                <w:szCs w:val="24"/>
              </w:rPr>
              <w:t>–</w:t>
            </w:r>
            <w:r w:rsidR="00727ED4" w:rsidRPr="00727ED4">
              <w:rPr>
                <w:szCs w:val="24"/>
              </w:rPr>
              <w:t>12</w:t>
            </w:r>
            <w:r w:rsidR="00472FD0" w:rsidRPr="00727ED4">
              <w:rPr>
                <w:szCs w:val="24"/>
              </w:rPr>
              <w:t>.</w:t>
            </w:r>
            <w:r w:rsidR="00727ED4" w:rsidRPr="00727ED4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Pr="00D10746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D10746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CE1739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116ABAD1" w:rsidR="007B78E7" w:rsidRPr="00727ED4" w:rsidRDefault="00737F4C" w:rsidP="00737F4C">
            <w:pPr>
              <w:ind w:right="69"/>
              <w:rPr>
                <w:szCs w:val="24"/>
              </w:rPr>
            </w:pPr>
            <w:r w:rsidRPr="00D10746">
              <w:rPr>
                <w:bCs/>
                <w:szCs w:val="24"/>
              </w:rPr>
              <w:t xml:space="preserve">Utskottet medgav deltagande på distans för följande ordinarie ledamöter och </w:t>
            </w:r>
            <w:r w:rsidRPr="00727ED4">
              <w:rPr>
                <w:bCs/>
                <w:szCs w:val="24"/>
              </w:rPr>
              <w:t>suppleanter</w:t>
            </w:r>
            <w:r w:rsidRPr="00727ED4">
              <w:rPr>
                <w:szCs w:val="24"/>
              </w:rPr>
              <w:t>:</w:t>
            </w:r>
            <w:r w:rsidR="006D6CBA" w:rsidRPr="00727ED4">
              <w:rPr>
                <w:szCs w:val="24"/>
              </w:rPr>
              <w:t xml:space="preserve"> </w:t>
            </w:r>
            <w:r w:rsidR="00524134" w:rsidRPr="00727ED4">
              <w:rPr>
                <w:szCs w:val="24"/>
              </w:rPr>
              <w:t xml:space="preserve">Kristina Nilsson (S), </w:t>
            </w:r>
            <w:r w:rsidR="00CD2B8A" w:rsidRPr="00727ED4">
              <w:rPr>
                <w:szCs w:val="24"/>
              </w:rPr>
              <w:t xml:space="preserve">Camilla Waltersson Grönvall (M), </w:t>
            </w:r>
            <w:r w:rsidRPr="00727ED4">
              <w:rPr>
                <w:szCs w:val="24"/>
              </w:rPr>
              <w:t xml:space="preserve">Ann-Christin Ahlberg (S), Johan Hultberg (M), </w:t>
            </w:r>
            <w:r w:rsidR="00D66CD9" w:rsidRPr="00727ED4">
              <w:rPr>
                <w:szCs w:val="24"/>
              </w:rPr>
              <w:t>Per Ramhorn (SD), Mikael Dahlqvist (S)</w:t>
            </w:r>
            <w:r w:rsidRPr="00727ED4">
              <w:rPr>
                <w:szCs w:val="24"/>
              </w:rPr>
              <w:t xml:space="preserve">, </w:t>
            </w:r>
            <w:r w:rsidR="00DE3E9A" w:rsidRPr="00727ED4">
              <w:rPr>
                <w:szCs w:val="24"/>
              </w:rPr>
              <w:t>Sofia Nilsson (C)</w:t>
            </w:r>
            <w:r w:rsidR="006D6CBA" w:rsidRPr="00727ED4">
              <w:rPr>
                <w:szCs w:val="24"/>
              </w:rPr>
              <w:t xml:space="preserve">, </w:t>
            </w:r>
            <w:r w:rsidR="009D656C" w:rsidRPr="00727ED4">
              <w:rPr>
                <w:szCs w:val="24"/>
              </w:rPr>
              <w:t xml:space="preserve">Karin Rågsjö (V), </w:t>
            </w:r>
            <w:r w:rsidRPr="00727ED4">
              <w:rPr>
                <w:szCs w:val="24"/>
              </w:rPr>
              <w:t xml:space="preserve">Carina Ståhl Herrstedt (SD), </w:t>
            </w:r>
            <w:r w:rsidR="00CE1739" w:rsidRPr="00727ED4">
              <w:rPr>
                <w:szCs w:val="24"/>
              </w:rPr>
              <w:t>Dag Larsson (</w:t>
            </w:r>
            <w:r w:rsidR="0087324E" w:rsidRPr="00727ED4">
              <w:rPr>
                <w:szCs w:val="24"/>
              </w:rPr>
              <w:t>S)</w:t>
            </w:r>
            <w:r w:rsidR="00E74387" w:rsidRPr="00727ED4">
              <w:rPr>
                <w:szCs w:val="24"/>
              </w:rPr>
              <w:t>,</w:t>
            </w:r>
            <w:r w:rsidR="00B739D5" w:rsidRPr="00727ED4">
              <w:rPr>
                <w:szCs w:val="24"/>
              </w:rPr>
              <w:t xml:space="preserve"> Lina Nordquist (L),</w:t>
            </w:r>
            <w:r w:rsidR="00E74387" w:rsidRPr="00727ED4">
              <w:rPr>
                <w:szCs w:val="24"/>
              </w:rPr>
              <w:t xml:space="preserve"> </w:t>
            </w:r>
            <w:r w:rsidRPr="00727ED4">
              <w:rPr>
                <w:szCs w:val="24"/>
              </w:rPr>
              <w:t>Christina Östberg (SD)</w:t>
            </w:r>
            <w:r w:rsidR="009E79B2" w:rsidRPr="00727ED4">
              <w:rPr>
                <w:szCs w:val="24"/>
              </w:rPr>
              <w:t xml:space="preserve">, </w:t>
            </w:r>
            <w:r w:rsidR="0087324E" w:rsidRPr="00727ED4">
              <w:rPr>
                <w:szCs w:val="24"/>
              </w:rPr>
              <w:t>Nicklas Attefjord (MP)</w:t>
            </w:r>
            <w:r w:rsidR="00EE5FCF" w:rsidRPr="00727ED4">
              <w:rPr>
                <w:szCs w:val="24"/>
              </w:rPr>
              <w:t xml:space="preserve">, </w:t>
            </w:r>
            <w:r w:rsidR="00BB3A2A" w:rsidRPr="00727ED4">
              <w:rPr>
                <w:szCs w:val="24"/>
              </w:rPr>
              <w:t xml:space="preserve">Pia Steensland (KD), </w:t>
            </w:r>
            <w:r w:rsidRPr="00727ED4">
              <w:rPr>
                <w:szCs w:val="24"/>
              </w:rPr>
              <w:t>Mats Wiking (S), Ulrika Jörgensen (M)</w:t>
            </w:r>
            <w:r w:rsidR="00614FE1" w:rsidRPr="00727ED4">
              <w:rPr>
                <w:szCs w:val="24"/>
              </w:rPr>
              <w:t xml:space="preserve">, </w:t>
            </w:r>
            <w:r w:rsidR="00610A81" w:rsidRPr="00727ED4">
              <w:rPr>
                <w:szCs w:val="24"/>
              </w:rPr>
              <w:t>Clara Aranda</w:t>
            </w:r>
            <w:r w:rsidR="009D656C" w:rsidRPr="00727ED4">
              <w:rPr>
                <w:szCs w:val="24"/>
              </w:rPr>
              <w:t xml:space="preserve"> (</w:t>
            </w:r>
            <w:r w:rsidR="00610A81" w:rsidRPr="00727ED4">
              <w:rPr>
                <w:szCs w:val="24"/>
              </w:rPr>
              <w:t>SD</w:t>
            </w:r>
            <w:r w:rsidR="009D656C" w:rsidRPr="00727ED4">
              <w:rPr>
                <w:szCs w:val="24"/>
              </w:rPr>
              <w:t>)</w:t>
            </w:r>
            <w:r w:rsidR="00553765" w:rsidRPr="00727ED4">
              <w:rPr>
                <w:szCs w:val="24"/>
              </w:rPr>
              <w:t xml:space="preserve">, </w:t>
            </w:r>
            <w:r w:rsidR="00EE5FCF" w:rsidRPr="00727ED4">
              <w:rPr>
                <w:szCs w:val="24"/>
              </w:rPr>
              <w:t>Anders W Jonsson (C)</w:t>
            </w:r>
            <w:r w:rsidR="002B3266" w:rsidRPr="00727ED4">
              <w:rPr>
                <w:szCs w:val="24"/>
              </w:rPr>
              <w:t xml:space="preserve">, </w:t>
            </w:r>
            <w:r w:rsidR="00727ED4" w:rsidRPr="00727ED4">
              <w:rPr>
                <w:szCs w:val="24"/>
              </w:rPr>
              <w:t xml:space="preserve">Maj Karlsson (V), </w:t>
            </w:r>
            <w:r w:rsidRPr="00727ED4">
              <w:rPr>
                <w:szCs w:val="24"/>
              </w:rPr>
              <w:t>Barbro Westerholm (L)</w:t>
            </w:r>
            <w:r w:rsidR="002E79D8" w:rsidRPr="00727ED4">
              <w:rPr>
                <w:szCs w:val="24"/>
              </w:rPr>
              <w:t xml:space="preserve">, </w:t>
            </w:r>
            <w:r w:rsidR="00BA2B5E" w:rsidRPr="00727ED4">
              <w:rPr>
                <w:szCs w:val="24"/>
              </w:rPr>
              <w:t xml:space="preserve">Linda Lindberg (SD), </w:t>
            </w:r>
            <w:r w:rsidR="00B87C4B" w:rsidRPr="00727ED4">
              <w:rPr>
                <w:szCs w:val="24"/>
              </w:rPr>
              <w:t xml:space="preserve">Juno Blom (L), </w:t>
            </w:r>
            <w:r w:rsidR="00953F54" w:rsidRPr="00727ED4">
              <w:rPr>
                <w:szCs w:val="24"/>
              </w:rPr>
              <w:t xml:space="preserve">Inge Ståhlgren (S), </w:t>
            </w:r>
            <w:r w:rsidR="00DB64D7" w:rsidRPr="00727ED4">
              <w:rPr>
                <w:szCs w:val="24"/>
              </w:rPr>
              <w:t>Mats Sander (M)</w:t>
            </w:r>
            <w:r w:rsidR="00553765" w:rsidRPr="00727ED4">
              <w:rPr>
                <w:szCs w:val="24"/>
              </w:rPr>
              <w:t xml:space="preserve"> och </w:t>
            </w:r>
            <w:r w:rsidRPr="00727ED4">
              <w:rPr>
                <w:szCs w:val="24"/>
              </w:rPr>
              <w:t>Lena Emilsson (S)</w:t>
            </w:r>
            <w:r w:rsidR="00DB64D7" w:rsidRPr="00727ED4">
              <w:rPr>
                <w:szCs w:val="24"/>
              </w:rPr>
              <w:t>.</w:t>
            </w:r>
          </w:p>
          <w:p w14:paraId="70DB0C00" w14:textId="5D582C1C" w:rsidR="008846CB" w:rsidRPr="00D10746" w:rsidRDefault="008846CB" w:rsidP="00737F4C">
            <w:pPr>
              <w:ind w:right="69"/>
              <w:rPr>
                <w:szCs w:val="24"/>
              </w:rPr>
            </w:pPr>
          </w:p>
          <w:p w14:paraId="33159AB7" w14:textId="3A3F2B04" w:rsidR="006B7AA8" w:rsidRPr="00D10746" w:rsidRDefault="00727ED4" w:rsidP="006B7AA8">
            <w:pPr>
              <w:ind w:right="69"/>
              <w:rPr>
                <w:szCs w:val="24"/>
              </w:rPr>
            </w:pPr>
            <w:r w:rsidRPr="00727ED4">
              <w:rPr>
                <w:szCs w:val="24"/>
              </w:rPr>
              <w:t>Sju</w:t>
            </w:r>
            <w:r w:rsidR="006B7AA8" w:rsidRPr="00727ED4">
              <w:rPr>
                <w:szCs w:val="24"/>
              </w:rPr>
              <w:t xml:space="preserve"> t</w:t>
            </w:r>
            <w:r w:rsidR="006B7AA8" w:rsidRPr="00D10746">
              <w:rPr>
                <w:szCs w:val="24"/>
              </w:rPr>
              <w:t>jänstemän från utskottets kansli var uppkopplade på distans.</w:t>
            </w:r>
          </w:p>
          <w:p w14:paraId="2FC9D1E7" w14:textId="6C864655" w:rsidR="00FA549E" w:rsidRPr="00727ED4" w:rsidRDefault="00FA549E" w:rsidP="006B7AA8">
            <w:pPr>
              <w:ind w:right="69"/>
              <w:rPr>
                <w:szCs w:val="24"/>
              </w:rPr>
            </w:pPr>
          </w:p>
          <w:p w14:paraId="56CEF395" w14:textId="0C053F53" w:rsidR="00FA549E" w:rsidRPr="00727ED4" w:rsidRDefault="00FA549E" w:rsidP="00FA549E">
            <w:pPr>
              <w:ind w:right="69"/>
              <w:rPr>
                <w:szCs w:val="24"/>
              </w:rPr>
            </w:pPr>
            <w:r w:rsidRPr="00727ED4">
              <w:rPr>
                <w:szCs w:val="24"/>
              </w:rPr>
              <w:t>För punkten 2 medgav utskottet deltagande på distans för följande ledamöter och suppleanter: Emma Hult (MP), Sanne Lennström (S), Martina Johansson (C), Mikael Eskilandersson (SD), Elin Lundgren (S), Jon Thorbjörnson (V), Momodou Malcolm Jallow (V)</w:t>
            </w:r>
            <w:r w:rsidR="003718FE" w:rsidRPr="00727ED4">
              <w:rPr>
                <w:szCs w:val="24"/>
              </w:rPr>
              <w:t>,</w:t>
            </w:r>
            <w:r w:rsidR="003718FE" w:rsidRPr="00727ED4">
              <w:t xml:space="preserve"> Joakim Järrebring (S)</w:t>
            </w:r>
            <w:r w:rsidRPr="00727ED4">
              <w:rPr>
                <w:szCs w:val="24"/>
              </w:rPr>
              <w:t xml:space="preserve"> från </w:t>
            </w:r>
            <w:r w:rsidRPr="00727ED4">
              <w:rPr>
                <w:bCs/>
                <w:szCs w:val="24"/>
              </w:rPr>
              <w:t>civilutskottet</w:t>
            </w:r>
            <w:r w:rsidRPr="00727ED4">
              <w:rPr>
                <w:szCs w:val="24"/>
              </w:rPr>
              <w:t>.</w:t>
            </w:r>
          </w:p>
          <w:p w14:paraId="4C3B3EFC" w14:textId="77777777" w:rsidR="0086408F" w:rsidRPr="00D10746" w:rsidRDefault="0086408F" w:rsidP="00727ED4">
            <w:pPr>
              <w:ind w:right="69"/>
              <w:rPr>
                <w:bCs/>
                <w:szCs w:val="24"/>
              </w:rPr>
            </w:pPr>
          </w:p>
        </w:tc>
      </w:tr>
      <w:tr w:rsidR="003130D2" w:rsidRPr="00D10746" w14:paraId="0BCDD246" w14:textId="77777777" w:rsidTr="00CE1739">
        <w:tc>
          <w:tcPr>
            <w:tcW w:w="567" w:type="dxa"/>
          </w:tcPr>
          <w:p w14:paraId="79C5CC7F" w14:textId="3DE34519" w:rsidR="003130D2" w:rsidRPr="00D10746" w:rsidRDefault="003130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01611FC8" w14:textId="77777777" w:rsidR="003130D2" w:rsidRPr="00D10746" w:rsidRDefault="003130D2" w:rsidP="003130D2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Information från Socialdepartementet och Myndigheten för familjerätt och föräldraskapsstöd (</w:t>
            </w:r>
            <w:proofErr w:type="spellStart"/>
            <w:r w:rsidRPr="00D10746">
              <w:rPr>
                <w:b/>
                <w:bCs/>
                <w:szCs w:val="24"/>
              </w:rPr>
              <w:t>MFoF</w:t>
            </w:r>
            <w:proofErr w:type="spellEnd"/>
            <w:r w:rsidRPr="00D10746">
              <w:rPr>
                <w:b/>
                <w:bCs/>
                <w:szCs w:val="24"/>
              </w:rPr>
              <w:t>)</w:t>
            </w:r>
          </w:p>
          <w:p w14:paraId="09745F1B" w14:textId="77777777" w:rsidR="003130D2" w:rsidRPr="00D10746" w:rsidRDefault="003130D2" w:rsidP="003130D2">
            <w:pPr>
              <w:rPr>
                <w:bCs/>
                <w:szCs w:val="24"/>
              </w:rPr>
            </w:pPr>
          </w:p>
          <w:p w14:paraId="22343146" w14:textId="4F041324" w:rsidR="003130D2" w:rsidRPr="00D10746" w:rsidRDefault="003130D2" w:rsidP="003130D2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 xml:space="preserve">Statssekreterare Elin Almqvist, Socialdepartementet </w:t>
            </w:r>
            <w:r w:rsidR="00FA549E" w:rsidRPr="00D10746">
              <w:rPr>
                <w:bCs/>
                <w:szCs w:val="24"/>
              </w:rPr>
              <w:t xml:space="preserve">med medarbetare </w:t>
            </w:r>
            <w:r w:rsidRPr="00D10746">
              <w:rPr>
                <w:bCs/>
                <w:szCs w:val="24"/>
              </w:rPr>
              <w:t xml:space="preserve">och företrädare för </w:t>
            </w:r>
            <w:proofErr w:type="spellStart"/>
            <w:r w:rsidRPr="00D10746">
              <w:rPr>
                <w:bCs/>
                <w:szCs w:val="24"/>
              </w:rPr>
              <w:t>MFoF</w:t>
            </w:r>
            <w:proofErr w:type="spellEnd"/>
            <w:r w:rsidRPr="00D10746">
              <w:rPr>
                <w:bCs/>
                <w:szCs w:val="24"/>
              </w:rPr>
              <w:t xml:space="preserve"> informerade på distans om internationella adoptioner.</w:t>
            </w:r>
          </w:p>
          <w:p w14:paraId="3443101C" w14:textId="50713612" w:rsidR="003130D2" w:rsidRPr="00D10746" w:rsidRDefault="003130D2" w:rsidP="003130D2">
            <w:pPr>
              <w:rPr>
                <w:b/>
                <w:bCs/>
                <w:szCs w:val="24"/>
              </w:rPr>
            </w:pPr>
          </w:p>
        </w:tc>
      </w:tr>
      <w:tr w:rsidR="00853918" w:rsidRPr="00D10746" w14:paraId="6181A303" w14:textId="77777777" w:rsidTr="00CE1739">
        <w:tc>
          <w:tcPr>
            <w:tcW w:w="567" w:type="dxa"/>
          </w:tcPr>
          <w:p w14:paraId="5EAF07BD" w14:textId="4B5FBC71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3130D2" w:rsidRPr="00D1074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F0F70C3" w14:textId="77777777" w:rsidR="00853918" w:rsidRPr="00D10746" w:rsidRDefault="00853918" w:rsidP="00853918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  <w:p w14:paraId="524ECED8" w14:textId="4EA0DC13" w:rsidR="00853918" w:rsidRPr="00D10746" w:rsidRDefault="00853918" w:rsidP="00853918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 w:rsidR="00406AB0" w:rsidRPr="00D10746">
              <w:rPr>
                <w:bCs/>
                <w:szCs w:val="24"/>
              </w:rPr>
              <w:t>5</w:t>
            </w:r>
            <w:r w:rsidR="00BB3A2A" w:rsidRPr="00D10746"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.</w:t>
            </w:r>
          </w:p>
          <w:p w14:paraId="7BC8CD87" w14:textId="1886464E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853918" w:rsidRPr="00D10746" w14:paraId="62675421" w14:textId="77777777" w:rsidTr="00CE1739">
        <w:tc>
          <w:tcPr>
            <w:tcW w:w="567" w:type="dxa"/>
          </w:tcPr>
          <w:p w14:paraId="3F28BCB7" w14:textId="1A690116" w:rsidR="00853918" w:rsidRPr="00D10746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3130D2" w:rsidRPr="00D1074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4D95EF56" w14:textId="20FAA826" w:rsidR="0034612C" w:rsidRPr="00727ED4" w:rsidRDefault="00406AB0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27ED4">
              <w:rPr>
                <w:b/>
                <w:bCs/>
                <w:szCs w:val="24"/>
              </w:rPr>
              <w:t>Lag om estetiska kirurgiska ingrepp och estetiska injektionsbehandlingar (SoU22)</w:t>
            </w:r>
          </w:p>
          <w:p w14:paraId="4B118A34" w14:textId="77777777" w:rsidR="00406AB0" w:rsidRPr="00727ED4" w:rsidRDefault="00406AB0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A80651C" w14:textId="1DE8EC67" w:rsidR="00E54EA5" w:rsidRPr="00727ED4" w:rsidRDefault="00E54EA5" w:rsidP="00E54EA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27ED4">
              <w:rPr>
                <w:bCs/>
                <w:szCs w:val="24"/>
              </w:rPr>
              <w:t xml:space="preserve">Utskottet </w:t>
            </w:r>
            <w:r w:rsidR="00406AB0" w:rsidRPr="00727ED4">
              <w:rPr>
                <w:bCs/>
                <w:szCs w:val="24"/>
              </w:rPr>
              <w:t xml:space="preserve">fortsatte </w:t>
            </w:r>
            <w:r w:rsidRPr="00727ED4">
              <w:rPr>
                <w:bCs/>
                <w:szCs w:val="24"/>
              </w:rPr>
              <w:t>behandl</w:t>
            </w:r>
            <w:r w:rsidR="00406AB0" w:rsidRPr="00727ED4">
              <w:rPr>
                <w:bCs/>
                <w:szCs w:val="24"/>
              </w:rPr>
              <w:t>ingen av proposition 2020/21:57 och motioner</w:t>
            </w:r>
            <w:r w:rsidR="0034612C" w:rsidRPr="00727ED4">
              <w:rPr>
                <w:bCs/>
                <w:szCs w:val="24"/>
              </w:rPr>
              <w:t>.</w:t>
            </w:r>
          </w:p>
          <w:p w14:paraId="4AB3A495" w14:textId="77777777" w:rsidR="00E54EA5" w:rsidRPr="00727ED4" w:rsidRDefault="00E54EA5" w:rsidP="00E54EA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3037D7A" w14:textId="428FDED1" w:rsidR="003130D2" w:rsidRPr="00727ED4" w:rsidRDefault="003130D2" w:rsidP="003130D2">
            <w:r w:rsidRPr="00727ED4">
              <w:lastRenderedPageBreak/>
              <w:t>Utskottet justerade betänkande 2020/</w:t>
            </w:r>
            <w:proofErr w:type="gramStart"/>
            <w:r w:rsidRPr="00727ED4">
              <w:t>21:SoU</w:t>
            </w:r>
            <w:proofErr w:type="gramEnd"/>
            <w:r w:rsidRPr="00727ED4">
              <w:t>22.</w:t>
            </w:r>
          </w:p>
          <w:p w14:paraId="07F15E6E" w14:textId="77777777" w:rsidR="003130D2" w:rsidRPr="00727ED4" w:rsidRDefault="003130D2" w:rsidP="003130D2"/>
          <w:p w14:paraId="473FF80E" w14:textId="77777777" w:rsidR="00E54EA5" w:rsidRDefault="00B30540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27ED4">
              <w:rPr>
                <w:bCs/>
                <w:szCs w:val="24"/>
              </w:rPr>
              <w:t>SD-, C</w:t>
            </w:r>
            <w:r w:rsidR="003130D2" w:rsidRPr="00727ED4">
              <w:rPr>
                <w:bCs/>
                <w:szCs w:val="24"/>
              </w:rPr>
              <w:t xml:space="preserve">- och </w:t>
            </w:r>
            <w:r w:rsidRPr="00727ED4">
              <w:rPr>
                <w:bCs/>
                <w:szCs w:val="24"/>
              </w:rPr>
              <w:t>L</w:t>
            </w:r>
            <w:r w:rsidR="003130D2" w:rsidRPr="00727ED4">
              <w:rPr>
                <w:bCs/>
                <w:szCs w:val="24"/>
              </w:rPr>
              <w:t>-ledamöterna anmälde reservationer.</w:t>
            </w:r>
          </w:p>
          <w:p w14:paraId="18DC9C5D" w14:textId="4A4B5671" w:rsidR="004D4897" w:rsidRPr="00727ED4" w:rsidRDefault="004D4897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3130D2" w:rsidRPr="00D10746" w14:paraId="0BFFFCCF" w14:textId="77777777" w:rsidTr="00CE1739">
        <w:tc>
          <w:tcPr>
            <w:tcW w:w="567" w:type="dxa"/>
          </w:tcPr>
          <w:p w14:paraId="6A1B3086" w14:textId="09AC6FEB" w:rsidR="003130D2" w:rsidRPr="00D10746" w:rsidRDefault="003130D2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159" w:type="dxa"/>
          </w:tcPr>
          <w:p w14:paraId="24020818" w14:textId="77777777" w:rsidR="003130D2" w:rsidRPr="00727ED4" w:rsidRDefault="003130D2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27ED4">
              <w:rPr>
                <w:b/>
                <w:bCs/>
                <w:szCs w:val="24"/>
              </w:rPr>
              <w:t>Förslagen till utskottsinitiativ om vaccininköp och vaccinleveranser</w:t>
            </w:r>
          </w:p>
          <w:p w14:paraId="7192035F" w14:textId="77777777" w:rsidR="003130D2" w:rsidRPr="00727ED4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0D685CB" w14:textId="184A32F8" w:rsidR="003130D2" w:rsidRPr="00727ED4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27ED4">
              <w:rPr>
                <w:bCs/>
                <w:szCs w:val="24"/>
              </w:rPr>
              <w:t>Utskottet fortsatte behandlingen av förslag till utskottsinitiativ.</w:t>
            </w:r>
          </w:p>
          <w:p w14:paraId="60D78AF8" w14:textId="77777777" w:rsidR="003130D2" w:rsidRPr="00727ED4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7FB3E36" w14:textId="6E35F202" w:rsidR="003130D2" w:rsidRPr="00727ED4" w:rsidRDefault="003130D2" w:rsidP="003130D2">
            <w:r w:rsidRPr="00727ED4">
              <w:t>Utskottet justerade betänkande 2020/</w:t>
            </w:r>
            <w:proofErr w:type="gramStart"/>
            <w:r w:rsidRPr="00727ED4">
              <w:t>21:SoU</w:t>
            </w:r>
            <w:proofErr w:type="gramEnd"/>
            <w:r w:rsidRPr="00727ED4">
              <w:t>37.</w:t>
            </w:r>
          </w:p>
          <w:p w14:paraId="0C8E6999" w14:textId="77777777" w:rsidR="003130D2" w:rsidRPr="00727ED4" w:rsidRDefault="003130D2" w:rsidP="003130D2"/>
          <w:p w14:paraId="319A1EC8" w14:textId="247211DC" w:rsidR="003130D2" w:rsidRPr="00727ED4" w:rsidRDefault="00B30540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27ED4">
              <w:rPr>
                <w:bCs/>
                <w:szCs w:val="24"/>
              </w:rPr>
              <w:t>S</w:t>
            </w:r>
            <w:r w:rsidR="003130D2" w:rsidRPr="00727ED4">
              <w:rPr>
                <w:bCs/>
                <w:szCs w:val="24"/>
              </w:rPr>
              <w:t>-</w:t>
            </w:r>
            <w:r w:rsidRPr="00727ED4">
              <w:rPr>
                <w:bCs/>
                <w:szCs w:val="24"/>
              </w:rPr>
              <w:t>, C-, MP-</w:t>
            </w:r>
            <w:r w:rsidR="003130D2" w:rsidRPr="00727ED4">
              <w:rPr>
                <w:bCs/>
                <w:szCs w:val="24"/>
              </w:rPr>
              <w:t xml:space="preserve"> och </w:t>
            </w:r>
            <w:r w:rsidRPr="00727ED4">
              <w:rPr>
                <w:bCs/>
                <w:szCs w:val="24"/>
              </w:rPr>
              <w:t>V</w:t>
            </w:r>
            <w:r w:rsidR="003130D2" w:rsidRPr="00727ED4">
              <w:rPr>
                <w:bCs/>
                <w:szCs w:val="24"/>
              </w:rPr>
              <w:t>-ledamöterna anmälde reservationer</w:t>
            </w:r>
            <w:r w:rsidRPr="00727ED4">
              <w:rPr>
                <w:bCs/>
                <w:szCs w:val="24"/>
              </w:rPr>
              <w:t>.</w:t>
            </w:r>
          </w:p>
          <w:p w14:paraId="302163D7" w14:textId="099844F5" w:rsidR="003130D2" w:rsidRPr="00727ED4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F37A71" w:rsidRPr="00D10746" w14:paraId="4ECDEAAD" w14:textId="77777777" w:rsidTr="00CE1739">
        <w:tc>
          <w:tcPr>
            <w:tcW w:w="567" w:type="dxa"/>
          </w:tcPr>
          <w:p w14:paraId="3C27FFC6" w14:textId="5E3BC5AE" w:rsidR="00F37A71" w:rsidRPr="00D10746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FA549E" w:rsidRPr="00D1074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16D84B58" w14:textId="2867B0B6" w:rsidR="00406AB0" w:rsidRPr="00D10746" w:rsidRDefault="003130D2" w:rsidP="00406AB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En förnyad strategi för politiken avseende alkohol, narkotika, dopning, tobak och nikotin samt spel om pengar 2021–2025 (SoU25)</w:t>
            </w:r>
          </w:p>
          <w:p w14:paraId="2CF2FEF3" w14:textId="77777777" w:rsidR="003130D2" w:rsidRPr="00D10746" w:rsidRDefault="003130D2" w:rsidP="00406AB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426F4FF" w14:textId="7BCF100E" w:rsidR="00406AB0" w:rsidRPr="00D10746" w:rsidRDefault="00406AB0" w:rsidP="00406AB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behandlade proposition 2020/21:13</w:t>
            </w:r>
            <w:r w:rsidR="003130D2" w:rsidRPr="00D10746"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 xml:space="preserve"> och motioner.</w:t>
            </w:r>
          </w:p>
          <w:p w14:paraId="2591A1BF" w14:textId="77777777" w:rsidR="00406AB0" w:rsidRPr="00D10746" w:rsidRDefault="00406AB0" w:rsidP="00406AB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EF6DE52" w14:textId="77777777" w:rsidR="00406AB0" w:rsidRPr="00D10746" w:rsidRDefault="00406AB0" w:rsidP="00406AB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658C34AE" w14:textId="73E5359F" w:rsidR="00F37A71" w:rsidRPr="00D10746" w:rsidRDefault="00F37A71" w:rsidP="00B353E6">
            <w:pPr>
              <w:rPr>
                <w:bCs/>
                <w:szCs w:val="24"/>
              </w:rPr>
            </w:pPr>
          </w:p>
        </w:tc>
      </w:tr>
      <w:tr w:rsidR="00046159" w:rsidRPr="00D10746" w14:paraId="470E5135" w14:textId="77777777" w:rsidTr="00CE1739">
        <w:tc>
          <w:tcPr>
            <w:tcW w:w="567" w:type="dxa"/>
          </w:tcPr>
          <w:p w14:paraId="1EDFB4BE" w14:textId="73BDD9DA" w:rsidR="00046159" w:rsidRPr="00D10746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FA549E" w:rsidRPr="00D1074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62A7DA2" w14:textId="77777777" w:rsidR="00046159" w:rsidRPr="00D10746" w:rsidRDefault="00FA549E" w:rsidP="00B353E6">
            <w:pPr>
              <w:rPr>
                <w:b/>
              </w:rPr>
            </w:pPr>
            <w:r w:rsidRPr="00D10746">
              <w:rPr>
                <w:b/>
              </w:rPr>
              <w:t>Riksrevisionens rapport om granskning av statens styrning av äldreomsorgen (SoU27)</w:t>
            </w:r>
          </w:p>
          <w:p w14:paraId="562DF8C3" w14:textId="77777777" w:rsidR="00FA549E" w:rsidRPr="00D10746" w:rsidRDefault="00FA549E" w:rsidP="00B353E6"/>
          <w:p w14:paraId="3CAD273C" w14:textId="555B7E99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behandlade skrivelse 2020/21:89 och motioner.</w:t>
            </w:r>
          </w:p>
          <w:p w14:paraId="59C6ECD5" w14:textId="77777777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F787E85" w14:textId="77777777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07258FE7" w14:textId="07229EAD" w:rsidR="00FA549E" w:rsidRPr="00D10746" w:rsidRDefault="00FA549E" w:rsidP="00B353E6"/>
        </w:tc>
      </w:tr>
      <w:tr w:rsidR="00727ED4" w:rsidRPr="00D10746" w14:paraId="0645196B" w14:textId="77777777" w:rsidTr="00CE1739">
        <w:tc>
          <w:tcPr>
            <w:tcW w:w="567" w:type="dxa"/>
          </w:tcPr>
          <w:p w14:paraId="464530E4" w14:textId="048BA318" w:rsidR="00727ED4" w:rsidRPr="00D10746" w:rsidRDefault="00727ED4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70B551FE" w14:textId="77777777" w:rsidR="00727ED4" w:rsidRDefault="00727ED4" w:rsidP="00727ED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Utskottssammanträde samtidigt som arbetsplenum i kammaren</w:t>
            </w:r>
          </w:p>
          <w:p w14:paraId="771771A2" w14:textId="77777777" w:rsidR="00727ED4" w:rsidRDefault="00727ED4" w:rsidP="00727ED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596F5780" w14:textId="5E595917" w:rsidR="00727ED4" w:rsidRDefault="00727ED4" w:rsidP="00727ED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fortsätta sammanträda under dagens arbetsplenum torsdagen den 22 april 2021.</w:t>
            </w:r>
          </w:p>
          <w:p w14:paraId="67717291" w14:textId="77777777" w:rsidR="00727ED4" w:rsidRPr="00D10746" w:rsidRDefault="00727ED4" w:rsidP="00B353E6">
            <w:pPr>
              <w:rPr>
                <w:b/>
              </w:rPr>
            </w:pPr>
          </w:p>
        </w:tc>
      </w:tr>
      <w:tr w:rsidR="00046159" w:rsidRPr="00D10746" w14:paraId="1DC02383" w14:textId="77777777" w:rsidTr="00CE1739">
        <w:tc>
          <w:tcPr>
            <w:tcW w:w="567" w:type="dxa"/>
          </w:tcPr>
          <w:p w14:paraId="2E1C0C3F" w14:textId="23ABEB08" w:rsidR="00046159" w:rsidRPr="00D10746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727ED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E7BF048" w14:textId="77777777" w:rsidR="00C127FC" w:rsidRPr="00D10746" w:rsidRDefault="00FA549E" w:rsidP="003130D2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Socialtjänst- och barnfrågor (SoU24)</w:t>
            </w:r>
          </w:p>
          <w:p w14:paraId="484363BA" w14:textId="77777777" w:rsidR="00FA549E" w:rsidRPr="00D10746" w:rsidRDefault="00FA549E" w:rsidP="003130D2">
            <w:pPr>
              <w:rPr>
                <w:b/>
                <w:bCs/>
                <w:szCs w:val="24"/>
              </w:rPr>
            </w:pPr>
          </w:p>
          <w:p w14:paraId="5C55A83E" w14:textId="2612FB52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behandlade motioner om socialtjänst- och barnfrågor.</w:t>
            </w:r>
          </w:p>
          <w:p w14:paraId="5D242BE9" w14:textId="77777777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FB57E3B" w14:textId="77777777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</w:t>
            </w:r>
          </w:p>
          <w:p w14:paraId="050EA442" w14:textId="23BDED40" w:rsidR="00FA549E" w:rsidRPr="00D10746" w:rsidRDefault="00FA549E" w:rsidP="003130D2">
            <w:pPr>
              <w:rPr>
                <w:b/>
                <w:bCs/>
                <w:szCs w:val="24"/>
              </w:rPr>
            </w:pPr>
          </w:p>
        </w:tc>
      </w:tr>
      <w:tr w:rsidR="00046159" w:rsidRPr="00D10746" w14:paraId="78F4155A" w14:textId="77777777" w:rsidTr="00CE1739">
        <w:tc>
          <w:tcPr>
            <w:tcW w:w="567" w:type="dxa"/>
          </w:tcPr>
          <w:p w14:paraId="6FE37F72" w14:textId="20DFD2BF" w:rsidR="00046159" w:rsidRPr="00D10746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727ED4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045037E8" w14:textId="77777777" w:rsidR="001E65D1" w:rsidRPr="00D10746" w:rsidRDefault="00FA549E" w:rsidP="003130D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Hälso- och sjukvårdens organisation m.m. (SoU16)</w:t>
            </w:r>
          </w:p>
          <w:p w14:paraId="2D321C6F" w14:textId="77777777" w:rsidR="00FA549E" w:rsidRPr="00D10746" w:rsidRDefault="00FA549E" w:rsidP="003130D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76798C36" w14:textId="7EDD6F60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behandlingen av motioner om hälso- och sjukvårdens organisation m.m.</w:t>
            </w:r>
          </w:p>
          <w:p w14:paraId="3004F52B" w14:textId="77777777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93E4EB5" w14:textId="77777777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</w:t>
            </w:r>
          </w:p>
          <w:p w14:paraId="059D2729" w14:textId="147D7D06" w:rsidR="00FA549E" w:rsidRPr="00D10746" w:rsidRDefault="00FA549E" w:rsidP="003130D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47F94" w:rsidRPr="00D10746" w14:paraId="256F58C6" w14:textId="77777777" w:rsidTr="00CE1739">
        <w:tc>
          <w:tcPr>
            <w:tcW w:w="567" w:type="dxa"/>
          </w:tcPr>
          <w:p w14:paraId="1B299FCE" w14:textId="581CB0B4" w:rsidR="00E47F94" w:rsidRPr="00D10746" w:rsidRDefault="00E47F94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FA549E" w:rsidRPr="00D10746">
              <w:rPr>
                <w:b/>
                <w:snapToGrid w:val="0"/>
                <w:szCs w:val="24"/>
              </w:rPr>
              <w:t>1</w:t>
            </w:r>
            <w:r w:rsidR="00727ED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6DA0A778" w14:textId="77777777" w:rsidR="00042D1C" w:rsidRPr="00D10746" w:rsidRDefault="00FA549E" w:rsidP="003130D2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Fråga om utskottsinitiativ om prioritetsordning för vaccination mot covid-19</w:t>
            </w:r>
          </w:p>
          <w:p w14:paraId="54CF40DB" w14:textId="77777777" w:rsidR="00FA549E" w:rsidRPr="00D10746" w:rsidRDefault="00FA549E" w:rsidP="003130D2">
            <w:pPr>
              <w:rPr>
                <w:b/>
                <w:bCs/>
                <w:szCs w:val="24"/>
              </w:rPr>
            </w:pPr>
          </w:p>
          <w:p w14:paraId="2DF8039A" w14:textId="7B7ACDD7" w:rsidR="00FA549E" w:rsidRPr="00D10746" w:rsidRDefault="00FA549E" w:rsidP="00FA549E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fortsatte behandlingen av f</w:t>
            </w:r>
            <w:r w:rsidR="00BA2B5E">
              <w:rPr>
                <w:bCs/>
                <w:szCs w:val="24"/>
              </w:rPr>
              <w:t xml:space="preserve">rågan om ett </w:t>
            </w:r>
            <w:r w:rsidRPr="00D10746">
              <w:rPr>
                <w:bCs/>
                <w:szCs w:val="24"/>
              </w:rPr>
              <w:t>initiativ om prioritetsordning för vaccination mot covid-19.</w:t>
            </w:r>
          </w:p>
          <w:p w14:paraId="1EAEEFF5" w14:textId="77777777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058D4F7" w14:textId="77777777" w:rsidR="00B30540" w:rsidRPr="00727ED4" w:rsidRDefault="00B30540" w:rsidP="00B3054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27ED4">
              <w:rPr>
                <w:bCs/>
                <w:szCs w:val="24"/>
              </w:rPr>
              <w:t>Utskottet beslutade att inte ta något initiativ.</w:t>
            </w:r>
          </w:p>
          <w:p w14:paraId="0AEEDE20" w14:textId="77777777" w:rsidR="00B30540" w:rsidRPr="00727ED4" w:rsidRDefault="00B30540" w:rsidP="00B30540">
            <w:pPr>
              <w:rPr>
                <w:bCs/>
                <w:szCs w:val="24"/>
              </w:rPr>
            </w:pPr>
          </w:p>
          <w:p w14:paraId="08CC35AA" w14:textId="1ECD3B56" w:rsidR="00B30540" w:rsidRPr="00727ED4" w:rsidRDefault="00B30540" w:rsidP="00B30540">
            <w:pPr>
              <w:rPr>
                <w:bCs/>
                <w:szCs w:val="24"/>
              </w:rPr>
            </w:pPr>
            <w:r w:rsidRPr="00727ED4">
              <w:rPr>
                <w:bCs/>
                <w:szCs w:val="24"/>
              </w:rPr>
              <w:lastRenderedPageBreak/>
              <w:t xml:space="preserve">Mot beslutet reserverade sig </w:t>
            </w:r>
            <w:r w:rsidR="00BA2B5E" w:rsidRPr="00727ED4">
              <w:rPr>
                <w:bCs/>
                <w:szCs w:val="24"/>
              </w:rPr>
              <w:t>SD-</w:t>
            </w:r>
            <w:r w:rsidRPr="00727ED4">
              <w:rPr>
                <w:bCs/>
                <w:szCs w:val="24"/>
              </w:rPr>
              <w:t>ledamöterna</w:t>
            </w:r>
            <w:r w:rsidR="00BA2B5E" w:rsidRPr="00727ED4">
              <w:rPr>
                <w:bCs/>
                <w:szCs w:val="24"/>
              </w:rPr>
              <w:t xml:space="preserve"> </w:t>
            </w:r>
            <w:r w:rsidRPr="00727ED4">
              <w:rPr>
                <w:bCs/>
                <w:szCs w:val="24"/>
              </w:rPr>
              <w:t xml:space="preserve">och ansåg att utskottet borde ha </w:t>
            </w:r>
            <w:r w:rsidR="00BA2B5E" w:rsidRPr="00727ED4">
              <w:rPr>
                <w:bCs/>
                <w:szCs w:val="24"/>
              </w:rPr>
              <w:t>inlett ett beredningsarbete i syfte att kunna ta ett initiativ i frågan</w:t>
            </w:r>
            <w:r w:rsidRPr="00727ED4">
              <w:rPr>
                <w:bCs/>
                <w:szCs w:val="24"/>
              </w:rPr>
              <w:t>.</w:t>
            </w:r>
          </w:p>
          <w:p w14:paraId="1D336B8A" w14:textId="77777777" w:rsidR="00B30540" w:rsidRPr="00D10746" w:rsidRDefault="00B30540" w:rsidP="00B30540">
            <w:pPr>
              <w:rPr>
                <w:bCs/>
                <w:szCs w:val="24"/>
              </w:rPr>
            </w:pPr>
          </w:p>
          <w:p w14:paraId="44883CAF" w14:textId="77777777" w:rsidR="00FA549E" w:rsidRPr="00D10746" w:rsidRDefault="00B30540" w:rsidP="00B30540">
            <w:pPr>
              <w:rPr>
                <w:szCs w:val="26"/>
              </w:rPr>
            </w:pPr>
            <w:r w:rsidRPr="00D10746">
              <w:rPr>
                <w:szCs w:val="26"/>
              </w:rPr>
              <w:t>Denna paragraf förklarades omedelbart justerad.</w:t>
            </w:r>
          </w:p>
          <w:p w14:paraId="26E47528" w14:textId="426A20EB" w:rsidR="00B30540" w:rsidRPr="00D10746" w:rsidRDefault="00B30540" w:rsidP="00BA2B5E">
            <w:pPr>
              <w:rPr>
                <w:b/>
                <w:bCs/>
                <w:szCs w:val="24"/>
              </w:rPr>
            </w:pPr>
          </w:p>
        </w:tc>
      </w:tr>
      <w:tr w:rsidR="00FA549E" w:rsidRPr="00D10746" w14:paraId="08F4811A" w14:textId="77777777" w:rsidTr="00CE1739">
        <w:tc>
          <w:tcPr>
            <w:tcW w:w="567" w:type="dxa"/>
          </w:tcPr>
          <w:p w14:paraId="083283EA" w14:textId="1207358F" w:rsidR="00FA549E" w:rsidRPr="00D10746" w:rsidRDefault="00FA549E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lastRenderedPageBreak/>
              <w:t>§ 1</w:t>
            </w:r>
            <w:r w:rsidR="00727ED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3A4D6551" w14:textId="77777777" w:rsidR="00FA549E" w:rsidRPr="00D10746" w:rsidRDefault="00FA549E" w:rsidP="003130D2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Verksamheten i Europeiska unionen under 2020</w:t>
            </w:r>
          </w:p>
          <w:p w14:paraId="6AB59EE9" w14:textId="77777777" w:rsidR="00FA549E" w:rsidRPr="00D10746" w:rsidRDefault="00FA549E" w:rsidP="003130D2">
            <w:pPr>
              <w:rPr>
                <w:b/>
                <w:bCs/>
                <w:szCs w:val="24"/>
              </w:rPr>
            </w:pPr>
          </w:p>
          <w:p w14:paraId="549E50D9" w14:textId="594C70D6" w:rsidR="00FA549E" w:rsidRPr="00D10746" w:rsidRDefault="00FA549E" w:rsidP="00FA549E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fortsatte behandlingen av fråga om yttrande till utrikesutskottet över skrivelse 2020/21:115 Verksamheten i Europeiska unionen under 2020 och motioner.</w:t>
            </w:r>
          </w:p>
          <w:p w14:paraId="58906681" w14:textId="77777777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6B93C41" w14:textId="77777777" w:rsidR="00FA549E" w:rsidRPr="00D10746" w:rsidRDefault="00FA549E" w:rsidP="00FA549E">
            <w:r w:rsidRPr="00D10746">
              <w:t>Ärendet bordlades</w:t>
            </w:r>
          </w:p>
          <w:p w14:paraId="14FB54E5" w14:textId="463497F0" w:rsidR="00FA549E" w:rsidRPr="00D10746" w:rsidRDefault="00FA549E" w:rsidP="003130D2">
            <w:pPr>
              <w:rPr>
                <w:b/>
                <w:bCs/>
                <w:szCs w:val="24"/>
              </w:rPr>
            </w:pPr>
          </w:p>
        </w:tc>
      </w:tr>
      <w:tr w:rsidR="00FA549E" w:rsidRPr="00D10746" w14:paraId="7AFDA9C2" w14:textId="77777777" w:rsidTr="00CE1739">
        <w:tc>
          <w:tcPr>
            <w:tcW w:w="567" w:type="dxa"/>
          </w:tcPr>
          <w:p w14:paraId="698EDA75" w14:textId="0FEA3677" w:rsidR="00FA549E" w:rsidRPr="00D10746" w:rsidRDefault="00FA549E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 1</w:t>
            </w:r>
            <w:r w:rsidR="00727ED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AE1A821" w14:textId="77777777" w:rsidR="00FA549E" w:rsidRPr="00D10746" w:rsidRDefault="00FA549E" w:rsidP="003130D2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Ungdomspolitisk skrivelse</w:t>
            </w:r>
          </w:p>
          <w:p w14:paraId="1AF862E1" w14:textId="77777777" w:rsidR="00FA549E" w:rsidRPr="00D10746" w:rsidRDefault="00FA549E" w:rsidP="003130D2">
            <w:pPr>
              <w:rPr>
                <w:b/>
                <w:bCs/>
                <w:szCs w:val="24"/>
              </w:rPr>
            </w:pPr>
          </w:p>
          <w:p w14:paraId="45F616D2" w14:textId="363CFBEF" w:rsidR="00FA549E" w:rsidRPr="00D10746" w:rsidRDefault="00FA549E" w:rsidP="00FA549E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behandlade fråga om yttrande till kulturutskottet över skrivelse 2020/21:105 Ungdomspolitisk skrivelse och motioner.</w:t>
            </w:r>
          </w:p>
          <w:p w14:paraId="0CD66244" w14:textId="77777777" w:rsidR="00FA549E" w:rsidRPr="00D10746" w:rsidRDefault="00FA549E" w:rsidP="00FA549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784745E" w14:textId="77777777" w:rsidR="00FA549E" w:rsidRPr="00D10746" w:rsidRDefault="00FA549E" w:rsidP="00FA549E">
            <w:r w:rsidRPr="00D10746">
              <w:t>Ärendet bordlades</w:t>
            </w:r>
          </w:p>
          <w:p w14:paraId="285FB709" w14:textId="5DFBABBD" w:rsidR="00FA549E" w:rsidRPr="00D10746" w:rsidRDefault="00FA549E" w:rsidP="003130D2">
            <w:pPr>
              <w:rPr>
                <w:b/>
                <w:bCs/>
                <w:szCs w:val="24"/>
              </w:rPr>
            </w:pPr>
          </w:p>
        </w:tc>
      </w:tr>
      <w:tr w:rsidR="00853918" w:rsidRPr="00D10746" w14:paraId="4143A621" w14:textId="77777777" w:rsidTr="00CE1739">
        <w:tc>
          <w:tcPr>
            <w:tcW w:w="567" w:type="dxa"/>
          </w:tcPr>
          <w:p w14:paraId="4AE4ABD2" w14:textId="32AD02D9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</w:t>
            </w:r>
            <w:r w:rsidR="00FA549E" w:rsidRPr="00D10746">
              <w:rPr>
                <w:b/>
                <w:snapToGrid w:val="0"/>
                <w:szCs w:val="24"/>
              </w:rPr>
              <w:t xml:space="preserve"> 1</w:t>
            </w:r>
            <w:r w:rsidR="00727ED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E52FE53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10746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853918" w:rsidRPr="00D10746" w:rsidRDefault="00853918" w:rsidP="00853918">
            <w:pPr>
              <w:rPr>
                <w:szCs w:val="24"/>
              </w:rPr>
            </w:pPr>
          </w:p>
          <w:p w14:paraId="0E01545A" w14:textId="77777777" w:rsidR="00853918" w:rsidRPr="00D10746" w:rsidRDefault="00853918" w:rsidP="00853918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853918" w:rsidRPr="00D10746" w14:paraId="2FA30830" w14:textId="77777777" w:rsidTr="00CE1739">
        <w:tc>
          <w:tcPr>
            <w:tcW w:w="567" w:type="dxa"/>
          </w:tcPr>
          <w:p w14:paraId="5981D044" w14:textId="3493A1F3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47F94" w:rsidRPr="00D10746">
              <w:rPr>
                <w:b/>
                <w:snapToGrid w:val="0"/>
                <w:szCs w:val="24"/>
              </w:rPr>
              <w:t>1</w:t>
            </w:r>
            <w:r w:rsidR="00727ED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3A4088D8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10746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439321F3" w:rsidR="003130D2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D10746">
              <w:rPr>
                <w:szCs w:val="24"/>
              </w:rPr>
              <w:t>Inkomna skrivelser enligt bilaga 2 anmäldes.</w:t>
            </w:r>
          </w:p>
          <w:p w14:paraId="641FB657" w14:textId="32447738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D10746" w14:paraId="1C755367" w14:textId="77777777" w:rsidTr="00CE1739">
        <w:tc>
          <w:tcPr>
            <w:tcW w:w="567" w:type="dxa"/>
          </w:tcPr>
          <w:p w14:paraId="534497D5" w14:textId="15F3D210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046159" w:rsidRPr="00D10746">
              <w:rPr>
                <w:b/>
                <w:snapToGrid w:val="0"/>
                <w:szCs w:val="24"/>
              </w:rPr>
              <w:t>1</w:t>
            </w:r>
            <w:r w:rsidR="00FA549E" w:rsidRPr="00D1074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0981A518" w14:textId="77777777" w:rsidR="00853918" w:rsidRPr="00D10746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D10746">
              <w:rPr>
                <w:b/>
                <w:snapToGrid w:val="0"/>
              </w:rPr>
              <w:t>Nästa sammanträde</w:t>
            </w:r>
          </w:p>
          <w:p w14:paraId="4DA72D9C" w14:textId="77777777" w:rsidR="00853918" w:rsidRPr="00D10746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77A3D7D2" w:rsidR="00853918" w:rsidRPr="00D10746" w:rsidRDefault="00853918" w:rsidP="00853918">
            <w:pPr>
              <w:rPr>
                <w:szCs w:val="24"/>
              </w:rPr>
            </w:pPr>
            <w:r w:rsidRPr="00D10746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D10746">
              <w:rPr>
                <w:szCs w:val="24"/>
              </w:rPr>
              <w:t>t</w:t>
            </w:r>
            <w:r w:rsidR="00406AB0" w:rsidRPr="00D10746">
              <w:rPr>
                <w:szCs w:val="24"/>
              </w:rPr>
              <w:t>i</w:t>
            </w:r>
            <w:r w:rsidRPr="00D10746">
              <w:rPr>
                <w:szCs w:val="24"/>
              </w:rPr>
              <w:t xml:space="preserve">sdag den </w:t>
            </w:r>
          </w:p>
          <w:p w14:paraId="6822FB6F" w14:textId="35490E07" w:rsidR="00853918" w:rsidRPr="00D10746" w:rsidRDefault="00406AB0" w:rsidP="00853918">
            <w:pPr>
              <w:rPr>
                <w:snapToGrid w:val="0"/>
                <w:szCs w:val="24"/>
              </w:rPr>
            </w:pPr>
            <w:r w:rsidRPr="00D10746">
              <w:rPr>
                <w:szCs w:val="24"/>
              </w:rPr>
              <w:t>2</w:t>
            </w:r>
            <w:r w:rsidR="00BB3A2A" w:rsidRPr="00D10746">
              <w:rPr>
                <w:szCs w:val="24"/>
              </w:rPr>
              <w:t>7</w:t>
            </w:r>
            <w:r w:rsidR="00853918" w:rsidRPr="00D10746">
              <w:rPr>
                <w:szCs w:val="24"/>
              </w:rPr>
              <w:t xml:space="preserve"> april 2021 kl. </w:t>
            </w:r>
            <w:r w:rsidR="00472FD0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1</w:t>
            </w:r>
            <w:r w:rsidR="00853918" w:rsidRPr="00D10746">
              <w:rPr>
                <w:szCs w:val="24"/>
              </w:rPr>
              <w:t>.</w:t>
            </w:r>
            <w:r w:rsidR="00472FD0" w:rsidRPr="00D10746">
              <w:rPr>
                <w:szCs w:val="24"/>
              </w:rPr>
              <w:t>0</w:t>
            </w:r>
            <w:r w:rsidR="00853918" w:rsidRPr="00D10746">
              <w:rPr>
                <w:szCs w:val="24"/>
              </w:rPr>
              <w:t>0</w:t>
            </w:r>
            <w:r w:rsidR="00853918" w:rsidRPr="00D10746">
              <w:rPr>
                <w:snapToGrid w:val="0"/>
                <w:szCs w:val="24"/>
              </w:rPr>
              <w:t>.</w:t>
            </w:r>
          </w:p>
          <w:p w14:paraId="4F6979E0" w14:textId="77777777" w:rsidR="00853918" w:rsidRPr="00D10746" w:rsidRDefault="00853918" w:rsidP="00853918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D10746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853918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853918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853918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53918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853918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D10746">
              <w:rPr>
                <w:szCs w:val="24"/>
              </w:rPr>
              <w:t>Vid protokollet</w:t>
            </w:r>
          </w:p>
          <w:p w14:paraId="6B2CC347" w14:textId="77777777" w:rsidR="00853918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853918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853918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853918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9ECB6DB" w:rsidR="00853918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D10746">
              <w:rPr>
                <w:szCs w:val="24"/>
              </w:rPr>
              <w:t xml:space="preserve">Justeras den </w:t>
            </w:r>
            <w:r w:rsidR="00406AB0" w:rsidRPr="00D10746">
              <w:rPr>
                <w:snapToGrid w:val="0"/>
                <w:szCs w:val="24"/>
              </w:rPr>
              <w:t>2</w:t>
            </w:r>
            <w:r w:rsidR="00BB3A2A" w:rsidRPr="00D10746">
              <w:rPr>
                <w:snapToGrid w:val="0"/>
                <w:szCs w:val="24"/>
              </w:rPr>
              <w:t>7</w:t>
            </w:r>
            <w:r w:rsidRPr="00D10746">
              <w:rPr>
                <w:snapToGrid w:val="0"/>
                <w:szCs w:val="24"/>
              </w:rPr>
              <w:t xml:space="preserve"> april 2021</w:t>
            </w:r>
          </w:p>
        </w:tc>
      </w:tr>
    </w:tbl>
    <w:p w14:paraId="4138F434" w14:textId="0A57889D" w:rsidR="00553765" w:rsidRPr="00D10746" w:rsidRDefault="00991FD9" w:rsidP="00737F4C">
      <w:pPr>
        <w:widowControl/>
        <w:rPr>
          <w:sz w:val="20"/>
        </w:rPr>
      </w:pPr>
      <w:r w:rsidRPr="00D10746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D10746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lastRenderedPageBreak/>
              <w:br w:type="page"/>
            </w:r>
            <w:r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3DB37045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  <w:r w:rsidR="004D4897">
              <w:rPr>
                <w:b/>
                <w:sz w:val="22"/>
                <w:szCs w:val="22"/>
              </w:rPr>
              <w:t xml:space="preserve"> a</w:t>
            </w:r>
            <w:r w:rsidRPr="00D10746">
              <w:rPr>
                <w:b/>
                <w:sz w:val="22"/>
                <w:szCs w:val="22"/>
              </w:rPr>
              <w:t xml:space="preserve"> </w:t>
            </w:r>
          </w:p>
          <w:p w14:paraId="04C892DA" w14:textId="67BF6828" w:rsidR="008344E2" w:rsidRPr="00D10746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296316" w:rsidRPr="00D10746">
              <w:rPr>
                <w:sz w:val="22"/>
                <w:szCs w:val="22"/>
              </w:rPr>
              <w:t>5</w:t>
            </w:r>
            <w:r w:rsidR="00BB3A2A" w:rsidRPr="00D10746">
              <w:rPr>
                <w:sz w:val="22"/>
                <w:szCs w:val="22"/>
              </w:rPr>
              <w:t>3</w:t>
            </w:r>
          </w:p>
          <w:p w14:paraId="42C17C4F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1F9ACF7" w14:textId="7EE56E32" w:rsidR="00E97D62" w:rsidRPr="00D10746" w:rsidRDefault="00E97D6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D10746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AFD0BC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610A81" w:rsidRPr="00D10746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B36D3D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612C207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4D4897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2F30A31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  <w:r w:rsidR="004D4897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653E9BC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4D4897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3D72F96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75D856D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4D4897">
              <w:rPr>
                <w:sz w:val="20"/>
              </w:rPr>
              <w:t>8-9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2A15B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4D4897">
              <w:rPr>
                <w:sz w:val="20"/>
              </w:rPr>
              <w:t>10</w:t>
            </w:r>
          </w:p>
        </w:tc>
      </w:tr>
      <w:tr w:rsidR="008344E2" w:rsidRPr="00D10746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EBFB9F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626ADB39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2A5275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59AEB8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5994249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230A073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4D67B34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7D2C14D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7BF9DC5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AED7B5A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911ED2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E0AFA1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696EC4C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4A0686A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E092AE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43EB3290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55E681B7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213B1D1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09E6D84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506F979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173D0A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40521D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39C55F6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77A11DA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730938A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111EBB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0665D9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97045E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5D4AB17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4CDD19E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6984DDD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4A8B0D0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77EDFA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9FE211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5F6C8D0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41E926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AED218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5FF9416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D714DC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5C17600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574A293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31E79E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CB3D34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1495A2D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228FFF0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5DCAB79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615DDE5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7BEAAEE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AF5420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716DB4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DB90FC9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6EE9246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0523CDEA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60C3BB6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B75EAC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1DCDC8B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3DF625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DCCED59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02B2F9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21C418C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5FE0C0E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A02984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72BCE96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05072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BC028B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0CE8F3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1FA5AA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73CC9F3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CFAAB9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08CBFA2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26284E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482B07A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733210E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33B3EB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091C6BA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7C7D285A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D9A711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61112AB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1A6043C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AD47A80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212FFBC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605EB6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3DA313B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E6607A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425BDCC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F20F10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1F28D37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22B614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7EEA5C2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EDAA5B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1794317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263E88C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589E959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6CA52DC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D73EFC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251F2AC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3D9AD72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202B0A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171775C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E5E6BD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42255D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361903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0960381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5454D7C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1A252C47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7CFF0C8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49758E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8094FC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5E9C83B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1A450F5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2FC0D3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138194B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616FA4C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4DEF105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2A87C1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96C2A3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DACF79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614983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1620FE10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72AEED6A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0525312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2109759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F9A1ED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1B80F3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20D22F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69E274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7613B6A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1DFA859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4A0883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59F425B0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E932A7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884D63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3218DD1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6AF57FB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0B14BDA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4F86E4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419FF8D9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C571CC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13C139C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72C35B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3CF40DB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3DAC4FB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9C36DF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0A89D6A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34066EF0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F485C0A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0F293E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C8D214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5BBB50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1BF564B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CD6EC6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0F9FD1D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22827C6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7F3058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6179897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6134E24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78D3F3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4DCCFAE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51D63C2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394A90C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4E09AC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0F52B88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75876D8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7A2BCBD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324B2F1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5010BF1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30426C1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E5E889A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5F06789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585167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47A4CAD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2188CC9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1D0D590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35425E41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21AA4BF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B2AD84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3E736C1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0DBCFD0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0A70A00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9F6529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111221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28F4B92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78E8EDA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7E90C263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2E5B108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644996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D10746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441F7B61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1E0515BB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47B8F7BE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689F70D8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1922D704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3FA0DBF3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5374B71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5FE44695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6B69064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20D572C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40D3794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0813DB3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2AD0B14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6EF08BA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28902137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50F77B2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7AA3B1A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76B29C5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34A2E6FE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746DC43A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1045EDF7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5452AD64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0963893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B1DA9C2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0F4AA0C9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014C7FF8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0E3C024B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1947741F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05276956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534B09FC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07D4293D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B302F09" w:rsidR="008344E2" w:rsidRPr="00D10746" w:rsidRDefault="004D489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645A2E2" w:rsidR="005B152D" w:rsidRDefault="005B152D" w:rsidP="00737F4C">
      <w:pPr>
        <w:widowControl/>
        <w:rPr>
          <w:b/>
          <w:szCs w:val="24"/>
        </w:rPr>
      </w:pPr>
    </w:p>
    <w:p w14:paraId="6886B827" w14:textId="7A55A111" w:rsidR="004D4897" w:rsidRDefault="004D4897">
      <w:pPr>
        <w:widowControl/>
        <w:rPr>
          <w:b/>
          <w:szCs w:val="24"/>
        </w:rPr>
      </w:pPr>
      <w:r>
        <w:rPr>
          <w:b/>
          <w:szCs w:val="24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4D4897" w:rsidRPr="00D10746" w14:paraId="264F2689" w14:textId="77777777" w:rsidTr="00EC4F2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09D2C41E" w14:textId="77777777" w:rsidR="004D4897" w:rsidRPr="00D10746" w:rsidRDefault="004D4897" w:rsidP="00EC4F2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lastRenderedPageBreak/>
              <w:br w:type="page"/>
            </w:r>
            <w:r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BA5ECE" w14:textId="77777777" w:rsidR="004D4897" w:rsidRPr="00D10746" w:rsidRDefault="004D4897" w:rsidP="00EC4F2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D3EF9D" w14:textId="27E6ED58" w:rsidR="004D4897" w:rsidRPr="00D10746" w:rsidRDefault="004D4897" w:rsidP="00EC4F2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 xml:space="preserve">Bilaga 1 </w:t>
            </w:r>
            <w:r>
              <w:rPr>
                <w:b/>
                <w:sz w:val="22"/>
                <w:szCs w:val="22"/>
              </w:rPr>
              <w:t>b</w:t>
            </w:r>
          </w:p>
          <w:p w14:paraId="229C075E" w14:textId="77777777" w:rsidR="004D4897" w:rsidRPr="00D10746" w:rsidRDefault="004D4897" w:rsidP="00EC4F2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2020/21:53</w:t>
            </w:r>
          </w:p>
          <w:p w14:paraId="56D376DE" w14:textId="77777777" w:rsidR="004D4897" w:rsidRPr="00D10746" w:rsidRDefault="004D4897" w:rsidP="00EC4F2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983F4B3" w14:textId="77777777" w:rsidR="004D4897" w:rsidRPr="00D10746" w:rsidRDefault="004D4897" w:rsidP="00EC4F2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D4897" w:rsidRPr="00D10746" w14:paraId="303E652E" w14:textId="77777777" w:rsidTr="00EC4F2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860F6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CF4" w14:textId="02D2B63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  <w:r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D5F" w14:textId="68A50A22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  <w:r w:rsidRPr="00D10746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276" w14:textId="1E82B65D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>
              <w:rPr>
                <w:sz w:val="20"/>
              </w:rPr>
              <w:t xml:space="preserve"> 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3064" w14:textId="079942A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proofErr w:type="gramStart"/>
            <w:r>
              <w:rPr>
                <w:sz w:val="20"/>
              </w:rPr>
              <w:t>14-16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36A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C1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44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587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F6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</w:tr>
      <w:tr w:rsidR="004D4897" w:rsidRPr="00D10746" w14:paraId="1E86FA67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BC727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8060D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105D5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D8C94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ADEB3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24F7E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46C30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B52EF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D7E63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A7AB1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5A71E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0BD1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F376E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2510F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08FBD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B3649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5DE4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CC135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0EE57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4D4897" w:rsidRPr="00D10746" w14:paraId="6918BF41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FCE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590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27F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71C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652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CFF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533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15D6" w14:textId="63296C08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76B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A79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26F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A70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336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6B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346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1342A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F1039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80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C30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50CED193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070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0717" w14:textId="01434175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CBF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3E3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618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812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EB2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B254" w14:textId="49C2EA5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235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D73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103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6FB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644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8C0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9DA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E9C7AA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19D76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142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33E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3693B4F9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D82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6120" w14:textId="5808DF3E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DB1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0D9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AE0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EC0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A0B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6458" w14:textId="631FEED5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46B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533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DD3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587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F23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4DA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A42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5977DF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FC8CBC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FAC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311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0AEA4D83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781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190" w14:textId="58E81C62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F2E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A71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098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251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7FF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5C67" w14:textId="0EFF6614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AE1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831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E23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426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142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241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4CD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2F5913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D0465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584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E85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41049D4B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453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831C" w14:textId="03289F55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962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120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9C0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DFC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E5A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1EF4" w14:textId="78C9BE2E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28D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B4C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BC4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2AB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75E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895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C28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0C8682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3514EB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213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220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443EA22B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20E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5C3E" w14:textId="7074BEF2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88F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7E4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9BB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B17E" w14:textId="5B686AAE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0BD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E6A7" w14:textId="6E91EB96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3EB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556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64B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12C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176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FD0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906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24672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995412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E2D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493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0B328CA5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32E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7A65" w14:textId="17CD629B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1EF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3B3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008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DFB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35B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8258" w14:textId="331D53F1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48E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A51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BDF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948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08A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EF2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322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5A648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2CF5EC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693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91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3C0722C6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4A6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BDDD" w14:textId="034C213D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917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555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3BD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E6D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E5B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002F" w14:textId="682B020F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E41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181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7DC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11F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F16A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D9A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416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F05BC7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1B4BE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21A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38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662572DA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9E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68C8" w14:textId="2EC75676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86D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ADB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3E3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630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FE9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30FC" w14:textId="3945964A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F66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E85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2A2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A87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8AF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A52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F7E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CE22D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E1CA99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F05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5E6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302EE97D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027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C7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019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134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F8B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6CF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820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D36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061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861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C45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84E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E52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71A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791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55D6EE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7337D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940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288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1EFCEA7F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3DD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74B6" w14:textId="2D2D9E39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63E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68A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DE8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D7A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271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70A2" w14:textId="57CD7FA5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BC5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0B2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929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76E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8A3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EA9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A7A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D1C65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AB2466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C41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744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683E2879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BDE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813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FDB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D87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A45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D6F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343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5A4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0FC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827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C19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737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3E0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42F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24C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94B424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3AA96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FDA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BC7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36242338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A4D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A1C0" w14:textId="5B9DF0E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0DD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580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FDF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0A9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AB5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B419" w14:textId="5FA8C373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0E7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5D3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087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458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EBE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6B1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221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D6D64B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8BD4EF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4F9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234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593401C5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F47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1F0A" w14:textId="293A49C8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9ED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9B7D" w14:textId="48BF6F01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F98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983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7C1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AA70" w14:textId="3F4CDC99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53B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7DA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7E8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3C8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130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F6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F57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458B66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5AA31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D95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D86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13918D4D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DA4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9FD9" w14:textId="63BC5029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4CE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2A88" w14:textId="68FF92E0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A3D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091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2BC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120A" w14:textId="71D31BE6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CB9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73E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88C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444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54C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08D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1DC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2FB30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9F351C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470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E9A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1B68C79A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907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Nicklas Attefjord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5E93" w14:textId="096AB9BB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FC3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1A3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34A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C22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3ED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B0F0" w14:textId="2EB97C7C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DF4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470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421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74B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A76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0DF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36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D2539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BDD8B4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820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3E5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3659F33E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236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0D8D" w14:textId="39E8652B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A4D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15B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C5A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A6C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F7D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59D0" w14:textId="737D08D2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3E7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C35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608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144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D49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74C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D56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F93D71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5AE6A5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4F4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782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472A0453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D5562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573C1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A7EB2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F44F7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99797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D4F5D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E8E4E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A1F53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49188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3E827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206C3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E386E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BAB2A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651BC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E8142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5950F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82F94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A2F16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134AD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4897" w:rsidRPr="00D10746" w14:paraId="387AA7BD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BA2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F18B" w14:textId="6332E4B1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26E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673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B55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CC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181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025E" w14:textId="3D0D0418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A0F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301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2AA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9D3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CF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C37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6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41F236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9D6CC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B43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51B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79DD1082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BC9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299A" w14:textId="1903C1F6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C1A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F84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B8B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A31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9C4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DB83" w14:textId="3AA031DC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0A8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CF8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5D2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AFF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EBD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A7B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D2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60DA75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4DA096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88D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550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6CD9BCDC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4E0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284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362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6FA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37D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664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913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743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891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0D6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099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22F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95F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8AC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26B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D0210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8F4FB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572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285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2244AFBD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337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2E1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B63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4CF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C30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A8F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275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B22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C28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D97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1EE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2D0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1B1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22D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77B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24666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784D1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1C0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8E0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7A073885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BAD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2B31" w14:textId="0AB6A00A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C32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8C8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FD5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0A4F" w14:textId="6C5FEB34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322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81AD" w14:textId="4596A086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C7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50B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C7F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CF2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F52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79B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285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8F309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647DBB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9A3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827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245F99A1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463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AE9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549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C44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CF4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B25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6BC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540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A81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EF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3E3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3B3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A33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8D1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7A9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08997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9F372C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C16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006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62B0D184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69C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3BFB" w14:textId="23983C35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DE9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C9A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1AB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621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685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B71A" w14:textId="15411AFE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4BF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35A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D36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56E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CE6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348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2DD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849E63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612DC9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A28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8B6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03DD03E7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A78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68BE" w14:textId="408F1FD1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092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007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2F3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7A1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9D0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71AF" w14:textId="7DB52EA1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138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EA6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1CE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AD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97A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451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883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48534B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54374C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76D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142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46DC5F4F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A9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189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140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439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19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2EB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6EB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01F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D24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9ED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F01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DB0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781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A3B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595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04DC28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22CF0E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1C9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9F4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2A2D4C9C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29B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77B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B68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02B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B30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70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DC7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80C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06B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CCC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E0A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87B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0BD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269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7A1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87AAE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1B3A61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F80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D9C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09528F3E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C1A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153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B32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ABC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441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184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C01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6A8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A90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CE7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7D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8F2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E25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457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59F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A0E7A9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81406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8C7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5B7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4B6BB630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FB0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8D5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333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EBC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CB2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177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25F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761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9E5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096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BAA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B8D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DD9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960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0A5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0DB0B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41873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2DC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772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1C260049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3C2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B9D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9D3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34E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474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367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E60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0F0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A5D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424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C24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0C7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15A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F71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3EF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A9346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C4BE14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51C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628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4661C448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BF9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0FB8" w14:textId="65759141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CB0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B1F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367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DA2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039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D5BA" w14:textId="70A664F5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35F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D03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061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124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B53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B1C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255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6252B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20C4E0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80E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BD2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024DF15A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D7B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A3D4" w14:textId="6A525802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BF8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6AC5" w14:textId="70B41DB2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E16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2475" w14:textId="299072A5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4F8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E2A1" w14:textId="3A7BEE49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2C9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025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6B4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2CD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970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FBD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B97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C9E3F7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DF63A7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8BC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B71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2D686BDC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CBF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2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23E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4FB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DC2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F2D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D2D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3F8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B59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A35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5A7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E46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BE8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285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646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79925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4EF118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5BA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204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5632178B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9A8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40E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737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FB3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364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2E5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CD6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3C3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DD1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32B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A11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F12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29A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EC5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012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A40017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48448C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13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61F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7602E2A1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03C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437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37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6B4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469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6A8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463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7F2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C67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D87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06A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2D4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E4C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644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D3E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A6267B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328C3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CEB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AE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5D56C37F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354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35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669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845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2DD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4CF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CB5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BA9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113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78A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247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DC1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700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277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BEA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80CBA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0F7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487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C21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3253C5A6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C29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0FF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4D2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426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980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407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4C6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F61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EFC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539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F82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261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417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FE2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A6B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81A62B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49F52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978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34D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66A27647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301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EACC" w14:textId="74073185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8B6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220" w14:textId="7404EDA3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6B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5908" w14:textId="11B2401B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772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913" w14:textId="3F7133EC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9B9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F65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902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761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701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531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1FB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3AE6E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B91EE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89C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76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51127878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762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B9B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865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890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2AB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5E7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D1D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4AC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58B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FC3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538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31B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305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413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D3B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4CB27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D67003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B29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33A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45EE13ED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80C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ABA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23D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EB1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5C8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36A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8FF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AEA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D71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BE8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3DF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653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172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F0E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E7E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82D207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64290C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FFB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49B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6BEDAF66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3D2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8A5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D8A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7F3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B3B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A52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FCE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941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FBD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691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104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EA4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7D0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AB8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1F0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136D0E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EF8554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633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96A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25E22C9A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C12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08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5A2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196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733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915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B5A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D6D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CB0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4AE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349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794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166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27D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5D0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36E40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DD61F9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5E7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ABB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5D0DEE8D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CE5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850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1CB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2A5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21B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585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745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280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D9D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7DD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B90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364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41D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E59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CD4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8C1D2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B481A2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CC4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29D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264F4692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822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A6F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71A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1EF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909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E1A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9ED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139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A3F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82C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587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F2A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8CB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5FB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ABB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FB8D7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D6E610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F54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AE0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7C071661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047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104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BBA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8D8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37E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6EA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5B5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859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531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73A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560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647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6CC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84B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E3B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665690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B7C1C0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C9A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0EF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41AB69EE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777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876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F6A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416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C7C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584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B73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85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716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392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A5D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8345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AC0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911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EAD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E9C977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6AB99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CDF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833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61FBF37E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B0B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53D8" w14:textId="6A233F9A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68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B62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CB1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1D0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700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B31B" w14:textId="46035BD0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13D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CA7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FDC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38A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A9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517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1B0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6C981E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3147B0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D9D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5F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71ABFD6C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B9034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BFF18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23C2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EAC27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342E3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DD068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4FB1F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6B63E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E3F1C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BF31D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E8CB9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D6632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A7859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BD06A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B5778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B86DA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53B58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67BA4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63407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4897" w:rsidRPr="00D10746" w14:paraId="4CB38444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184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2B1" w14:textId="60D292DA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78F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DF2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5D7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81F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414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E611" w14:textId="55D0C7CB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CB6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153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E74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1C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27F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256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48E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C0D516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F914A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B0C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6EC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356CFA88" w14:textId="77777777" w:rsidTr="00EC4F2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FDC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2D77" w14:textId="51021AAE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E41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AA4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A1A3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25D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2636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92CC" w14:textId="26238AD6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8A42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B9E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A80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484B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5C2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4E8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B099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5629F97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916508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C370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903A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897" w:rsidRPr="00D10746" w14:paraId="5B58D7A4" w14:textId="77777777" w:rsidTr="00EC4F2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3F7BE" w14:textId="77777777" w:rsidR="004D4897" w:rsidRPr="00D10746" w:rsidRDefault="004D4897" w:rsidP="00EC4F21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4ED400AD" w14:textId="77777777" w:rsidR="004D4897" w:rsidRPr="00D10746" w:rsidRDefault="004D4897" w:rsidP="00EC4F21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62ABFB8" w14:textId="77777777" w:rsidR="004D4897" w:rsidRPr="00D10746" w:rsidRDefault="004D4897" w:rsidP="00EC4F21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109CBA4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0FD6053C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937A2F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C31711" w14:textId="77777777" w:rsidR="004D4897" w:rsidRPr="00D10746" w:rsidRDefault="004D4897" w:rsidP="00EC4F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17D2A77" w14:textId="77777777" w:rsidR="004D4897" w:rsidRPr="00D10746" w:rsidRDefault="004D4897" w:rsidP="00737F4C">
      <w:pPr>
        <w:widowControl/>
        <w:rPr>
          <w:b/>
          <w:szCs w:val="24"/>
        </w:rPr>
      </w:pPr>
    </w:p>
    <w:p w14:paraId="7EA26CD2" w14:textId="00579AC0" w:rsidR="005B152D" w:rsidRPr="00D10746" w:rsidRDefault="005B152D">
      <w:pPr>
        <w:widowControl/>
        <w:rPr>
          <w:b/>
          <w:szCs w:val="24"/>
        </w:rPr>
      </w:pPr>
    </w:p>
    <w:sectPr w:rsidR="005B152D" w:rsidRPr="00D10746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4"/>
  </w:num>
  <w:num w:numId="5">
    <w:abstractNumId w:val="9"/>
  </w:num>
  <w:num w:numId="6">
    <w:abstractNumId w:val="10"/>
  </w:num>
  <w:num w:numId="7">
    <w:abstractNumId w:val="3"/>
  </w:num>
  <w:num w:numId="8">
    <w:abstractNumId w:val="16"/>
  </w:num>
  <w:num w:numId="9">
    <w:abstractNumId w:val="12"/>
  </w:num>
  <w:num w:numId="10">
    <w:abstractNumId w:val="1"/>
  </w:num>
  <w:num w:numId="11">
    <w:abstractNumId w:val="17"/>
  </w:num>
  <w:num w:numId="12">
    <w:abstractNumId w:val="5"/>
  </w:num>
  <w:num w:numId="13">
    <w:abstractNumId w:val="23"/>
  </w:num>
  <w:num w:numId="14">
    <w:abstractNumId w:val="17"/>
  </w:num>
  <w:num w:numId="15">
    <w:abstractNumId w:val="5"/>
  </w:num>
  <w:num w:numId="16">
    <w:abstractNumId w:val="23"/>
  </w:num>
  <w:num w:numId="17">
    <w:abstractNumId w:val="22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21"/>
  </w:num>
  <w:num w:numId="23">
    <w:abstractNumId w:val="25"/>
  </w:num>
  <w:num w:numId="24">
    <w:abstractNumId w:val="2"/>
  </w:num>
  <w:num w:numId="25">
    <w:abstractNumId w:val="19"/>
  </w:num>
  <w:num w:numId="26">
    <w:abstractNumId w:val="20"/>
  </w:num>
  <w:num w:numId="27">
    <w:abstractNumId w:val="14"/>
  </w:num>
  <w:num w:numId="28">
    <w:abstractNumId w:val="11"/>
  </w:num>
  <w:num w:numId="29">
    <w:abstractNumId w:val="6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865"/>
    <w:rsid w:val="00237C8A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6C6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AB4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34EC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E603-7ACC-49D3-A63C-F666FAEF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7</Pages>
  <Words>1582</Words>
  <Characters>7407</Characters>
  <Application>Microsoft Office Word</Application>
  <DocSecurity>4</DocSecurity>
  <Lines>3703</Lines>
  <Paragraphs>817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2021-04-15T08:59:00Z</cp:lastPrinted>
  <dcterms:created xsi:type="dcterms:W3CDTF">2021-04-27T13:52:00Z</dcterms:created>
  <dcterms:modified xsi:type="dcterms:W3CDTF">2021-04-27T13:52:00Z</dcterms:modified>
</cp:coreProperties>
</file>