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5E4" w:rsidRPr="005A17F3" w:rsidRDefault="000E15E4">
      <w:pPr>
        <w:pStyle w:val="Frslagsrubrik"/>
      </w:pPr>
      <w:r w:rsidRPr="005A17F3">
        <w:t>Förslag till riksdagsbeslut</w:t>
      </w:r>
    </w:p>
    <w:p w:rsidR="000E15E4" w:rsidRPr="005A17F3" w:rsidRDefault="000E15E4">
      <w:pPr>
        <w:pStyle w:val="Hemstlatt"/>
        <w:ind w:left="0"/>
      </w:pPr>
      <w:r w:rsidRPr="005A17F3">
        <w:rPr>
          <w:szCs w:val="24"/>
        </w:rPr>
        <w:t>Riksdagen tillkännager för regeringen som sin mening vad som anförs i motionen om valfrihet i vården.</w:t>
      </w:r>
    </w:p>
    <w:p w:rsidR="000E15E4" w:rsidRPr="005A17F3" w:rsidRDefault="000E15E4">
      <w:pPr>
        <w:pStyle w:val="Rubrik1"/>
      </w:pPr>
      <w:r w:rsidRPr="005A17F3">
        <w:t>Motivering</w:t>
      </w:r>
    </w:p>
    <w:p w:rsidR="000E15E4" w:rsidRPr="005A17F3" w:rsidRDefault="000E15E4">
      <w:pPr>
        <w:pStyle w:val="Normaltindrag"/>
        <w:ind w:firstLine="0"/>
      </w:pPr>
      <w:r w:rsidRPr="005A17F3">
        <w:t>Obligatoriskt vårdval infördes i Sverige den 1 januari 2010. Tanken med systemet var att det skulle utformas så att alla utförare behandlades lika. I</w:t>
      </w:r>
      <w:r w:rsidRPr="005A17F3">
        <w:t>n</w:t>
      </w:r>
      <w:r w:rsidRPr="005A17F3">
        <w:t>vånarnas val av till exempel husläkarmottagning fick inte begränsas till ett visst geografiskt område inom ett landsting och ersättningen skulle följa den enskildes val av utförare. Det grundläggande syftet med reformen var att stärka patienternas valfrihet, stimulera mångfald och flytta makten från land</w:t>
      </w:r>
      <w:r w:rsidRPr="005A17F3">
        <w:t>s</w:t>
      </w:r>
      <w:r w:rsidRPr="005A17F3">
        <w:t>tinget till patienterna.</w:t>
      </w:r>
    </w:p>
    <w:p w:rsidR="000E15E4" w:rsidRPr="005A17F3" w:rsidRDefault="000E15E4">
      <w:pPr>
        <w:pStyle w:val="Normaltindrag"/>
      </w:pPr>
      <w:r w:rsidRPr="005A17F3">
        <w:t>Idag kan patienterna skriva sig hos en husläkarmottagning på två sätt, g</w:t>
      </w:r>
      <w:r w:rsidRPr="005A17F3">
        <w:t>e</w:t>
      </w:r>
      <w:r w:rsidRPr="005A17F3">
        <w:t>nom aktiv eller passiv listning. En aktiv listning innebär att patienten själv väljer vårdcentral inom sitt landsting. Det kan vara en privat eller landsting</w:t>
      </w:r>
      <w:r w:rsidRPr="005A17F3">
        <w:t>s</w:t>
      </w:r>
      <w:r w:rsidRPr="005A17F3">
        <w:t>driven mottagning. Genom att öppna för fler aktörer inom vården skapas en ökad konkurrensutsättning. Det ger en positiv stimulans som leder till mer utvecklad verksamhet, bättre service, bättre ekonomi och mer upplevd kun</w:t>
      </w:r>
      <w:r w:rsidRPr="005A17F3">
        <w:t>d</w:t>
      </w:r>
      <w:r w:rsidRPr="005A17F3">
        <w:t>nytta vilket ligger i linje med reformen.</w:t>
      </w:r>
    </w:p>
    <w:p w:rsidR="000E15E4" w:rsidRPr="005A17F3" w:rsidRDefault="000E15E4">
      <w:pPr>
        <w:pStyle w:val="Normaltindrag"/>
      </w:pPr>
      <w:r w:rsidRPr="005A17F3">
        <w:t>En passiv listning innebär istället att landstinget anvisar dig till en vårdce</w:t>
      </w:r>
      <w:r w:rsidRPr="005A17F3">
        <w:t>n</w:t>
      </w:r>
      <w:r w:rsidRPr="005A17F3">
        <w:t>tral som ligger i din geografiska närhet. I Konkurrensverkets utvärdering av vårdvalet år 2010 har man uppmärksammat att man att i exempelvis Dalarna och Norrbotten enbart har hänvisat passiv listning till vårdenheter som drivs av landstinget. Det gör att privata aktörer inte kan konkurrera på lika villkor när landstingets egen verksamhet har förtur i vårdvalssystemet.</w:t>
      </w:r>
    </w:p>
    <w:p w:rsidR="000E15E4" w:rsidRPr="005A17F3" w:rsidRDefault="000E15E4">
      <w:pPr>
        <w:pStyle w:val="Normaltindrag"/>
      </w:pPr>
      <w:r w:rsidRPr="005A17F3">
        <w:t>Konkurrens ska ske på lika villkor för all offentligt finansierad primärvård. Vi föreslår därför att regeringen ska verka för att aktiv lis</w:t>
      </w:r>
      <w:r w:rsidRPr="005A17F3">
        <w:t>tning införs som enda system inom vårdvalet och därmed bidra till att makten flyttas från landstingen till patienterna.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7F3">
        <w:trPr>
          <w:cantSplit/>
        </w:trPr>
        <w:tc>
          <w:tcPr>
            <w:tcW w:w="3046" w:type="dxa"/>
          </w:tcPr>
          <w:p w:rsidR="000E15E4" w:rsidRPr="005A17F3" w:rsidRDefault="000E15E4">
            <w:pPr>
              <w:pStyle w:val="UnderskriftDatum"/>
              <w:spacing w:before="240"/>
            </w:pPr>
            <w:r w:rsidRPr="005A17F3">
              <w:lastRenderedPageBreak/>
              <w:t>Stockholm den 28 september 2012</w:t>
            </w:r>
          </w:p>
        </w:tc>
        <w:tc>
          <w:tcPr>
            <w:tcW w:w="3047" w:type="dxa"/>
          </w:tcPr>
          <w:p w:rsidR="000E15E4" w:rsidRPr="005A17F3" w:rsidRDefault="000E15E4">
            <w:pPr>
              <w:pStyle w:val="Underskrifter"/>
              <w:spacing w:before="240"/>
            </w:pPr>
          </w:p>
        </w:tc>
      </w:tr>
      <w:tr w:rsidR="00000000" w:rsidRPr="005A17F3">
        <w:trPr>
          <w:cantSplit/>
        </w:trPr>
        <w:tc>
          <w:tcPr>
            <w:tcW w:w="3046" w:type="dxa"/>
          </w:tcPr>
          <w:p w:rsidR="000E15E4" w:rsidRPr="005A17F3" w:rsidRDefault="000E15E4">
            <w:pPr>
              <w:pStyle w:val="Underskrifter"/>
            </w:pPr>
            <w:r w:rsidRPr="005A17F3">
              <w:t>Ann-Britt Åsebol (M)</w:t>
            </w:r>
          </w:p>
        </w:tc>
        <w:tc>
          <w:tcPr>
            <w:tcW w:w="3046" w:type="dxa"/>
          </w:tcPr>
          <w:p w:rsidR="000E15E4" w:rsidRPr="005A17F3" w:rsidRDefault="000E15E4">
            <w:pPr>
              <w:pStyle w:val="Underskrifter"/>
            </w:pPr>
            <w:r w:rsidRPr="005A17F3">
              <w:t>Johan Johansson (M)</w:t>
            </w:r>
          </w:p>
        </w:tc>
      </w:tr>
    </w:tbl>
    <w:p w:rsidR="000E15E4" w:rsidRPr="005A17F3" w:rsidRDefault="000E15E4">
      <w:pPr>
        <w:pStyle w:val="Normaltindrag"/>
      </w:pPr>
    </w:p>
    <w:sectPr w:rsidR="000E15E4" w:rsidRPr="005A17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5E4" w:rsidRPr="005A17F3" w:rsidRDefault="000E15E4">
      <w:r w:rsidRPr="005A17F3">
        <w:separator/>
      </w:r>
    </w:p>
  </w:endnote>
  <w:endnote w:type="continuationSeparator" w:id="0">
    <w:p w:rsidR="000E15E4" w:rsidRPr="005A17F3" w:rsidRDefault="000E15E4">
      <w:r w:rsidRPr="005A17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E4" w:rsidRPr="005A17F3" w:rsidRDefault="005A17F3">
    <w:pPr>
      <w:pStyle w:val="Sidfot"/>
    </w:pPr>
    <w:r w:rsidRPr="005A17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976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5E4" w:rsidRDefault="000E15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15E4" w:rsidRDefault="000E15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E4" w:rsidRPr="005A17F3" w:rsidRDefault="005A17F3">
    <w:pPr>
      <w:pStyle w:val="Sidfot"/>
    </w:pPr>
    <w:r w:rsidRPr="005A17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934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5E4" w:rsidRDefault="000E15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15E4" w:rsidRDefault="000E15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E4" w:rsidRPr="005A17F3" w:rsidRDefault="005A17F3">
    <w:pPr>
      <w:pStyle w:val="Sidfot"/>
    </w:pPr>
    <w:r w:rsidRPr="005A17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697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5E4" w:rsidRDefault="000E15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15E4" w:rsidRDefault="000E15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5E4" w:rsidRPr="005A17F3" w:rsidRDefault="000E15E4">
      <w:r w:rsidRPr="005A17F3">
        <w:separator/>
      </w:r>
    </w:p>
  </w:footnote>
  <w:footnote w:type="continuationSeparator" w:id="0">
    <w:p w:rsidR="000E15E4" w:rsidRPr="005A17F3" w:rsidRDefault="000E15E4">
      <w:r w:rsidRPr="005A17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E4" w:rsidRPr="005A17F3" w:rsidRDefault="005A17F3">
    <w:pPr>
      <w:pStyle w:val="Sidhuvud"/>
    </w:pPr>
    <w:r w:rsidRPr="005A17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177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5E4" w:rsidRDefault="000E15E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15E4" w:rsidRDefault="000E15E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E4" w:rsidRPr="005A17F3" w:rsidRDefault="005A17F3">
    <w:pPr>
      <w:pStyle w:val="Sidhuvud"/>
    </w:pPr>
    <w:r w:rsidRPr="005A17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984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5E4" w:rsidRDefault="000E15E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15E4" w:rsidRDefault="000E15E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E4" w:rsidRPr="005A17F3" w:rsidRDefault="000E15E4">
    <w:pPr>
      <w:pStyle w:val="FSHNormal"/>
      <w:tabs>
        <w:tab w:val="right" w:pos="5840"/>
      </w:tabs>
    </w:pPr>
    <w:r w:rsidRPr="005A17F3">
      <w:br/>
    </w:r>
    <w:r w:rsidRPr="005A17F3">
      <w:fldChar w:fldCharType="begin" w:fldLock="1"/>
    </w:r>
    <w:r w:rsidRPr="005A17F3">
      <w:instrText xml:space="preserve"> DOCPROPERTY</w:instrText>
    </w:r>
    <w:r w:rsidRPr="005A17F3">
      <w:rPr>
        <w:sz w:val="18"/>
      </w:rPr>
      <w:instrText xml:space="preserve"> "YearUser" *\charformat </w:instrText>
    </w:r>
    <w:r w:rsidRPr="005A17F3">
      <w:fldChar w:fldCharType="separate"/>
    </w:r>
    <w:r w:rsidRPr="005A17F3">
      <w:t>2012/13</w:t>
    </w:r>
    <w:r w:rsidRPr="005A17F3">
      <w:fldChar w:fldCharType="end"/>
    </w:r>
    <w:r w:rsidRPr="005A17F3">
      <w:t xml:space="preserve"> </w:t>
    </w:r>
    <w:r w:rsidRPr="005A17F3">
      <w:tab/>
      <w:t xml:space="preserve">mnr: </w:t>
    </w:r>
    <w:r w:rsidRPr="005A17F3">
      <w:fldChar w:fldCharType="begin" w:fldLock="1"/>
    </w:r>
    <w:r w:rsidRPr="005A17F3">
      <w:instrText xml:space="preserve"> DOCPROPERTY</w:instrText>
    </w:r>
    <w:r w:rsidRPr="005A17F3">
      <w:rPr>
        <w:sz w:val="18"/>
      </w:rPr>
      <w:instrText xml:space="preserve"> "Motionsnummer" *\charformat </w:instrText>
    </w:r>
    <w:r w:rsidRPr="005A17F3">
      <w:fldChar w:fldCharType="separate"/>
    </w:r>
    <w:r w:rsidRPr="005A17F3">
      <w:t>So440</w:t>
    </w:r>
    <w:r w:rsidRPr="005A17F3">
      <w:fldChar w:fldCharType="end"/>
    </w:r>
    <w:r w:rsidRPr="005A17F3">
      <w:br/>
    </w:r>
    <w:r w:rsidRPr="005A17F3">
      <w:fldChar w:fldCharType="begin" w:fldLock="1"/>
    </w:r>
    <w:r w:rsidRPr="005A17F3">
      <w:instrText xml:space="preserve"> DOCPROPERTY</w:instrText>
    </w:r>
    <w:r w:rsidRPr="005A17F3">
      <w:rPr>
        <w:sz w:val="18"/>
      </w:rPr>
      <w:instrText xml:space="preserve"> "Samling" *\charformat </w:instrText>
    </w:r>
    <w:r w:rsidRPr="005A17F3">
      <w:fldChar w:fldCharType="end"/>
    </w:r>
    <w:r w:rsidRPr="005A17F3">
      <w:tab/>
      <w:t xml:space="preserve">pnr: </w:t>
    </w:r>
    <w:r w:rsidRPr="005A17F3">
      <w:fldChar w:fldCharType="begin" w:fldLock="1"/>
    </w:r>
    <w:r w:rsidRPr="005A17F3">
      <w:instrText xml:space="preserve"> DOCPROPERTY</w:instrText>
    </w:r>
    <w:r w:rsidRPr="005A17F3">
      <w:rPr>
        <w:sz w:val="18"/>
      </w:rPr>
      <w:instrText xml:space="preserve"> "Partinummer" *\charformat </w:instrText>
    </w:r>
    <w:r w:rsidRPr="005A17F3">
      <w:fldChar w:fldCharType="separate"/>
    </w:r>
    <w:r w:rsidRPr="005A17F3">
      <w:t>M1675</w:t>
    </w:r>
    <w:r w:rsidRPr="005A17F3">
      <w:fldChar w:fldCharType="end"/>
    </w:r>
  </w:p>
  <w:p w:rsidR="000E15E4" w:rsidRPr="005A17F3" w:rsidRDefault="000E15E4">
    <w:pPr>
      <w:pStyle w:val="FSHRub1"/>
    </w:pPr>
    <w:r w:rsidRPr="005A17F3">
      <w:t>Motion till riksdagen</w:t>
    </w:r>
    <w:r w:rsidRPr="005A17F3">
      <w:br/>
    </w:r>
    <w:r w:rsidRPr="005A17F3">
      <w:fldChar w:fldCharType="begin" w:fldLock="1"/>
    </w:r>
    <w:r w:rsidRPr="005A17F3">
      <w:instrText xml:space="preserve"> DOCPROPERTY "YearUser" *\charformat </w:instrText>
    </w:r>
    <w:r w:rsidRPr="005A17F3">
      <w:fldChar w:fldCharType="separate"/>
    </w:r>
    <w:r w:rsidRPr="005A17F3">
      <w:t>2012/13</w:t>
    </w:r>
    <w:r w:rsidRPr="005A17F3">
      <w:fldChar w:fldCharType="end"/>
    </w:r>
    <w:r w:rsidRPr="005A17F3">
      <w:t>:</w:t>
    </w:r>
    <w:r w:rsidRPr="005A17F3">
      <w:fldChar w:fldCharType="begin" w:fldLock="1"/>
    </w:r>
    <w:r w:rsidRPr="005A17F3">
      <w:instrText xml:space="preserve"> DOCPROPERTY "Motionsnummer" *\charformat </w:instrText>
    </w:r>
    <w:r w:rsidRPr="005A17F3">
      <w:fldChar w:fldCharType="separate"/>
    </w:r>
    <w:r w:rsidRPr="005A17F3">
      <w:t>So440</w:t>
    </w:r>
    <w:r w:rsidRPr="005A17F3">
      <w:fldChar w:fldCharType="end"/>
    </w:r>
  </w:p>
  <w:p w:rsidR="000E15E4" w:rsidRPr="005A17F3" w:rsidRDefault="000E15E4">
    <w:pPr>
      <w:pStyle w:val="FSHNormalS5"/>
    </w:pPr>
    <w:r w:rsidRPr="005A17F3">
      <w:fldChar w:fldCharType="begin" w:fldLock="1"/>
    </w:r>
    <w:r w:rsidRPr="005A17F3">
      <w:instrText xml:space="preserve"> DOCPROPERTY "MotionarText" *\charformat </w:instrText>
    </w:r>
    <w:r w:rsidRPr="005A17F3">
      <w:fldChar w:fldCharType="separate"/>
    </w:r>
    <w:r w:rsidRPr="005A17F3">
      <w:t>av Ann-Britt Åsebol och Johan Johansson (M)</w:t>
    </w:r>
    <w:r w:rsidRPr="005A17F3">
      <w:fldChar w:fldCharType="end"/>
    </w:r>
    <w:r w:rsidRPr="005A17F3">
      <w:br/>
    </w:r>
    <w:r w:rsidRPr="005A17F3">
      <w:fldChar w:fldCharType="begin" w:fldLock="1"/>
    </w:r>
    <w:r w:rsidRPr="005A17F3">
      <w:instrText xml:space="preserve"> DOCPROPERTY "SvarFrasKort" *\charformat </w:instrText>
    </w:r>
    <w:r w:rsidRPr="005A17F3">
      <w:fldChar w:fldCharType="end"/>
    </w:r>
  </w:p>
  <w:p w:rsidR="000E15E4" w:rsidRPr="005A17F3" w:rsidRDefault="000E15E4">
    <w:pPr>
      <w:pStyle w:val="FSHTitel"/>
    </w:pPr>
    <w:r w:rsidRPr="005A17F3">
      <w:fldChar w:fldCharType="begin" w:fldLock="1"/>
    </w:r>
    <w:r w:rsidRPr="005A17F3">
      <w:instrText xml:space="preserve"> DOCPROPERTY</w:instrText>
    </w:r>
    <w:r w:rsidRPr="005A17F3">
      <w:rPr>
        <w:sz w:val="18"/>
      </w:rPr>
      <w:instrText xml:space="preserve"> "RubrikSvar" *\charformat </w:instrText>
    </w:r>
    <w:r w:rsidRPr="005A17F3">
      <w:fldChar w:fldCharType="separate"/>
    </w:r>
    <w:r w:rsidRPr="005A17F3">
      <w:t>Valfrihet i vården</w:t>
    </w:r>
    <w:r w:rsidRPr="005A17F3">
      <w:fldChar w:fldCharType="end"/>
    </w:r>
  </w:p>
  <w:p w:rsidR="000E15E4" w:rsidRPr="005A17F3" w:rsidRDefault="000E15E4">
    <w:pPr>
      <w:pStyle w:val="Normal00"/>
    </w:pPr>
  </w:p>
  <w:p w:rsidR="000E15E4" w:rsidRPr="005A17F3" w:rsidRDefault="000E15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65447892">
    <w:abstractNumId w:val="13"/>
  </w:num>
  <w:num w:numId="2" w16cid:durableId="656343626">
    <w:abstractNumId w:val="11"/>
  </w:num>
  <w:num w:numId="3" w16cid:durableId="1866819572">
    <w:abstractNumId w:val="14"/>
  </w:num>
  <w:num w:numId="4" w16cid:durableId="1294796090">
    <w:abstractNumId w:val="8"/>
  </w:num>
  <w:num w:numId="5" w16cid:durableId="1063481987">
    <w:abstractNumId w:val="3"/>
  </w:num>
  <w:num w:numId="6" w16cid:durableId="1491143012">
    <w:abstractNumId w:val="2"/>
  </w:num>
  <w:num w:numId="7" w16cid:durableId="59332739">
    <w:abstractNumId w:val="1"/>
  </w:num>
  <w:num w:numId="8" w16cid:durableId="1674642533">
    <w:abstractNumId w:val="0"/>
  </w:num>
  <w:num w:numId="9" w16cid:durableId="1113746954">
    <w:abstractNumId w:val="9"/>
  </w:num>
  <w:num w:numId="10" w16cid:durableId="849878715">
    <w:abstractNumId w:val="7"/>
  </w:num>
  <w:num w:numId="11" w16cid:durableId="277029384">
    <w:abstractNumId w:val="6"/>
  </w:num>
  <w:num w:numId="12" w16cid:durableId="1360743399">
    <w:abstractNumId w:val="5"/>
  </w:num>
  <w:num w:numId="13" w16cid:durableId="722288233">
    <w:abstractNumId w:val="4"/>
  </w:num>
  <w:num w:numId="14" w16cid:durableId="1951934139">
    <w:abstractNumId w:val="16"/>
  </w:num>
  <w:num w:numId="15" w16cid:durableId="508062572">
    <w:abstractNumId w:val="12"/>
  </w:num>
  <w:num w:numId="16" w16cid:durableId="1858739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0402B1AE-F595-4C96-B696-1D8ECB84EBEA},{DCE0F8A8-FC75-46A4-90C5-6C5BF99EC532}"/>
  </w:docVars>
  <w:rsids>
    <w:rsidRoot w:val="002575EE"/>
    <w:rsid w:val="000E15E4"/>
    <w:rsid w:val="002575EE"/>
    <w:rsid w:val="005A17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0DF113-0561-43B8-93BB-9ACB7BCC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4145">
      <w:bodyDiv w:val="1"/>
      <w:marLeft w:val="0"/>
      <w:marRight w:val="0"/>
      <w:marTop w:val="0"/>
      <w:marBottom w:val="0"/>
      <w:divBdr>
        <w:top w:val="none" w:sz="0" w:space="0" w:color="auto"/>
        <w:left w:val="none" w:sz="0" w:space="0" w:color="auto"/>
        <w:bottom w:val="none" w:sz="0" w:space="0" w:color="auto"/>
        <w:right w:val="none" w:sz="0" w:space="0" w:color="auto"/>
      </w:divBdr>
      <w:divsChild>
        <w:div w:id="692918772">
          <w:marLeft w:val="0"/>
          <w:marRight w:val="0"/>
          <w:marTop w:val="0"/>
          <w:marBottom w:val="0"/>
          <w:divBdr>
            <w:top w:val="none" w:sz="0" w:space="0" w:color="auto"/>
            <w:left w:val="none" w:sz="0" w:space="0" w:color="auto"/>
            <w:bottom w:val="none" w:sz="0" w:space="0" w:color="auto"/>
            <w:right w:val="none" w:sz="0" w:space="0" w:color="auto"/>
          </w:divBdr>
          <w:divsChild>
            <w:div w:id="1057165941">
              <w:marLeft w:val="0"/>
              <w:marRight w:val="0"/>
              <w:marTop w:val="0"/>
              <w:marBottom w:val="0"/>
              <w:divBdr>
                <w:top w:val="none" w:sz="0" w:space="0" w:color="auto"/>
                <w:left w:val="none" w:sz="0" w:space="0" w:color="auto"/>
                <w:bottom w:val="none" w:sz="0" w:space="0" w:color="auto"/>
                <w:right w:val="none" w:sz="0" w:space="0" w:color="auto"/>
              </w:divBdr>
              <w:divsChild>
                <w:div w:id="222109206">
                  <w:marLeft w:val="0"/>
                  <w:marRight w:val="0"/>
                  <w:marTop w:val="0"/>
                  <w:marBottom w:val="0"/>
                  <w:divBdr>
                    <w:top w:val="none" w:sz="0" w:space="0" w:color="auto"/>
                    <w:left w:val="none" w:sz="0" w:space="0" w:color="auto"/>
                    <w:bottom w:val="none" w:sz="0" w:space="0" w:color="auto"/>
                    <w:right w:val="none" w:sz="0" w:space="0" w:color="auto"/>
                  </w:divBdr>
                  <w:divsChild>
                    <w:div w:id="888497620">
                      <w:marLeft w:val="0"/>
                      <w:marRight w:val="0"/>
                      <w:marTop w:val="0"/>
                      <w:marBottom w:val="0"/>
                      <w:divBdr>
                        <w:top w:val="none" w:sz="0" w:space="0" w:color="auto"/>
                        <w:left w:val="none" w:sz="0" w:space="0" w:color="auto"/>
                        <w:bottom w:val="none" w:sz="0" w:space="0" w:color="auto"/>
                        <w:right w:val="none" w:sz="0" w:space="0" w:color="auto"/>
                      </w:divBdr>
                      <w:divsChild>
                        <w:div w:id="2002544548">
                          <w:marLeft w:val="0"/>
                          <w:marRight w:val="0"/>
                          <w:marTop w:val="0"/>
                          <w:marBottom w:val="0"/>
                          <w:divBdr>
                            <w:top w:val="none" w:sz="0" w:space="0" w:color="auto"/>
                            <w:left w:val="none" w:sz="0" w:space="0" w:color="auto"/>
                            <w:bottom w:val="none" w:sz="0" w:space="0" w:color="auto"/>
                            <w:right w:val="none" w:sz="0" w:space="0" w:color="auto"/>
                          </w:divBdr>
                          <w:divsChild>
                            <w:div w:id="762649572">
                              <w:marLeft w:val="0"/>
                              <w:marRight w:val="0"/>
                              <w:marTop w:val="0"/>
                              <w:marBottom w:val="0"/>
                              <w:divBdr>
                                <w:top w:val="none" w:sz="0" w:space="0" w:color="auto"/>
                                <w:left w:val="none" w:sz="0" w:space="0" w:color="auto"/>
                                <w:bottom w:val="none" w:sz="0" w:space="0" w:color="auto"/>
                                <w:right w:val="none" w:sz="0" w:space="0" w:color="auto"/>
                              </w:divBdr>
                              <w:divsChild>
                                <w:div w:id="1789932315">
                                  <w:marLeft w:val="0"/>
                                  <w:marRight w:val="0"/>
                                  <w:marTop w:val="0"/>
                                  <w:marBottom w:val="0"/>
                                  <w:divBdr>
                                    <w:top w:val="none" w:sz="0" w:space="0" w:color="auto"/>
                                    <w:left w:val="none" w:sz="0" w:space="0" w:color="auto"/>
                                    <w:bottom w:val="none" w:sz="0" w:space="0" w:color="auto"/>
                                    <w:right w:val="none" w:sz="0" w:space="0" w:color="auto"/>
                                  </w:divBdr>
                                  <w:divsChild>
                                    <w:div w:id="172040050">
                                      <w:marLeft w:val="0"/>
                                      <w:marRight w:val="0"/>
                                      <w:marTop w:val="0"/>
                                      <w:marBottom w:val="0"/>
                                      <w:divBdr>
                                        <w:top w:val="none" w:sz="0" w:space="0" w:color="auto"/>
                                        <w:left w:val="none" w:sz="0" w:space="0" w:color="auto"/>
                                        <w:bottom w:val="none" w:sz="0" w:space="0" w:color="auto"/>
                                        <w:right w:val="none" w:sz="0" w:space="0" w:color="auto"/>
                                      </w:divBdr>
                                      <w:divsChild>
                                        <w:div w:id="2080396594">
                                          <w:marLeft w:val="0"/>
                                          <w:marRight w:val="0"/>
                                          <w:marTop w:val="0"/>
                                          <w:marBottom w:val="0"/>
                                          <w:divBdr>
                                            <w:top w:val="none" w:sz="0" w:space="0" w:color="auto"/>
                                            <w:left w:val="none" w:sz="0" w:space="0" w:color="auto"/>
                                            <w:bottom w:val="none" w:sz="0" w:space="0" w:color="auto"/>
                                            <w:right w:val="none" w:sz="0" w:space="0" w:color="auto"/>
                                          </w:divBdr>
                                          <w:divsChild>
                                            <w:div w:id="332030739">
                                              <w:marLeft w:val="0"/>
                                              <w:marRight w:val="0"/>
                                              <w:marTop w:val="0"/>
                                              <w:marBottom w:val="0"/>
                                              <w:divBdr>
                                                <w:top w:val="none" w:sz="0" w:space="0" w:color="auto"/>
                                                <w:left w:val="none" w:sz="0" w:space="0" w:color="auto"/>
                                                <w:bottom w:val="none" w:sz="0" w:space="0" w:color="auto"/>
                                                <w:right w:val="none" w:sz="0" w:space="0" w:color="auto"/>
                                              </w:divBdr>
                                              <w:divsChild>
                                                <w:div w:id="1035302874">
                                                  <w:marLeft w:val="0"/>
                                                  <w:marRight w:val="0"/>
                                                  <w:marTop w:val="0"/>
                                                  <w:marBottom w:val="0"/>
                                                  <w:divBdr>
                                                    <w:top w:val="none" w:sz="0" w:space="0" w:color="auto"/>
                                                    <w:left w:val="none" w:sz="0" w:space="0" w:color="auto"/>
                                                    <w:bottom w:val="none" w:sz="0" w:space="0" w:color="auto"/>
                                                    <w:right w:val="none" w:sz="0" w:space="0" w:color="auto"/>
                                                  </w:divBdr>
                                                  <w:divsChild>
                                                    <w:div w:id="4819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1627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M1675</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M1675</dc:title>
  <dc:subject>M1675</dc:subject>
  <dc:creator>Riksdagen</dc:creator>
  <cp:keywords>Riksdagen</cp:keywords>
  <dc:description>Större EAN, fria namnval (prtimotion etc), a4-funktionen, nya v-loggan, grönmarkering, basdialogen mm</dc:description>
  <cp:lastModifiedBy>Lars Brink</cp:lastModifiedBy>
  <cp:revision>2</cp:revision>
  <cp:lastPrinted>2012-12-18T11:55:00Z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BjOl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Valfrihet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Ann-Britt Åsebol och Johan Johansson (M)</vt:lpwstr>
  </property>
  <property fmtid="{D5CDD505-2E9C-101B-9397-08002B2CF9AE}" pid="26" name="MotionarLista">
    <vt:lpwstr>Åsebol, Ann-Britt (M)\Johansson,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 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bjorn.olsson@riksdagen.se</vt:lpwstr>
  </property>
  <property fmtid="{D5CDD505-2E9C-101B-9397-08002B2CF9AE}" pid="45" name="ReservUID">
    <vt:lpwstr>bn0427aa</vt:lpwstr>
  </property>
  <property fmtid="{D5CDD505-2E9C-101B-9397-08002B2CF9AE}" pid="46" name="MotionID">
    <vt:lpwstr>20122013000000000077000016750069</vt:lpwstr>
  </property>
  <property fmtid="{D5CDD505-2E9C-101B-9397-08002B2CF9AE}" pid="47" name="datum">
    <vt:lpwstr>120928</vt:lpwstr>
  </property>
  <property fmtid="{D5CDD505-2E9C-101B-9397-08002B2CF9AE}" pid="48" name="avsändar-e-post">
    <vt:lpwstr>bjorn.olsson@riksdagen.se</vt:lpwstr>
  </property>
  <property fmtid="{D5CDD505-2E9C-101B-9397-08002B2CF9AE}" pid="49" name="id">
    <vt:lpwstr>20122013000000000077000016750069</vt:lpwstr>
  </property>
  <property fmtid="{D5CDD505-2E9C-101B-9397-08002B2CF9AE}" pid="50" name="nummer">
    <vt:lpwstr>440</vt:lpwstr>
  </property>
  <property fmtid="{D5CDD505-2E9C-101B-9397-08002B2CF9AE}" pid="51" name="utskottsbeteckning">
    <vt:lpwstr>So</vt:lpwstr>
  </property>
  <property fmtid="{D5CDD505-2E9C-101B-9397-08002B2CF9AE}" pid="52" name="GlobalUID">
    <vt:lpwstr>{7F4D55C8-E8B8-41D0-8B24-00B7A98B0045}</vt:lpwstr>
  </property>
  <property fmtid="{D5CDD505-2E9C-101B-9397-08002B2CF9AE}" pid="53" name="Överföringar">
    <vt:i4>0</vt:i4>
  </property>
  <property fmtid="{D5CDD505-2E9C-101B-9397-08002B2CF9AE}" pid="54" name="Checksum">
    <vt:lpwstr>*0000299292667*</vt:lpwstr>
  </property>
  <property fmtid="{D5CDD505-2E9C-101B-9397-08002B2CF9AE}" pid="55" name="skuggnummer">
    <vt:lpwstr>1760</vt:lpwstr>
  </property>
  <property fmtid="{D5CDD505-2E9C-101B-9397-08002B2CF9AE}" pid="56" name="urixVersion">
    <vt:lpwstr>4.6.0.0</vt:lpwstr>
  </property>
  <property fmtid="{D5CDD505-2E9C-101B-9397-08002B2CF9AE}" pid="57" name="urixOrigin">
    <vt:lpwstr>121218 12:55:08.813</vt:lpwstr>
  </property>
  <property fmtid="{D5CDD505-2E9C-101B-9397-08002B2CF9AE}" pid="58" name="urixGuid">
    <vt:lpwstr>{95C24A5F-3CC6-4D04-8F9A-3D5E5005822E}</vt:lpwstr>
  </property>
</Properties>
</file>