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15 november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25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Nicklas Attefjord (MP) som </w:t>
            </w:r>
            <w:r>
              <w:rPr>
                <w:rtl w:val="0"/>
              </w:rPr>
              <w:t>ersättare fr.o.m. den 11 november t.o.m. den 14 december under </w:t>
            </w:r>
            <w:r>
              <w:rPr>
                <w:rtl w:val="0"/>
              </w:rPr>
              <w:t>Leila Ali Elmis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Svantesson (M) 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Malmer Stenergard (M) 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Pål Jonson (M) 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Kristersson (M) 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Jessika Roswall (M) 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Ericson (M)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 B Hamilton (L) som suppleant </w:t>
            </w:r>
            <w:r>
              <w:rPr>
                <w:rtl w:val="0"/>
              </w:rPr>
              <w:t>i konstitutionsutskottet, skatteutskottet och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Mårtensen (L) </w:t>
            </w:r>
            <w:r>
              <w:rPr>
                <w:rtl w:val="0"/>
              </w:rPr>
              <w:t>som suppleant i trafikutskottet och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Olovsson (S)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Jörgen Berglund (M)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Karlsson i Luleå (M)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Noria Manouchi (M)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Ottoson (M)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Edward Riedl (M)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Rosencrantz (M)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Magdalena Schröder (M)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17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2022/23:KU3 2019 års riksdagsöversyn (vilande grundlagsförslag m.m.)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2022/23:KU4 Föreningsfrihet och terroristorganisationer (vilande grundlagsförslag)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2022/23:KU6 Ett ändamålsenligt skydd för tryck- och yttrandefriheten (vilande grundlagsförslag m.m.)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2022/23:KU7 Utlandsspioneri (vilande grundlagsförslag m.m.)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2022/23:KU12 En fortsatt anpassning av riksdagens pensionssystem till en höjd pensionsålder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till tolk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2022/23:10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Tolkar inom 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2022/23:13 av Ulrika Westerlund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Angelägna reformer för trans- och intersexpersoner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Religiösa friskolor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Jessika Roswall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 av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prioriteringar inför EU-ordförandeskapet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Hållbara pensioner för dagens och framtidens pensionärer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2022/23:18 av Kalle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politiska ansvaret för pensionssystemet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trygg sjukförsäkring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2022/23:9 av Ulrika Westerlund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Planer för arbete med hbtqi-politiska reformer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Lokal samverkan vid stora trafikprojekt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15 november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2022-11-15</SAFIR_Sammantradesdatum_Doc>
    <SAFIR_SammantradeID xmlns="C07A1A6C-0B19-41D9-BDF8-F523BA3921EB">72ee756a-e162-4c19-92c7-020239d94ebd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73FAB-49DA-4B17-BAF0-81AA942EB11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