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0BF" w:rsidRPr="00A4708B" w:rsidRDefault="008610BF" w:rsidP="002F1921">
      <w:pPr>
        <w:pStyle w:val="Hemstlrubrik"/>
        <w:numPr>
          <w:ilvl w:val="0"/>
          <w:numId w:val="0"/>
        </w:numPr>
        <w:spacing w:line="320" w:lineRule="exact"/>
      </w:pPr>
      <w:r w:rsidRPr="00A4708B">
        <w:t>Förslag till riksdagsbeslut</w:t>
      </w:r>
    </w:p>
    <w:p w:rsidR="008610BF" w:rsidRPr="00A4708B" w:rsidRDefault="008610BF" w:rsidP="002F1921">
      <w:pPr>
        <w:pStyle w:val="Hemstlatt"/>
        <w:spacing w:line="250" w:lineRule="exact"/>
      </w:pPr>
      <w:r w:rsidRPr="00A4708B">
        <w:t>Riksdagen tillkännager för regeringen som sin mening vad i motionen anförs om överläggningar mellan regeringen och Svenska kyrkan om den kyrkoantikvariska ersättningen efter år 2009.</w:t>
      </w:r>
    </w:p>
    <w:p w:rsidR="00E84F25" w:rsidRPr="00A4708B" w:rsidRDefault="007C6092" w:rsidP="008610BF">
      <w:pPr>
        <w:pStyle w:val="Rubrik1"/>
        <w:numPr>
          <w:ilvl w:val="0"/>
          <w:numId w:val="0"/>
        </w:numPr>
      </w:pPr>
      <w:r w:rsidRPr="00A4708B">
        <w:t>Motivering</w:t>
      </w:r>
    </w:p>
    <w:p w:rsidR="008610BF" w:rsidRPr="00A4708B" w:rsidRDefault="008610BF" w:rsidP="008610BF">
      <w:r w:rsidRPr="00A4708B">
        <w:t>Staten har ålagt Svenska kyrkans församlingar en skyldighet att vårda och underhålla kyrkobyggnader och kyrktomter så att deras kulturhistoriska värde inte minskas och deras utseende och karaktär inte förvanskas. Kyrkobyggn</w:t>
      </w:r>
      <w:r w:rsidRPr="00A4708B">
        <w:t>a</w:t>
      </w:r>
      <w:r w:rsidRPr="00A4708B">
        <w:t>der som är uppförda och kyrktomter som har tillkommit före utgången av år 1939 får inte på något väsentligt sätt ändras utan tillstånd av länsstyrelsen</w:t>
      </w:r>
      <w:r w:rsidR="002F1921" w:rsidRPr="00A4708B">
        <w:t xml:space="preserve"> och </w:t>
      </w:r>
      <w:r w:rsidRPr="00A4708B">
        <w:t xml:space="preserve">lag om kulturminnen. </w:t>
      </w:r>
    </w:p>
    <w:p w:rsidR="008610BF" w:rsidRPr="00A4708B" w:rsidRDefault="008610BF" w:rsidP="002F1921">
      <w:pPr>
        <w:pStyle w:val="Normaltindrag"/>
      </w:pPr>
      <w:r w:rsidRPr="00A4708B">
        <w:t>Dessa statliga restriktioner i församlingar</w:t>
      </w:r>
      <w:r w:rsidR="002F1921" w:rsidRPr="00A4708B">
        <w:t>s</w:t>
      </w:r>
      <w:r w:rsidRPr="00A4708B">
        <w:t xml:space="preserve"> och pastorats i övrigt fria fö</w:t>
      </w:r>
      <w:r w:rsidRPr="00A4708B">
        <w:t>r</w:t>
      </w:r>
      <w:r w:rsidRPr="00A4708B">
        <w:t>valtning av sina kyrkor har motiverat att staten ger Svenska kyrkan visst b</w:t>
      </w:r>
      <w:r w:rsidRPr="00A4708B">
        <w:t>i</w:t>
      </w:r>
      <w:r w:rsidRPr="00A4708B">
        <w:t>drag till det underhåll som Svenska kyrkans församlingar är skyldiga att utf</w:t>
      </w:r>
      <w:r w:rsidRPr="00A4708B">
        <w:t>ö</w:t>
      </w:r>
      <w:r w:rsidRPr="00A4708B">
        <w:t>ra.</w:t>
      </w:r>
    </w:p>
    <w:p w:rsidR="008610BF" w:rsidRPr="00A4708B" w:rsidRDefault="008610BF" w:rsidP="002F1921">
      <w:pPr>
        <w:pStyle w:val="Normaltindrag"/>
      </w:pPr>
      <w:r w:rsidRPr="00A4708B">
        <w:t>Enligt samma lag om kulturminnen</w:t>
      </w:r>
      <w:r w:rsidR="002F1921" w:rsidRPr="00A4708B">
        <w:t>,</w:t>
      </w:r>
      <w:r w:rsidRPr="00A4708B">
        <w:t xml:space="preserve"> 16 §</w:t>
      </w:r>
      <w:r w:rsidR="002F1921" w:rsidRPr="00A4708B">
        <w:t>,</w:t>
      </w:r>
      <w:r w:rsidRPr="00A4708B">
        <w:t xml:space="preserve"> har Svenska kyrkan rätt till viss ersättning av staten för kulturhistoriskt motiverade kostnader i samband med vård och underhåll av de kyrkliga kulturminnena. Svenska kyrkan beslutar om fördelning av ersättningen mellan stiften. Stiftet beslutar om fördelning inom sitt område.</w:t>
      </w:r>
    </w:p>
    <w:p w:rsidR="008610BF" w:rsidRPr="00A4708B" w:rsidRDefault="008610BF" w:rsidP="002F1921">
      <w:pPr>
        <w:pStyle w:val="Normaltindrag"/>
      </w:pPr>
      <w:r w:rsidRPr="00A4708B">
        <w:t>Vid relationsändringen år 2000 överenskoms om en ersättning från staten till kyrkan för vård av det stora kulturarv som kyrkobyggnader och kyrkogå</w:t>
      </w:r>
      <w:r w:rsidRPr="00A4708B">
        <w:t>r</w:t>
      </w:r>
      <w:r w:rsidRPr="00A4708B">
        <w:t>dar utgör</w:t>
      </w:r>
      <w:r w:rsidRPr="00A4708B">
        <w:rPr>
          <w:i/>
        </w:rPr>
        <w:t>.</w:t>
      </w:r>
      <w:r w:rsidRPr="00A4708B">
        <w:t xml:space="preserve">  Ersättningen kommer enligt överenskommelsen att tills vidare utbet</w:t>
      </w:r>
      <w:r w:rsidRPr="00A4708B">
        <w:t>a</w:t>
      </w:r>
      <w:r w:rsidRPr="00A4708B">
        <w:t>las t</w:t>
      </w:r>
      <w:r w:rsidR="002F1921" w:rsidRPr="00A4708B">
        <w:t xml:space="preserve">.o.m. </w:t>
      </w:r>
      <w:r w:rsidRPr="00A4708B">
        <w:t>2009. Först i slutet av denna period uppnår ersättningen den nivå som en av de statliga utredningar som gjordes</w:t>
      </w:r>
      <w:r w:rsidRPr="00A4708B">
        <w:rPr>
          <w:i/>
        </w:rPr>
        <w:t xml:space="preserve"> </w:t>
      </w:r>
      <w:r w:rsidRPr="00A4708B">
        <w:t>inför relationsändringen för</w:t>
      </w:r>
      <w:r w:rsidRPr="00A4708B">
        <w:t>e</w:t>
      </w:r>
      <w:r w:rsidRPr="00A4708B">
        <w:t>slog.</w:t>
      </w:r>
    </w:p>
    <w:p w:rsidR="008610BF" w:rsidRPr="00A4708B" w:rsidRDefault="008610BF" w:rsidP="002F1921">
      <w:pPr>
        <w:pStyle w:val="Normaltindrag"/>
      </w:pPr>
      <w:r w:rsidRPr="00A4708B">
        <w:lastRenderedPageBreak/>
        <w:t>Behovet av medel för att församlingarna skall kunna följa dessa statliga bestämmelser är emellertid mycket större än vad den statliga ersättningen uppgår till. En viss ekonomisk utjämning sker mellan Svenska kyrkans fö</w:t>
      </w:r>
      <w:r w:rsidRPr="00A4708B">
        <w:t>r</w:t>
      </w:r>
      <w:r w:rsidRPr="00A4708B">
        <w:t>samlingar, bl</w:t>
      </w:r>
      <w:r w:rsidR="002F1921" w:rsidRPr="00A4708B">
        <w:t>.</w:t>
      </w:r>
      <w:r w:rsidRPr="00A4708B">
        <w:t>a</w:t>
      </w:r>
      <w:r w:rsidR="002F1921" w:rsidRPr="00A4708B">
        <w:t xml:space="preserve">. </w:t>
      </w:r>
      <w:r w:rsidRPr="00A4708B">
        <w:t>i form av att det i utjämningssystemet mellan församlingarna finns inlagda komponenter för kyrkounderhållsavgifter respektive kyrkou</w:t>
      </w:r>
      <w:r w:rsidRPr="00A4708B">
        <w:t>n</w:t>
      </w:r>
      <w:r w:rsidRPr="00A4708B">
        <w:t>derhållsbidrag. Det finns också vissa möjligheter att av kyrkofondsmedel få kyrkobyggnadsbidrag. Sammantaget ger dock dessa system inte den kos</w:t>
      </w:r>
      <w:r w:rsidRPr="00A4708B">
        <w:t>t</w:t>
      </w:r>
      <w:r w:rsidRPr="00A4708B">
        <w:t>nadstäckning som skulle behövas. Det väsentligaste bidraget till kyrkounde</w:t>
      </w:r>
      <w:r w:rsidRPr="00A4708B">
        <w:t>r</w:t>
      </w:r>
      <w:r w:rsidRPr="00A4708B">
        <w:t>håll lämnas av den enskilt berörda församlingens eller samfällighetens egna medel.</w:t>
      </w:r>
    </w:p>
    <w:p w:rsidR="008610BF" w:rsidRPr="00A4708B" w:rsidRDefault="008610BF" w:rsidP="002F1921">
      <w:pPr>
        <w:pStyle w:val="Normaltindrag"/>
      </w:pPr>
      <w:r w:rsidRPr="00A4708B">
        <w:t>Överläggningar mellan representanter för Svenska kyrkan och staten har förts om hur den</w:t>
      </w:r>
      <w:r w:rsidRPr="00A4708B">
        <w:rPr>
          <w:i/>
        </w:rPr>
        <w:t xml:space="preserve"> </w:t>
      </w:r>
      <w:r w:rsidRPr="00A4708B">
        <w:t>kyrkoantikvariska ersättningen ska</w:t>
      </w:r>
      <w:r w:rsidR="002F1921" w:rsidRPr="00A4708B">
        <w:t>ll</w:t>
      </w:r>
      <w:r w:rsidRPr="00A4708B">
        <w:t xml:space="preserve"> bestämmas i fortsät</w:t>
      </w:r>
      <w:r w:rsidRPr="00A4708B">
        <w:t>t</w:t>
      </w:r>
      <w:r w:rsidRPr="00A4708B">
        <w:t>ningen</w:t>
      </w:r>
      <w:r w:rsidRPr="00A4708B">
        <w:rPr>
          <w:i/>
        </w:rPr>
        <w:t xml:space="preserve">. </w:t>
      </w:r>
      <w:r w:rsidRPr="00A4708B">
        <w:t xml:space="preserve"> Ännu finns dock inga statliga beslut om vad som ska gälla efter 2009</w:t>
      </w:r>
      <w:r w:rsidRPr="00A4708B">
        <w:rPr>
          <w:i/>
        </w:rPr>
        <w:t xml:space="preserve">. </w:t>
      </w:r>
      <w:r w:rsidRPr="00A4708B">
        <w:t>Många församlingar äger flera medeltida kyrkor som kräver mer u</w:t>
      </w:r>
      <w:r w:rsidRPr="00A4708B">
        <w:t>n</w:t>
      </w:r>
      <w:r w:rsidRPr="00A4708B">
        <w:t>derhåll än fö</w:t>
      </w:r>
      <w:r w:rsidRPr="00A4708B">
        <w:t>r</w:t>
      </w:r>
      <w:r w:rsidRPr="00A4708B">
        <w:t>samlingen har råd med. Alla kyrkor, även de som inte är i bruk, liksom gamla kyrkogårdar är viktiga kulturminnen för alla, även för dem som inte tillhör kyrkan. Det är därför av största vikt att det snarast klargörs i fö</w:t>
      </w:r>
      <w:r w:rsidRPr="00A4708B">
        <w:t>r</w:t>
      </w:r>
      <w:r w:rsidRPr="00A4708B">
        <w:t>handlingar mellan regeringen och Svenska kyrkan om den kyrkoantikvariska ersättnin</w:t>
      </w:r>
      <w:r w:rsidRPr="00A4708B">
        <w:t>g</w:t>
      </w:r>
      <w:r w:rsidRPr="00A4708B">
        <w:t>en skall fortsätta även efter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1921" w:rsidRPr="00A4708B">
        <w:tblPrEx>
          <w:tblCellMar>
            <w:top w:w="0" w:type="dxa"/>
            <w:bottom w:w="0" w:type="dxa"/>
          </w:tblCellMar>
        </w:tblPrEx>
        <w:trPr>
          <w:cantSplit/>
        </w:trPr>
        <w:tc>
          <w:tcPr>
            <w:tcW w:w="3046" w:type="dxa"/>
          </w:tcPr>
          <w:p w:rsidR="002F1921" w:rsidRPr="00A4708B" w:rsidRDefault="002F1921" w:rsidP="002F1921">
            <w:pPr>
              <w:pStyle w:val="UnderskriftDatum"/>
              <w:spacing w:before="240"/>
            </w:pPr>
            <w:r w:rsidRPr="00A4708B">
              <w:t>Stockholm den 21 september 2005</w:t>
            </w:r>
          </w:p>
        </w:tc>
        <w:tc>
          <w:tcPr>
            <w:tcW w:w="3047" w:type="dxa"/>
          </w:tcPr>
          <w:p w:rsidR="002F1921" w:rsidRPr="00A4708B" w:rsidRDefault="002F1921" w:rsidP="002F1921">
            <w:pPr>
              <w:pStyle w:val="Underskrifter"/>
              <w:spacing w:before="240"/>
            </w:pPr>
          </w:p>
        </w:tc>
      </w:tr>
      <w:tr w:rsidR="002F1921" w:rsidRPr="00A4708B">
        <w:tblPrEx>
          <w:tblCellMar>
            <w:top w:w="0" w:type="dxa"/>
            <w:bottom w:w="0" w:type="dxa"/>
          </w:tblCellMar>
        </w:tblPrEx>
        <w:trPr>
          <w:cantSplit/>
        </w:trPr>
        <w:tc>
          <w:tcPr>
            <w:tcW w:w="3046" w:type="dxa"/>
          </w:tcPr>
          <w:p w:rsidR="002F1921" w:rsidRPr="00A4708B" w:rsidRDefault="002F1921" w:rsidP="002F1921">
            <w:pPr>
              <w:pStyle w:val="Underskrifter"/>
            </w:pPr>
            <w:r w:rsidRPr="00A4708B">
              <w:t>Helena Bargholtz (fp)</w:t>
            </w:r>
          </w:p>
        </w:tc>
        <w:tc>
          <w:tcPr>
            <w:tcW w:w="3047" w:type="dxa"/>
          </w:tcPr>
          <w:p w:rsidR="002F1921" w:rsidRPr="00A4708B" w:rsidRDefault="002F1921" w:rsidP="002F1921">
            <w:pPr>
              <w:pStyle w:val="Underskrifter"/>
            </w:pPr>
          </w:p>
        </w:tc>
      </w:tr>
    </w:tbl>
    <w:p w:rsidR="008610BF" w:rsidRPr="00A4708B" w:rsidRDefault="008610BF" w:rsidP="002F1921">
      <w:pPr>
        <w:pStyle w:val="Normaltindrag"/>
      </w:pPr>
    </w:p>
    <w:sectPr w:rsidR="008610BF" w:rsidRPr="00A4708B" w:rsidSect="002F19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B22" w:rsidRPr="00A4708B" w:rsidRDefault="00C22B22">
      <w:r w:rsidRPr="00A4708B">
        <w:separator/>
      </w:r>
    </w:p>
  </w:endnote>
  <w:endnote w:type="continuationSeparator" w:id="0">
    <w:p w:rsidR="00C22B22" w:rsidRPr="00A4708B" w:rsidRDefault="00C22B22">
      <w:r w:rsidRPr="00A47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921" w:rsidRPr="00A4708B" w:rsidRDefault="00A4708B" w:rsidP="002F1921">
    <w:pPr>
      <w:pStyle w:val="Sidfot"/>
    </w:pPr>
    <w:r w:rsidRPr="00A470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133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21" w:rsidRDefault="002F19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1921" w:rsidRDefault="002F19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BE" w:rsidRPr="00A4708B" w:rsidRDefault="00A4708B" w:rsidP="002F1921">
    <w:pPr>
      <w:pStyle w:val="Sidfot"/>
    </w:pPr>
    <w:r w:rsidRPr="00A470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121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21" w:rsidRDefault="002F19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1921" w:rsidRDefault="002F19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BE" w:rsidRPr="00A4708B" w:rsidRDefault="00A4708B" w:rsidP="002F1921">
    <w:pPr>
      <w:pStyle w:val="Sidfot"/>
    </w:pPr>
    <w:r w:rsidRPr="00A470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716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21" w:rsidRDefault="002F19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1921" w:rsidRDefault="002F19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B22" w:rsidRPr="00A4708B" w:rsidRDefault="00C22B22">
      <w:r w:rsidRPr="00A4708B">
        <w:separator/>
      </w:r>
    </w:p>
  </w:footnote>
  <w:footnote w:type="continuationSeparator" w:id="0">
    <w:p w:rsidR="00C22B22" w:rsidRPr="00A4708B" w:rsidRDefault="00C22B22">
      <w:r w:rsidRPr="00A470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921" w:rsidRPr="00A4708B" w:rsidRDefault="00A4708B" w:rsidP="002F1921">
    <w:pPr>
      <w:pStyle w:val="Sidhuvud"/>
    </w:pPr>
    <w:r w:rsidRPr="00A470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5447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21" w:rsidRDefault="002F19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1921" w:rsidRDefault="002F19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BE" w:rsidRPr="00A4708B" w:rsidRDefault="00A4708B" w:rsidP="002F1921">
    <w:pPr>
      <w:pStyle w:val="Sidhuvud"/>
    </w:pPr>
    <w:r w:rsidRPr="00A470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0764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21" w:rsidRDefault="002F19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1921" w:rsidRDefault="002F19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921" w:rsidRPr="00A4708B" w:rsidRDefault="002F1921">
    <w:pPr>
      <w:pStyle w:val="FSHNormal"/>
      <w:tabs>
        <w:tab w:val="right" w:pos="5840"/>
      </w:tabs>
    </w:pPr>
    <w:r w:rsidRPr="00A4708B">
      <w:br/>
    </w:r>
    <w:r w:rsidRPr="00A4708B">
      <w:fldChar w:fldCharType="begin" w:fldLock="1"/>
    </w:r>
    <w:r w:rsidRPr="00A4708B">
      <w:instrText xml:space="preserve"> DOCPROPERTY</w:instrText>
    </w:r>
    <w:r w:rsidRPr="00A4708B">
      <w:rPr>
        <w:sz w:val="18"/>
      </w:rPr>
      <w:instrText xml:space="preserve"> "YearUser" *\charformat </w:instrText>
    </w:r>
    <w:r w:rsidRPr="00A4708B">
      <w:fldChar w:fldCharType="separate"/>
    </w:r>
    <w:r w:rsidRPr="00A4708B">
      <w:t>2005/06</w:t>
    </w:r>
    <w:r w:rsidRPr="00A4708B">
      <w:fldChar w:fldCharType="end"/>
    </w:r>
    <w:r w:rsidRPr="00A4708B">
      <w:t xml:space="preserve"> </w:t>
    </w:r>
    <w:r w:rsidRPr="00A4708B">
      <w:tab/>
      <w:t xml:space="preserve">mnr: </w:t>
    </w:r>
    <w:r w:rsidRPr="00A4708B">
      <w:fldChar w:fldCharType="begin" w:fldLock="1"/>
    </w:r>
    <w:r w:rsidRPr="00A4708B">
      <w:instrText xml:space="preserve"> DOCPROPERTY</w:instrText>
    </w:r>
    <w:r w:rsidRPr="00A4708B">
      <w:rPr>
        <w:sz w:val="18"/>
      </w:rPr>
      <w:instrText xml:space="preserve"> "Motionsnummer" *\charformat </w:instrText>
    </w:r>
    <w:r w:rsidRPr="00A4708B">
      <w:fldChar w:fldCharType="separate"/>
    </w:r>
    <w:r w:rsidRPr="00A4708B">
      <w:t>Kr213</w:t>
    </w:r>
    <w:r w:rsidRPr="00A4708B">
      <w:fldChar w:fldCharType="end"/>
    </w:r>
    <w:r w:rsidRPr="00A4708B">
      <w:br/>
    </w:r>
    <w:r w:rsidRPr="00A4708B">
      <w:fldChar w:fldCharType="begin" w:fldLock="1"/>
    </w:r>
    <w:r w:rsidRPr="00A4708B">
      <w:instrText xml:space="preserve"> DOCPROPERTY</w:instrText>
    </w:r>
    <w:r w:rsidRPr="00A4708B">
      <w:rPr>
        <w:sz w:val="18"/>
      </w:rPr>
      <w:instrText xml:space="preserve"> "Samling" *\charformat </w:instrText>
    </w:r>
    <w:r w:rsidRPr="00A4708B">
      <w:fldChar w:fldCharType="end"/>
    </w:r>
    <w:r w:rsidRPr="00A4708B">
      <w:tab/>
      <w:t xml:space="preserve">pnr: </w:t>
    </w:r>
    <w:r w:rsidRPr="00A4708B">
      <w:fldChar w:fldCharType="begin" w:fldLock="1"/>
    </w:r>
    <w:r w:rsidRPr="00A4708B">
      <w:instrText xml:space="preserve"> DOCPROPERTY</w:instrText>
    </w:r>
    <w:r w:rsidRPr="00A4708B">
      <w:rPr>
        <w:sz w:val="18"/>
      </w:rPr>
      <w:instrText xml:space="preserve"> "Partinummer" *\charformat </w:instrText>
    </w:r>
    <w:r w:rsidRPr="00A4708B">
      <w:fldChar w:fldCharType="separate"/>
    </w:r>
    <w:r w:rsidRPr="00A4708B">
      <w:t>fp400</w:t>
    </w:r>
    <w:r w:rsidRPr="00A4708B">
      <w:fldChar w:fldCharType="end"/>
    </w:r>
  </w:p>
  <w:p w:rsidR="002F1921" w:rsidRPr="00A4708B" w:rsidRDefault="002F1921">
    <w:pPr>
      <w:pStyle w:val="FSHRub1"/>
    </w:pPr>
    <w:r w:rsidRPr="00A4708B">
      <w:t>Motion till riksdagen</w:t>
    </w:r>
    <w:r w:rsidRPr="00A4708B">
      <w:br/>
    </w:r>
    <w:r w:rsidRPr="00A4708B">
      <w:fldChar w:fldCharType="begin" w:fldLock="1"/>
    </w:r>
    <w:r w:rsidRPr="00A4708B">
      <w:instrText xml:space="preserve"> DOCPROPERTY "YearUser" *\charformat </w:instrText>
    </w:r>
    <w:r w:rsidRPr="00A4708B">
      <w:fldChar w:fldCharType="separate"/>
    </w:r>
    <w:r w:rsidRPr="00A4708B">
      <w:t>2005/06</w:t>
    </w:r>
    <w:r w:rsidRPr="00A4708B">
      <w:fldChar w:fldCharType="end"/>
    </w:r>
    <w:r w:rsidRPr="00A4708B">
      <w:t>:</w:t>
    </w:r>
    <w:r w:rsidRPr="00A4708B">
      <w:fldChar w:fldCharType="begin" w:fldLock="1"/>
    </w:r>
    <w:r w:rsidRPr="00A4708B">
      <w:instrText xml:space="preserve"> DOCPROPERTY "Motionsnummer" *\charformat </w:instrText>
    </w:r>
    <w:r w:rsidRPr="00A4708B">
      <w:fldChar w:fldCharType="separate"/>
    </w:r>
    <w:r w:rsidRPr="00A4708B">
      <w:t>Kr213</w:t>
    </w:r>
    <w:r w:rsidRPr="00A4708B">
      <w:fldChar w:fldCharType="end"/>
    </w:r>
  </w:p>
  <w:p w:rsidR="002F1921" w:rsidRPr="00A4708B" w:rsidRDefault="002F1921">
    <w:pPr>
      <w:pStyle w:val="FSHNormalS5"/>
    </w:pPr>
    <w:r w:rsidRPr="00A4708B">
      <w:fldChar w:fldCharType="begin" w:fldLock="1"/>
    </w:r>
    <w:r w:rsidRPr="00A4708B">
      <w:instrText xml:space="preserve"> DOCPROPERTY "MotionarText" *\charformat </w:instrText>
    </w:r>
    <w:r w:rsidRPr="00A4708B">
      <w:fldChar w:fldCharType="separate"/>
    </w:r>
    <w:r w:rsidRPr="00A4708B">
      <w:t>av Helena Bargholtz (fp)</w:t>
    </w:r>
    <w:r w:rsidRPr="00A4708B">
      <w:fldChar w:fldCharType="end"/>
    </w:r>
    <w:r w:rsidRPr="00A4708B">
      <w:br/>
    </w:r>
    <w:r w:rsidRPr="00A4708B">
      <w:fldChar w:fldCharType="begin" w:fldLock="1"/>
    </w:r>
    <w:r w:rsidRPr="00A4708B">
      <w:instrText xml:space="preserve"> DOCPROPERTY "SvarFrasKort" *\charformat </w:instrText>
    </w:r>
    <w:r w:rsidRPr="00A4708B">
      <w:fldChar w:fldCharType="end"/>
    </w:r>
  </w:p>
  <w:p w:rsidR="002F1921" w:rsidRPr="00A4708B" w:rsidRDefault="002F1921">
    <w:pPr>
      <w:pStyle w:val="FSHTitel"/>
    </w:pPr>
    <w:r w:rsidRPr="00A4708B">
      <w:fldChar w:fldCharType="begin" w:fldLock="1"/>
    </w:r>
    <w:r w:rsidRPr="00A4708B">
      <w:instrText xml:space="preserve"> DOCPROPERTY</w:instrText>
    </w:r>
    <w:r w:rsidRPr="00A4708B">
      <w:rPr>
        <w:sz w:val="18"/>
      </w:rPr>
      <w:instrText xml:space="preserve"> "RubrikSvar" *\charformat </w:instrText>
    </w:r>
    <w:r w:rsidRPr="00A4708B">
      <w:fldChar w:fldCharType="separate"/>
    </w:r>
    <w:r w:rsidRPr="00A4708B">
      <w:t>Den kyrkoantikvariska ersättningen från 2009</w:t>
    </w:r>
    <w:r w:rsidRPr="00A4708B">
      <w:fldChar w:fldCharType="end"/>
    </w:r>
  </w:p>
  <w:p w:rsidR="002F1921" w:rsidRPr="00A4708B" w:rsidRDefault="002F1921" w:rsidP="002F19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7321E1"/>
    <w:multiLevelType w:val="multilevel"/>
    <w:tmpl w:val="18ACD3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1450258">
    <w:abstractNumId w:val="14"/>
  </w:num>
  <w:num w:numId="2" w16cid:durableId="1764719519">
    <w:abstractNumId w:val="10"/>
  </w:num>
  <w:num w:numId="3" w16cid:durableId="1471702693">
    <w:abstractNumId w:val="11"/>
  </w:num>
  <w:num w:numId="4" w16cid:durableId="636495500">
    <w:abstractNumId w:val="13"/>
  </w:num>
  <w:num w:numId="5" w16cid:durableId="198979691">
    <w:abstractNumId w:val="8"/>
  </w:num>
  <w:num w:numId="6" w16cid:durableId="1211959264">
    <w:abstractNumId w:val="3"/>
  </w:num>
  <w:num w:numId="7" w16cid:durableId="1260018311">
    <w:abstractNumId w:val="2"/>
  </w:num>
  <w:num w:numId="8" w16cid:durableId="736394356">
    <w:abstractNumId w:val="1"/>
  </w:num>
  <w:num w:numId="9" w16cid:durableId="1219970926">
    <w:abstractNumId w:val="0"/>
  </w:num>
  <w:num w:numId="10" w16cid:durableId="318506532">
    <w:abstractNumId w:val="9"/>
  </w:num>
  <w:num w:numId="11" w16cid:durableId="841772897">
    <w:abstractNumId w:val="7"/>
  </w:num>
  <w:num w:numId="12" w16cid:durableId="984774818">
    <w:abstractNumId w:val="6"/>
  </w:num>
  <w:num w:numId="13" w16cid:durableId="909460252">
    <w:abstractNumId w:val="5"/>
  </w:num>
  <w:num w:numId="14" w16cid:durableId="1384252699">
    <w:abstractNumId w:val="4"/>
  </w:num>
  <w:num w:numId="15" w16cid:durableId="354042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1_2005-09-12"/>
  </w:docVars>
  <w:rsids>
    <w:rsidRoot w:val="00FC6F60"/>
    <w:rsid w:val="00064BC3"/>
    <w:rsid w:val="00072FB9"/>
    <w:rsid w:val="00100531"/>
    <w:rsid w:val="0016330A"/>
    <w:rsid w:val="00201DFB"/>
    <w:rsid w:val="00212FF1"/>
    <w:rsid w:val="00230193"/>
    <w:rsid w:val="002818D3"/>
    <w:rsid w:val="00281D8C"/>
    <w:rsid w:val="002D11A8"/>
    <w:rsid w:val="002F1921"/>
    <w:rsid w:val="004A0504"/>
    <w:rsid w:val="004E38D9"/>
    <w:rsid w:val="006E12BE"/>
    <w:rsid w:val="006F372C"/>
    <w:rsid w:val="00740D6D"/>
    <w:rsid w:val="007B67A7"/>
    <w:rsid w:val="007C6092"/>
    <w:rsid w:val="007E2F5B"/>
    <w:rsid w:val="008610BF"/>
    <w:rsid w:val="00A053C6"/>
    <w:rsid w:val="00A4708B"/>
    <w:rsid w:val="00B13BF0"/>
    <w:rsid w:val="00C1285C"/>
    <w:rsid w:val="00C22B22"/>
    <w:rsid w:val="00C27B7D"/>
    <w:rsid w:val="00CA5719"/>
    <w:rsid w:val="00D5343B"/>
    <w:rsid w:val="00DC4692"/>
    <w:rsid w:val="00DC6C70"/>
    <w:rsid w:val="00DD1662"/>
    <w:rsid w:val="00E22893"/>
    <w:rsid w:val="00E360DE"/>
    <w:rsid w:val="00E75D28"/>
    <w:rsid w:val="00E84F25"/>
    <w:rsid w:val="00FA2EA7"/>
    <w:rsid w:val="00FC6F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5E3BDE-5511-4702-AC07-9A8CC243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F1921"/>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F1921"/>
    <w:pPr>
      <w:numPr>
        <w:ilvl w:val="1"/>
      </w:numPr>
      <w:spacing w:before="500" w:line="250" w:lineRule="exact"/>
      <w:outlineLvl w:val="1"/>
    </w:pPr>
    <w:rPr>
      <w:sz w:val="27"/>
    </w:rPr>
  </w:style>
  <w:style w:type="paragraph" w:styleId="Rubrik3">
    <w:name w:val="heading 3"/>
    <w:aliases w:val="Mellanrubrik"/>
    <w:basedOn w:val="Rubrik2"/>
    <w:next w:val="Normal"/>
    <w:qFormat/>
    <w:rsid w:val="002F1921"/>
    <w:pPr>
      <w:numPr>
        <w:ilvl w:val="2"/>
      </w:numPr>
      <w:spacing w:before="250" w:after="0"/>
      <w:outlineLvl w:val="2"/>
    </w:pPr>
    <w:rPr>
      <w:b/>
      <w:sz w:val="21"/>
    </w:rPr>
  </w:style>
  <w:style w:type="paragraph" w:styleId="Rubrik4">
    <w:name w:val="heading 4"/>
    <w:aliases w:val="KursivRubrik"/>
    <w:basedOn w:val="Rubrik3"/>
    <w:next w:val="Normal"/>
    <w:qFormat/>
    <w:rsid w:val="002F1921"/>
    <w:pPr>
      <w:numPr>
        <w:ilvl w:val="3"/>
      </w:numPr>
      <w:outlineLvl w:val="3"/>
    </w:pPr>
    <w:rPr>
      <w:b w:val="0"/>
      <w:i/>
    </w:rPr>
  </w:style>
  <w:style w:type="paragraph" w:styleId="Rubrik5">
    <w:name w:val="heading 5"/>
    <w:aliases w:val="PackadFetRubrik,PackadKursivRubrik"/>
    <w:basedOn w:val="Rubrik4"/>
    <w:next w:val="Normal"/>
    <w:qFormat/>
    <w:rsid w:val="002F1921"/>
    <w:pPr>
      <w:numPr>
        <w:ilvl w:val="4"/>
      </w:numPr>
      <w:tabs>
        <w:tab w:val="clear" w:pos="1021"/>
      </w:tabs>
      <w:spacing w:before="125"/>
      <w:outlineLvl w:val="4"/>
    </w:pPr>
    <w:rPr>
      <w:i w:val="0"/>
      <w:sz w:val="19"/>
    </w:rPr>
  </w:style>
  <w:style w:type="paragraph" w:styleId="Rubrik6">
    <w:name w:val="heading 6"/>
    <w:basedOn w:val="Rubrik5"/>
    <w:next w:val="Normal"/>
    <w:qFormat/>
    <w:rsid w:val="002F1921"/>
    <w:pPr>
      <w:numPr>
        <w:ilvl w:val="5"/>
      </w:numPr>
      <w:spacing w:before="50" w:line="200" w:lineRule="exact"/>
      <w:outlineLvl w:val="5"/>
    </w:pPr>
    <w:rPr>
      <w:caps/>
      <w:sz w:val="14"/>
    </w:rPr>
  </w:style>
  <w:style w:type="paragraph" w:styleId="Rubrik7">
    <w:name w:val="heading 7"/>
    <w:basedOn w:val="Rubrik6"/>
    <w:next w:val="Normal"/>
    <w:qFormat/>
    <w:rsid w:val="002F1921"/>
    <w:pPr>
      <w:numPr>
        <w:ilvl w:val="6"/>
      </w:numPr>
      <w:spacing w:before="0"/>
      <w:outlineLvl w:val="6"/>
    </w:pPr>
  </w:style>
  <w:style w:type="paragraph" w:styleId="Rubrik8">
    <w:name w:val="heading 8"/>
    <w:basedOn w:val="Rubrik7"/>
    <w:next w:val="Normal"/>
    <w:qFormat/>
    <w:rsid w:val="002F1921"/>
    <w:pPr>
      <w:numPr>
        <w:ilvl w:val="7"/>
      </w:numPr>
      <w:outlineLvl w:val="7"/>
    </w:pPr>
  </w:style>
  <w:style w:type="paragraph" w:styleId="Rubrik9">
    <w:name w:val="heading 9"/>
    <w:basedOn w:val="Rubrik8"/>
    <w:next w:val="Normal"/>
    <w:qFormat/>
    <w:rsid w:val="002F192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byline">
    <w:name w:val="Hemstl_byline"/>
    <w:basedOn w:val="Normal"/>
    <w:next w:val="Normal"/>
    <w:semiHidden/>
    <w:rsid w:val="00100531"/>
    <w:pPr>
      <w:keepNext/>
      <w:keepLines/>
      <w:spacing w:line="360" w:lineRule="auto"/>
    </w:pPr>
  </w:style>
  <w:style w:type="paragraph" w:customStyle="1" w:styleId="Hemstlatt">
    <w:name w:val="Hemstl_att"/>
    <w:aliases w:val="HemstPunkt,HemstPunktFlera,HemställansPunkt,Förslagstext"/>
    <w:basedOn w:val="Hemstlbyline"/>
    <w:next w:val="Normal"/>
    <w:rsid w:val="006E12BE"/>
    <w:pPr>
      <w:keepNext w:val="0"/>
      <w:spacing w:before="0"/>
      <w:ind w:left="340"/>
    </w:pPr>
  </w:style>
  <w:style w:type="paragraph" w:customStyle="1" w:styleId="Hemstlrubrik">
    <w:name w:val="Hemstl_rubrik"/>
    <w:basedOn w:val="Rubrik1"/>
    <w:next w:val="Hemstlbyline"/>
    <w:rsid w:val="00100531"/>
    <w:pPr>
      <w:spacing w:after="25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81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412</Words>
  <Characters>2520</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Kr213</vt:lpstr>
    </vt:vector>
  </TitlesOfParts>
  <Company>Riksdagen</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Kr213</dc:title>
  <dc:subject>Kr213</dc:subject>
  <dc:creator>Riksdagen</dc:creator>
  <cp:keywords>Riksdagen</cp:keywords>
  <dc:description/>
  <cp:lastModifiedBy>Lars Brink</cp:lastModifiedBy>
  <cp:revision>2</cp:revision>
  <cp:lastPrinted>2005-10-12T14:55:00Z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mot2000_411_2005-09-12</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kyrkoantikvariska ersättningen från 2009</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kyrkoantikvariska ersättningen från 2009</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terese.karras@riksdagen.se</vt:lpwstr>
  </property>
  <property fmtid="{D5CDD505-2E9C-101B-9397-08002B2CF9AE}" pid="45" name="ReservUID">
    <vt:lpwstr>birgitta lundblad</vt:lpwstr>
  </property>
  <property fmtid="{D5CDD505-2E9C-101B-9397-08002B2CF9AE}" pid="46" name="MotionID">
    <vt:lpwstr>20052006000001020112000004000069</vt:lpwstr>
  </property>
  <property fmtid="{D5CDD505-2E9C-101B-9397-08002B2CF9AE}" pid="47" name="datum">
    <vt:lpwstr>050921</vt:lpwstr>
  </property>
  <property fmtid="{D5CDD505-2E9C-101B-9397-08002B2CF9AE}" pid="48" name="avsändar-e-post">
    <vt:lpwstr>terese.karras@riksdagen.se</vt:lpwstr>
  </property>
  <property fmtid="{D5CDD505-2E9C-101B-9397-08002B2CF9AE}" pid="49" name="id">
    <vt:lpwstr>20052006000001020112000004000069</vt:lpwstr>
  </property>
  <property fmtid="{D5CDD505-2E9C-101B-9397-08002B2CF9AE}" pid="50" name="nummer">
    <vt:lpwstr>213</vt:lpwstr>
  </property>
  <property fmtid="{D5CDD505-2E9C-101B-9397-08002B2CF9AE}" pid="51" name="utskottsbeteckning">
    <vt:lpwstr>Kr</vt:lpwstr>
  </property>
</Properties>
</file>