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B1942" w:rsidRDefault="00CB1942">
            <w:pPr>
              <w:pStyle w:val="HuvudRubrik"/>
            </w:pPr>
            <w:bookmarkStart w:id="0" w:name="BetänkandeRubrik"/>
            <w:bookmarkEnd w:id="0"/>
            <w:r>
              <w:t>Utrikesutskottets betänkande</w:t>
            </w:r>
            <w:r w:rsidR="006604B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84632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B1942" w:rsidRDefault="00CB19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50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B1942" w:rsidRDefault="00CB1942">
                            <w:pPr>
                              <w:pStyle w:val="Logo"/>
                            </w:pPr>
                            <w:r>
                              <w:object w:dxaOrig="840" w:dyaOrig="1545">
                                <v:shape id="_x0000_i1025" type="#_x0000_t75" style="width:41.55pt;height:77.15pt" fillcolor="window">
                                  <v:imagedata r:id="rId6" o:title=""/>
                                </v:shape>
                                <o:OLEObject Type="Embed" ProgID="Word.Picture.8" ShapeID="_x0000_i1025" DrawAspect="Content" ObjectID="_1827340508" r:id="rId8"/>
                              </w:object>
                            </w:r>
                          </w:p>
                        </w:txbxContent>
                      </v:textbox>
                      <w10:wrap anchorx="page" anchory="page"/>
                    </v:shape>
                  </w:pict>
                </mc:Fallback>
              </mc:AlternateContent>
            </w:r>
          </w:p>
          <w:p w:rsidR="00CB1942" w:rsidRDefault="00CB1942">
            <w:pPr>
              <w:pStyle w:val="HuvudRubrikRad2"/>
            </w:pPr>
            <w:bookmarkStart w:id="15" w:name="BetänkandeNr"/>
            <w:bookmarkEnd w:id="15"/>
            <w:r>
              <w:t>1998/99:UU6</w:t>
            </w:r>
          </w:p>
          <w:p w:rsidR="00CB1942" w:rsidRDefault="00CB1942">
            <w:pPr>
              <w:pStyle w:val="BetnkandeRubrik"/>
            </w:pPr>
            <w:bookmarkStart w:id="16" w:name="Huvudrubrik"/>
            <w:bookmarkEnd w:id="16"/>
            <w:r>
              <w:t>Europa-Medelhavsavtalet med Jordan</w:t>
            </w:r>
            <w:r>
              <w:t>i</w:t>
            </w:r>
            <w:r>
              <w:t>en</w:t>
            </w:r>
          </w:p>
        </w:tc>
        <w:tc>
          <w:tcPr>
            <w:tcW w:w="1559" w:type="dxa"/>
            <w:tcBorders>
              <w:bottom w:val="nil"/>
            </w:tcBorders>
          </w:tcPr>
          <w:p w:rsidR="00CB1942" w:rsidRDefault="00CB194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B1942" w:rsidRDefault="00CB1942">
            <w:pPr>
              <w:spacing w:before="40" w:after="900" w:line="280" w:lineRule="exact"/>
              <w:jc w:val="left"/>
              <w:rPr>
                <w:sz w:val="28"/>
              </w:rPr>
            </w:pPr>
          </w:p>
        </w:tc>
        <w:tc>
          <w:tcPr>
            <w:tcW w:w="1559" w:type="dxa"/>
          </w:tcPr>
          <w:p w:rsidR="00CB1942" w:rsidRDefault="00CB194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B1942" w:rsidRDefault="00CB1942">
            <w:pPr>
              <w:spacing w:before="40" w:after="900" w:line="280" w:lineRule="exact"/>
              <w:jc w:val="left"/>
              <w:rPr>
                <w:sz w:val="28"/>
              </w:rPr>
            </w:pPr>
          </w:p>
        </w:tc>
        <w:tc>
          <w:tcPr>
            <w:tcW w:w="1559" w:type="dxa"/>
            <w:tcBorders>
              <w:bottom w:val="single" w:sz="6" w:space="0" w:color="auto"/>
            </w:tcBorders>
          </w:tcPr>
          <w:p w:rsidR="00CB1942" w:rsidRDefault="00CB1942">
            <w:pPr>
              <w:pStyle w:val="rtal"/>
            </w:pPr>
            <w:r>
              <w:t>UU6</w:t>
            </w:r>
          </w:p>
        </w:tc>
      </w:tr>
      <w:tr w:rsidR="00000000">
        <w:tblPrEx>
          <w:tblCellMar>
            <w:top w:w="0" w:type="dxa"/>
            <w:bottom w:w="0" w:type="dxa"/>
          </w:tblCellMar>
        </w:tblPrEx>
        <w:trPr>
          <w:cantSplit/>
          <w:trHeight w:hRule="exact" w:val="660"/>
        </w:trPr>
        <w:tc>
          <w:tcPr>
            <w:tcW w:w="3012" w:type="dxa"/>
          </w:tcPr>
          <w:p w:rsidR="00CB1942" w:rsidRDefault="00CB1942">
            <w:pPr>
              <w:pStyle w:val="StatusSida1"/>
            </w:pPr>
          </w:p>
        </w:tc>
        <w:tc>
          <w:tcPr>
            <w:tcW w:w="3012" w:type="dxa"/>
          </w:tcPr>
          <w:p w:rsidR="00CB1942" w:rsidRDefault="00CB1942">
            <w:pPr>
              <w:pStyle w:val="UtskriftsdatumSida1"/>
              <w:rPr>
                <w:b/>
                <w:sz w:val="28"/>
              </w:rPr>
            </w:pPr>
          </w:p>
        </w:tc>
        <w:tc>
          <w:tcPr>
            <w:tcW w:w="1559" w:type="dxa"/>
          </w:tcPr>
          <w:p w:rsidR="00CB1942" w:rsidRDefault="00CB1942"/>
        </w:tc>
      </w:tr>
    </w:tbl>
    <w:p w:rsidR="00CB1942" w:rsidRDefault="00CB1942">
      <w:pPr>
        <w:pStyle w:val="Rubrik1"/>
        <w:spacing w:before="0"/>
      </w:pPr>
      <w:bookmarkStart w:id="17" w:name="_Toc445606711"/>
      <w:r>
        <w:t>Sammanfattning</w:t>
      </w:r>
      <w:bookmarkEnd w:id="17"/>
    </w:p>
    <w:p w:rsidR="00CB1942" w:rsidRDefault="00CB1942">
      <w:r>
        <w:t>Utskottet tillstyrker i detta betänkande regeringens förslag (prop. 1998/99:57) om godkännande av Europa-Medelhavsavtalet med Jordanien. Inga motioner har väckts med anledning av propositionen.</w:t>
      </w:r>
    </w:p>
    <w:p w:rsidR="00CB1942" w:rsidRDefault="00CB1942">
      <w:pPr>
        <w:pStyle w:val="Rubrik1"/>
      </w:pPr>
      <w:bookmarkStart w:id="18" w:name="Textstart"/>
      <w:bookmarkStart w:id="19" w:name="_Toc445606712"/>
      <w:bookmarkEnd w:id="18"/>
      <w:r>
        <w:t>Propositionen</w:t>
      </w:r>
      <w:bookmarkEnd w:id="19"/>
    </w:p>
    <w:p w:rsidR="00CB1942" w:rsidRDefault="00CB1942">
      <w:r>
        <w:t>I proposition 1998/99:57 föreslår regeringen att riksdagen godkänner Eur</w:t>
      </w:r>
      <w:r>
        <w:t>o</w:t>
      </w:r>
      <w:r>
        <w:t>pa-Medelhavsavtalet om upprättande av en associering mellan Europeiska gemenskaperna och deras medlemsstater, å ena sidan, och Hashemitiska konungariket Jordanien, å andra sidan.</w:t>
      </w:r>
    </w:p>
    <w:p w:rsidR="00CB1942" w:rsidRDefault="00CB1942">
      <w:pPr>
        <w:pStyle w:val="Rubrik1"/>
      </w:pPr>
      <w:bookmarkStart w:id="20" w:name="_Toc445606714"/>
      <w:r>
        <w:t>Utskottet</w:t>
      </w:r>
      <w:bookmarkEnd w:id="20"/>
    </w:p>
    <w:p w:rsidR="00CB1942" w:rsidRDefault="00CB1942">
      <w:pPr>
        <w:pStyle w:val="Rubrik2"/>
        <w:spacing w:before="123"/>
      </w:pPr>
      <w:r>
        <w:t>Propositionens huvudsakliga innehåll</w:t>
      </w:r>
    </w:p>
    <w:p w:rsidR="00CB1942" w:rsidRDefault="00CB1942">
      <w:r>
        <w:t>I propositionen föreslås att riksdagen godkänner ett Europa-Medelhavsavtal om upprättandet av en associering mellan Europeiska gemenskaperna och deras medlemsstater, å ena sidan, och Jordanien, å andra sidan. Avtalet inn</w:t>
      </w:r>
      <w:r>
        <w:t>e</w:t>
      </w:r>
      <w:r>
        <w:t>håller bestämmelser om bl.a. politisk dialog, frihandel samt ekonomiskt och socialt samarbete. Syftet med avtalet är bl.a. att inom ramen för EG:s Mede</w:t>
      </w:r>
      <w:r>
        <w:t>l</w:t>
      </w:r>
      <w:r>
        <w:t>havspolitik bidra till stabilitet och en positiv ekonomisk och social utvec</w:t>
      </w:r>
      <w:r>
        <w:t>k</w:t>
      </w:r>
      <w:r>
        <w:t>ling i regionen. Genom avtalet inrättas vissa organ som skall övervaka avt</w:t>
      </w:r>
      <w:r>
        <w:t>a</w:t>
      </w:r>
      <w:r>
        <w:t>lets tillämpning.</w:t>
      </w:r>
    </w:p>
    <w:p w:rsidR="00CB1942" w:rsidRDefault="00CB1942">
      <w:pPr>
        <w:pStyle w:val="Rubrik3"/>
      </w:pPr>
      <w:r>
        <w:t>Bakgrund</w:t>
      </w:r>
    </w:p>
    <w:p w:rsidR="00CB1942" w:rsidRDefault="00CB1942">
      <w:r>
        <w:t>Den 27–28 november 1995 antog de femton EU-medlemsstaterna, de elva Medelhavsstaterna utanför unionen samt den palestinska myndigheten den s.k. Barcelonadeklarationen. Deklarationen syftar till ett samarbete som skall säkra fred och säkerhet samt politisk och social stabilitet i kombination med en positiv ekonomisk utveckling i Europa och Medelhavsregionen. Deklar</w:t>
      </w:r>
      <w:r>
        <w:t>a</w:t>
      </w:r>
      <w:r>
        <w:t>tionen omfattar i ett första kapitel nya former för en fördjupad politisk dialog grundad på demokrati och respekt för de mänskliga rättigheterna. I ett andra kapitel behandlas frihandel, ekonomiskt samarbete samt bistånd. Det tredje kapitlet avser samarbete på sociala och kulturella områden.</w:t>
      </w:r>
    </w:p>
    <w:p w:rsidR="00CB1942" w:rsidRDefault="00CB1942">
      <w:pPr>
        <w:pStyle w:val="Normaltindrag"/>
      </w:pPr>
      <w:r>
        <w:lastRenderedPageBreak/>
        <w:t>I propositionen behandlas Europa-Medelhavsavtalet mellan Europeiska gemenskaperna och deras medlemsstater och Jordanien. Avtalet reglerar både förhållanden som ligger innanför gemenskapernas kompetens (den gemensamma h</w:t>
      </w:r>
      <w:r>
        <w:t>andelspolitiken) och förhållanden som ligger innanför me</w:t>
      </w:r>
      <w:r>
        <w:t>d</w:t>
      </w:r>
      <w:r>
        <w:t>lemsstaternas kompetens (t.ex. politisk dialog, finansiellt samarbete samt brottsbekämpning). I avtalet är det därför såväl Europeiska gemenskapen som Europeiska kol- och stålgemenskapen och medlemsstaterna som är avtalsparter på den ena sidan. Avtalet är därmed ett s.k. blandat avtal.</w:t>
      </w:r>
    </w:p>
    <w:p w:rsidR="00CB1942" w:rsidRDefault="00CB1942">
      <w:pPr>
        <w:pStyle w:val="Normaltindrag"/>
      </w:pPr>
      <w:r>
        <w:t>Genom avtalet etableras bl.a. en regelbunden politisk dialog mellan parte</w:t>
      </w:r>
      <w:r>
        <w:t>r</w:t>
      </w:r>
      <w:r>
        <w:t>na. Denna syftar till att utveckla en bättre ömsesidig förståelse och en ökad samstämmighet i internationella frågor. Vidare behandlar avtalet en mängd andra frågor såsom ekonomiskt-, socialt- och kulturellt samarbete.</w:t>
      </w:r>
    </w:p>
    <w:p w:rsidR="00CB1942" w:rsidRDefault="00CB1942">
      <w:pPr>
        <w:pStyle w:val="Normaltindrag"/>
      </w:pPr>
      <w:r>
        <w:t>Den jordanska ekonomin brottas sedan Gulfkriget (1990–91) med allvarl</w:t>
      </w:r>
      <w:r>
        <w:t>i</w:t>
      </w:r>
      <w:r>
        <w:t>ga problem. Genom bl.a. skuldsanering försöker landet åstadkomma en hål</w:t>
      </w:r>
      <w:r>
        <w:t>l</w:t>
      </w:r>
      <w:r>
        <w:t>bar ekonomisk utveckling. Gemenskapens ekonomiska samarbete med Jo</w:t>
      </w:r>
      <w:r>
        <w:t>r</w:t>
      </w:r>
      <w:r>
        <w:t>danien syftar till att stödja denna utveckling. Sverige har under förhandlin</w:t>
      </w:r>
      <w:r>
        <w:t>g</w:t>
      </w:r>
      <w:r>
        <w:t>arna strävat efter att, inom ramen för den förmånsbehandling som i avtalet kan ges för den bilaterala handeln, få till stånd en mer liberal behandling av jordanska jordbruk</w:t>
      </w:r>
      <w:r>
        <w:t>s</w:t>
      </w:r>
      <w:r>
        <w:t>produkter.</w:t>
      </w:r>
    </w:p>
    <w:p w:rsidR="00CB1942" w:rsidRDefault="00CB1942">
      <w:pPr>
        <w:pStyle w:val="Rubrik3"/>
      </w:pPr>
      <w:r>
        <w:t>Godkännande av avtalet</w:t>
      </w:r>
    </w:p>
    <w:p w:rsidR="00CB1942" w:rsidRDefault="00CB1942">
      <w:r>
        <w:t>Regeringen anför att sedan Sveriges EU-inträde har Medelhavsområdet fått en ökad betydelse för vårt land. Gemenskapens Medelhavsstrategi har som målsättning att säkerställa en fredlig utveckling i Medelhavsområdet samt att främja stabilitet och en positiv ekonomisk och social utveckling. Ass</w:t>
      </w:r>
      <w:r>
        <w:t>o</w:t>
      </w:r>
      <w:r>
        <w:t>cieringsavtalet utgör ett steg på vägen mot ett utökat partnerskap mellan EU och länderna kring Medelhavets östra och södra strand och syftar till att på ett positivt sätt fördjupa och utöka de europeisk-jordanska förbi</w:t>
      </w:r>
      <w:r>
        <w:t>n</w:t>
      </w:r>
      <w:r>
        <w:t>delserna.</w:t>
      </w:r>
    </w:p>
    <w:p w:rsidR="00CB1942" w:rsidRDefault="00CB1942">
      <w:pPr>
        <w:pStyle w:val="Rubrik2"/>
      </w:pPr>
      <w:r>
        <w:t>Utskottets överväganden</w:t>
      </w:r>
    </w:p>
    <w:p w:rsidR="00CB1942" w:rsidRDefault="00CB1942">
      <w:r>
        <w:t>Gemenskapens Medelhavsstrategi har som målsättning att i Medelhavsomr</w:t>
      </w:r>
      <w:r>
        <w:t>å</w:t>
      </w:r>
      <w:r>
        <w:t>det säkra fred och säkerhet samt främja politisk och social stabilitet. Syftet är att ge en ny dimension till relationerna med de icke-europeiska Medelhav</w:t>
      </w:r>
      <w:r>
        <w:t>s</w:t>
      </w:r>
      <w:r>
        <w:t>länderna och understödja den politiska, ekonomiska och sociala utvecklingen i dessa länder. En naturlig del i denna strategi är ett Europa-Medelhavsavtal med Jordanien. Genom avtalet ges ramarna för bl.a. en regelbunden politisk dialog samt bättre förutsättningar för samarbete inom en rad olika områden.</w:t>
      </w:r>
    </w:p>
    <w:p w:rsidR="00CB1942" w:rsidRDefault="00CB1942">
      <w:pPr>
        <w:pStyle w:val="Normaltindrag"/>
      </w:pPr>
      <w:r>
        <w:t>Utskottet anser det vara betydelsefullt att förbind</w:t>
      </w:r>
      <w:r>
        <w:t>elserna skall grundas på respekten för de demokratiska principerna och de grundläggande mänskliga rättigheterna.</w:t>
      </w:r>
    </w:p>
    <w:p w:rsidR="00CB1942" w:rsidRDefault="00CB1942">
      <w:r>
        <w:t>Utskottet tillstyrker att riksdagen godkänner Europa-Medelhavsavtalet med Jordanien.</w:t>
      </w:r>
    </w:p>
    <w:p w:rsidR="00CB1942" w:rsidRDefault="00CB1942">
      <w:pPr>
        <w:pStyle w:val="Rubrik2"/>
      </w:pPr>
      <w:bookmarkStart w:id="21" w:name="_Toc445606715"/>
      <w:r>
        <w:t>Hemställan</w:t>
      </w:r>
      <w:bookmarkEnd w:id="21"/>
    </w:p>
    <w:p w:rsidR="00CB1942" w:rsidRDefault="00CB1942">
      <w:r>
        <w:t>Utskottet hemställer</w:t>
      </w:r>
    </w:p>
    <w:p w:rsidR="00CB1942" w:rsidRDefault="00CB1942">
      <w:pPr>
        <w:pStyle w:val="hemtext"/>
      </w:pPr>
      <w:bookmarkStart w:id="22" w:name="Nästa_Hpunkt"/>
      <w:bookmarkEnd w:id="22"/>
      <w:r>
        <w:t>att riksdagen godkänner det i proposition 1998/99:57 föreslagna Eur</w:t>
      </w:r>
      <w:r>
        <w:t>o</w:t>
      </w:r>
      <w:r>
        <w:t>pa-Medelhavsavtalet om upprättande av en associering mellan Eur</w:t>
      </w:r>
      <w:r>
        <w:t>o</w:t>
      </w:r>
      <w:r>
        <w:t>peiska gemenskaperna och deras medlemsstater, å ena sidan, och</w:t>
      </w:r>
      <w:r>
        <w:br/>
        <w:t>Hashemitiska k</w:t>
      </w:r>
      <w:r>
        <w:t>o</w:t>
      </w:r>
      <w:r>
        <w:t>nungariket Jordanien, å andra sidan.</w:t>
      </w:r>
    </w:p>
    <w:p w:rsidR="00CB1942" w:rsidRDefault="00CB1942">
      <w:pPr>
        <w:pStyle w:val="Stockholm"/>
      </w:pPr>
      <w:r>
        <w:t>Stockholm den 25 mars 1999</w:t>
      </w:r>
    </w:p>
    <w:p w:rsidR="00CB1942" w:rsidRDefault="00CB1942">
      <w:pPr>
        <w:pStyle w:val="Stockholm"/>
      </w:pPr>
      <w:r>
        <w:t>På utrikesutskottets vägnar</w:t>
      </w:r>
    </w:p>
    <w:p w:rsidR="00CB1942" w:rsidRDefault="00CB1942">
      <w:pPr>
        <w:pStyle w:val="Ordfnamn"/>
      </w:pPr>
      <w:r>
        <w:t>Viola Furubjelke</w:t>
      </w:r>
    </w:p>
    <w:p w:rsidR="00CB1942" w:rsidRDefault="00CB1942">
      <w:pPr>
        <w:pStyle w:val="Deltagare"/>
        <w:spacing w:before="123"/>
      </w:pPr>
    </w:p>
    <w:p w:rsidR="00CB1942" w:rsidRDefault="00CB1942">
      <w:pPr>
        <w:pStyle w:val="Deltagare"/>
        <w:spacing w:before="123"/>
      </w:pPr>
      <w:r>
        <w:t>I beslutet har deltagit: Viola Furubjelke (s), Sören Lekberg (s), Berndt E</w:t>
      </w:r>
      <w:r>
        <w:t>k</w:t>
      </w:r>
      <w:r>
        <w:t>holm (s), Bertil Persson (m), Liselotte Wågö (m), Carina Hägg (s), Agneta Brendt (s), Murad Artin (v), Jan Erik Ågren (kd), Sten Tolgfors (m), Maria</w:t>
      </w:r>
      <w:r>
        <w:t>n</w:t>
      </w:r>
      <w:r>
        <w:t xml:space="preserve">ne Samuelsson (mp), Marianne Andersson (c), Marianne Jönsson (s), Karin Enström (m), Fanny Rizell (kd), Eva Zetterberg (v) och Elver Jonsson (fp). </w:t>
      </w:r>
    </w:p>
    <w:p w:rsidR="00CB1942" w:rsidRDefault="00CB1942">
      <w:pPr>
        <w:pStyle w:val="Tryckort"/>
        <w:framePr w:wrap="around"/>
      </w:pPr>
      <w:r>
        <w:t>Elanders Gotab, Stockholm  1999</w:t>
      </w:r>
    </w:p>
    <w:p w:rsidR="00CB1942" w:rsidRDefault="00CB1942">
      <w:pPr>
        <w:pStyle w:val="Normaltindrag"/>
      </w:pPr>
    </w:p>
    <w:sectPr w:rsidR="00CB1942">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942" w:rsidRDefault="00CB1942">
      <w:pPr>
        <w:spacing w:before="0" w:line="240" w:lineRule="auto"/>
      </w:pPr>
      <w:r>
        <w:separator/>
      </w:r>
    </w:p>
  </w:endnote>
  <w:endnote w:type="continuationSeparator" w:id="0">
    <w:p w:rsidR="00CB1942" w:rsidRDefault="00CB19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42" w:rsidRDefault="00CB1942">
    <w:pPr>
      <w:pStyle w:val="SidfotH"/>
      <w:framePr w:wrap="around"/>
    </w:pPr>
    <w:r>
      <w:fldChar w:fldCharType="begin" w:fldLock="1"/>
    </w:r>
    <w:r>
      <w:instrText xml:space="preserve"> PAGE </w:instrText>
    </w:r>
    <w:r>
      <w:fldChar w:fldCharType="separate"/>
    </w:r>
    <w:r>
      <w:rPr>
        <w:noProof/>
      </w:rPr>
      <w:t>1</w:t>
    </w:r>
    <w:r>
      <w:fldChar w:fldCharType="end"/>
    </w:r>
  </w:p>
  <w:p w:rsidR="00CB1942" w:rsidRDefault="00CB1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942" w:rsidRDefault="00CB1942">
      <w:pPr>
        <w:spacing w:before="0" w:line="240" w:lineRule="auto"/>
      </w:pPr>
      <w:r>
        <w:separator/>
      </w:r>
    </w:p>
  </w:footnote>
  <w:footnote w:type="continuationSeparator" w:id="0">
    <w:p w:rsidR="00CB1942" w:rsidRDefault="00CB19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42" w:rsidRDefault="00CB1942">
    <w:pPr>
      <w:pStyle w:val="SidhuvudKant"/>
      <w:framePr w:w="1985" w:h="2743" w:hRule="exact" w:wrap="around" w:vAnchor="page" w:hAnchor="page" w:x="7372" w:y="568" w:anchorLock="0"/>
    </w:pPr>
  </w:p>
  <w:p w:rsidR="00CB1942" w:rsidRDefault="00CB194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2F6DC0"/>
    <w:rsid w:val="002F6DC0"/>
    <w:rsid w:val="006604B5"/>
    <w:rsid w:val="00CB19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C55204-128A-4AE9-8EB0-7B046F55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4583</Characters>
  <Application>Microsoft Office Word</Application>
  <DocSecurity>4</DocSecurity>
  <Lines>97</Lines>
  <Paragraphs>35</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Utrikesutskottets betänkande</vt:lpstr>
      <vt:lpstr>Sammanfattning</vt:lpstr>
      <vt:lpstr>Propositionen</vt:lpstr>
      <vt:lpstr>Utskottet</vt:lpstr>
      <vt:lpstr>    Propositionens huvudsakliga innehåll</vt:lpstr>
      <vt:lpstr>        Bakgrund</vt:lpstr>
      <vt:lpstr>        Godkännande av avtalet</vt:lpstr>
      <vt:lpstr>    Utskottets överväganden</vt:lpstr>
      <vt:lpstr>    Hemställan</vt:lpstr>
    </vt:vector>
  </TitlesOfParts>
  <Company>Riksdagen</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1999-04-12T06:10:00Z</cp:lastPrinted>
  <dcterms:created xsi:type="dcterms:W3CDTF">2025-12-15T20:47:00Z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