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6034" w:rsidRPr="007E2118" w:rsidRDefault="00516034" w:rsidP="00E3179F">
      <w:pPr>
        <w:pStyle w:val="Hemstlrubrik"/>
      </w:pPr>
      <w:r w:rsidRPr="007E2118">
        <w:t>Förslag till riksdagsbeslut</w:t>
      </w:r>
    </w:p>
    <w:p w:rsidR="00516034" w:rsidRPr="007E2118" w:rsidRDefault="00516034" w:rsidP="00516034">
      <w:pPr>
        <w:pStyle w:val="Hemstlatt"/>
      </w:pPr>
      <w:r w:rsidRPr="007E2118">
        <w:t>Riksdagen tillkännager för regeringen som sin mening vad i motionen anförs om frilansare inom scenkonsten.</w:t>
      </w:r>
    </w:p>
    <w:p w:rsidR="00516034" w:rsidRPr="007E2118" w:rsidRDefault="00516034" w:rsidP="00516034">
      <w:pPr>
        <w:pStyle w:val="Rubrik1"/>
      </w:pPr>
      <w:r w:rsidRPr="007E2118">
        <w:t>Motivering</w:t>
      </w:r>
    </w:p>
    <w:p w:rsidR="00516034" w:rsidRPr="007E2118" w:rsidRDefault="00516034" w:rsidP="00516034">
      <w:r w:rsidRPr="007E2118">
        <w:t>Kulturinstitutionerna inom teater, musik och dans i Sverige kännetecknas av att verksamheten är beroende av en kår av högt kvalificerade yrkesutövare som inte är tillsvidareanställda, utan har olika former av tidsbegränsade a</w:t>
      </w:r>
      <w:r w:rsidRPr="007E2118">
        <w:t>n</w:t>
      </w:r>
      <w:r w:rsidRPr="007E2118">
        <w:t>ställningar.</w:t>
      </w:r>
    </w:p>
    <w:p w:rsidR="003B23F2" w:rsidRPr="007E2118" w:rsidRDefault="00516034" w:rsidP="00516034">
      <w:pPr>
        <w:pStyle w:val="Normaltindrag"/>
      </w:pPr>
      <w:r w:rsidRPr="007E2118">
        <w:t>Samtliga teater-, musik- och dansinstitutioner anlitar frilansande personal vid sidan av fast anställd personal. Dessa tillfälliga anställningar kan avse enstaka föreställningar eller viss produktion och är en förutsättning för instit</w:t>
      </w:r>
      <w:r w:rsidRPr="007E2118">
        <w:t>u</w:t>
      </w:r>
      <w:r w:rsidRPr="007E2118">
        <w:t>tionens verksamhet. Dessa från arbetsmarknaden i övrigt avvikande anstäl</w:t>
      </w:r>
      <w:r w:rsidRPr="007E2118">
        <w:t>l</w:t>
      </w:r>
      <w:r w:rsidRPr="007E2118">
        <w:t>ningsförhållanden har tillkommit bl.a. av kulturpolitiska skäl för att möjligg</w:t>
      </w:r>
      <w:r w:rsidRPr="007E2118">
        <w:t>ö</w:t>
      </w:r>
      <w:r w:rsidRPr="007E2118">
        <w:t>ra ett kvalitativt och rikt kulturutbud i hela landet.</w:t>
      </w:r>
    </w:p>
    <w:p w:rsidR="003B23F2" w:rsidRPr="007E2118" w:rsidRDefault="00516034" w:rsidP="003B23F2">
      <w:pPr>
        <w:pStyle w:val="Normaltindrag"/>
      </w:pPr>
      <w:r w:rsidRPr="007E2118">
        <w:t>Ett uttryck för detta är tillkomsten av TeaterAlliansen, vilket statsmakterna medverkat till, och som innebär en ny form av anställning för frilansande skådespelare. Parterna har också genom kollektivavtal disponerat delar av lagen om anställningsskydd (LAS).</w:t>
      </w:r>
    </w:p>
    <w:p w:rsidR="003B23F2" w:rsidRPr="007E2118" w:rsidRDefault="00516034" w:rsidP="003B23F2">
      <w:pPr>
        <w:pStyle w:val="Normaltindrag"/>
      </w:pPr>
      <w:r w:rsidRPr="007E2118">
        <w:t>Flertalet frilansande konstnärer är bosatta i storstäderna och främst Stoc</w:t>
      </w:r>
      <w:r w:rsidRPr="007E2118">
        <w:t>k</w:t>
      </w:r>
      <w:r w:rsidRPr="007E2118">
        <w:t>holm eftersom de flesta arbetstillfällena finns där. Detta innebär att kulturi</w:t>
      </w:r>
      <w:r w:rsidRPr="007E2118">
        <w:t>n</w:t>
      </w:r>
      <w:r w:rsidRPr="007E2118">
        <w:t xml:space="preserve">stitutionerna ute i landet måste anlita personal som inte är bosatt på orten. Utöver lön eller arvode står därför institutionen, i enlighet med kollektivavtal på området, för övernattnings- och resekostnader samt traktamente för denna personal. Dessa ersättningar betraktades vanligen av institutionerna som ej skattpliktiga och arbetsgivaravgifter inbetalas inte i enlighet med reglerna om skattebefriade tjänsteresor. När arbete utförs utanför ”tjänstestället” enligt </w:t>
      </w:r>
      <w:r w:rsidR="00623E07" w:rsidRPr="007E2118">
        <w:t xml:space="preserve">12 </w:t>
      </w:r>
      <w:r w:rsidR="00E3179F" w:rsidRPr="007E2118">
        <w:t>kap.</w:t>
      </w:r>
      <w:r w:rsidRPr="007E2118">
        <w:t xml:space="preserve"> </w:t>
      </w:r>
      <w:r w:rsidR="00623E07" w:rsidRPr="007E2118">
        <w:t xml:space="preserve">8 </w:t>
      </w:r>
      <w:r w:rsidR="006E28E6" w:rsidRPr="007E2118">
        <w:t xml:space="preserve">§ </w:t>
      </w:r>
      <w:r w:rsidRPr="007E2118">
        <w:t>inkomstskattelagen, anses bostaden vara ”tjänsteställe”, om arb</w:t>
      </w:r>
      <w:r w:rsidRPr="007E2118">
        <w:t>e</w:t>
      </w:r>
      <w:r w:rsidRPr="007E2118">
        <w:t>tet pågår en begränsad tid på varje plats enligt vad som gäller för vissa arb</w:t>
      </w:r>
      <w:r w:rsidRPr="007E2118">
        <w:t>e</w:t>
      </w:r>
      <w:r w:rsidRPr="007E2118">
        <w:t>ten inom byggnads- och anläggningsbranschen och liknande branscher.</w:t>
      </w:r>
    </w:p>
    <w:p w:rsidR="003B23F2" w:rsidRPr="007E2118" w:rsidRDefault="00516034" w:rsidP="003B23F2">
      <w:pPr>
        <w:pStyle w:val="Normaltindrag"/>
      </w:pPr>
      <w:r w:rsidRPr="007E2118">
        <w:lastRenderedPageBreak/>
        <w:t>Vid flera kulturinstitutioner har genomförts skatterevisioner varvid skatt</w:t>
      </w:r>
      <w:r w:rsidRPr="007E2118">
        <w:t>e</w:t>
      </w:r>
      <w:r w:rsidRPr="007E2118">
        <w:t xml:space="preserve">myndigheterna gjort gällande att detta handlar om resor till och från arbetet och att därmed kostnadsersättningarna är skattepliktiga och skall ligga till grund för arbetsgivaravgifter. Skattemyndigheternas beslut har under lång tid, ca 20 år, överklagats till läns- och kammarrätter. Först i augusti 2004 har frågan fått en slutlig rättslig prövning genom </w:t>
      </w:r>
      <w:r w:rsidR="006E28E6" w:rsidRPr="007E2118">
        <w:t xml:space="preserve">regeringsrättens </w:t>
      </w:r>
      <w:r w:rsidRPr="007E2118">
        <w:t>unde</w:t>
      </w:r>
      <w:r w:rsidRPr="007E2118">
        <w:t>r</w:t>
      </w:r>
      <w:r w:rsidRPr="007E2118">
        <w:t>rättelse, mål nr 2896-2898-04, att inte meddela prövningstillstånd.</w:t>
      </w:r>
    </w:p>
    <w:p w:rsidR="003B23F2" w:rsidRPr="007E2118" w:rsidRDefault="00516034" w:rsidP="003B23F2">
      <w:pPr>
        <w:pStyle w:val="Normaltindrag"/>
      </w:pPr>
      <w:r w:rsidRPr="007E2118">
        <w:t>För ett rikt och decentraliserat kulturliv krävs att skattereglerna inte mo</w:t>
      </w:r>
      <w:r w:rsidRPr="007E2118">
        <w:t>t</w:t>
      </w:r>
      <w:r w:rsidRPr="007E2118">
        <w:t>verkar den rörlighet som är en förutsättning för att en frilansarbetsmarknad skall fungera.</w:t>
      </w:r>
    </w:p>
    <w:p w:rsidR="003B23F2" w:rsidRPr="007E2118" w:rsidRDefault="00516034" w:rsidP="003B23F2">
      <w:pPr>
        <w:pStyle w:val="Normaltindrag"/>
      </w:pPr>
      <w:r w:rsidRPr="007E2118">
        <w:t>Skattemyndigheternas bedömning av denna verksamhet förrycker föru</w:t>
      </w:r>
      <w:r w:rsidRPr="007E2118">
        <w:t>t</w:t>
      </w:r>
      <w:r w:rsidRPr="007E2118">
        <w:t>sättningarna för teater- dans och musikverksamheten utanför storstadsomr</w:t>
      </w:r>
      <w:r w:rsidRPr="007E2118">
        <w:t>å</w:t>
      </w:r>
      <w:r w:rsidRPr="007E2118">
        <w:t>dena och då främst Stockholm. Risken är uppenbar att koncentrationen av de yrkesverksamma ytterligare förstärks till storstadsområdena. Den negativa effekten blir således dubbel; fler av frilansarna bosätter sig i Stockholm och institutionernas möjlighet att anlita dem minskar. Det senare dock under fö</w:t>
      </w:r>
      <w:r w:rsidRPr="007E2118">
        <w:t>r</w:t>
      </w:r>
      <w:r w:rsidRPr="007E2118">
        <w:t>utsättning att anslagen till institutionerna inte kraftigt ökar.</w:t>
      </w:r>
      <w:r w:rsidR="003B23F2" w:rsidRPr="007E2118">
        <w:t xml:space="preserve"> </w:t>
      </w:r>
      <w:r w:rsidRPr="007E2118">
        <w:t>Dessutom bör noteras att skattemyndigheternas tolkning ytterligare missgynnar i Sverige bosatta konstnärer i skattehänseende jämfört med utländska konstnärer som gästspelar i Sverige eller konstnärer som valt att ”sätta sig på 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3179F" w:rsidRPr="007E2118">
        <w:tblPrEx>
          <w:tblCellMar>
            <w:top w:w="0" w:type="dxa"/>
            <w:bottom w:w="0" w:type="dxa"/>
          </w:tblCellMar>
        </w:tblPrEx>
        <w:trPr>
          <w:cantSplit/>
        </w:trPr>
        <w:tc>
          <w:tcPr>
            <w:tcW w:w="3046" w:type="dxa"/>
          </w:tcPr>
          <w:p w:rsidR="00E3179F" w:rsidRPr="007E2118" w:rsidRDefault="00E3179F" w:rsidP="00E3179F">
            <w:pPr>
              <w:pStyle w:val="UnderskriftDatum"/>
              <w:spacing w:before="240"/>
            </w:pPr>
            <w:r w:rsidRPr="007E2118">
              <w:t>Stockholm den 30 september 2005</w:t>
            </w:r>
          </w:p>
        </w:tc>
        <w:tc>
          <w:tcPr>
            <w:tcW w:w="3047" w:type="dxa"/>
          </w:tcPr>
          <w:p w:rsidR="00E3179F" w:rsidRPr="007E2118" w:rsidRDefault="00E3179F" w:rsidP="00E3179F">
            <w:pPr>
              <w:pStyle w:val="Underskrifter"/>
              <w:spacing w:before="240"/>
            </w:pPr>
          </w:p>
        </w:tc>
      </w:tr>
      <w:tr w:rsidR="00E3179F" w:rsidRPr="007E2118">
        <w:tblPrEx>
          <w:tblCellMar>
            <w:top w:w="0" w:type="dxa"/>
            <w:bottom w:w="0" w:type="dxa"/>
          </w:tblCellMar>
        </w:tblPrEx>
        <w:trPr>
          <w:cantSplit/>
        </w:trPr>
        <w:tc>
          <w:tcPr>
            <w:tcW w:w="3046" w:type="dxa"/>
          </w:tcPr>
          <w:p w:rsidR="00E3179F" w:rsidRPr="007E2118" w:rsidRDefault="00E3179F" w:rsidP="00E3179F">
            <w:pPr>
              <w:pStyle w:val="Underskrifter"/>
            </w:pPr>
            <w:r w:rsidRPr="007E2118">
              <w:t>Gunilla Carlsson i Hisings Backa (s)</w:t>
            </w:r>
          </w:p>
        </w:tc>
        <w:tc>
          <w:tcPr>
            <w:tcW w:w="3047" w:type="dxa"/>
          </w:tcPr>
          <w:p w:rsidR="00E3179F" w:rsidRPr="007E2118" w:rsidRDefault="00E3179F" w:rsidP="00E3179F">
            <w:pPr>
              <w:pStyle w:val="Underskrifter"/>
            </w:pPr>
          </w:p>
        </w:tc>
      </w:tr>
    </w:tbl>
    <w:p w:rsidR="00E84F25" w:rsidRPr="007E2118" w:rsidRDefault="00E84F25" w:rsidP="00E3179F">
      <w:pPr>
        <w:pStyle w:val="Normaltindrag"/>
      </w:pPr>
    </w:p>
    <w:sectPr w:rsidR="00E84F25" w:rsidRPr="007E2118" w:rsidSect="00E317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372" w:rsidRPr="007E2118" w:rsidRDefault="00E32372">
      <w:r w:rsidRPr="007E2118">
        <w:separator/>
      </w:r>
    </w:p>
  </w:endnote>
  <w:endnote w:type="continuationSeparator" w:id="0">
    <w:p w:rsidR="00E32372" w:rsidRPr="007E2118" w:rsidRDefault="00E32372">
      <w:r w:rsidRPr="007E21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628" w:rsidRPr="007E2118" w:rsidRDefault="007E2118" w:rsidP="00E3179F">
    <w:pPr>
      <w:pStyle w:val="Sidfot"/>
    </w:pPr>
    <w:r w:rsidRPr="007E21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88382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79F" w:rsidRDefault="00E3179F">
                          <w:pPr>
                            <w:pStyle w:val="NormalS5sidnrV"/>
                          </w:pPr>
                          <w:r>
                            <w:fldChar w:fldCharType="begin"/>
                          </w:r>
                          <w:r>
                            <w:instrText xml:space="preserve"> PAGE *\charformat</w:instrText>
                          </w:r>
                          <w:r>
                            <w:fldChar w:fldCharType="separate"/>
                          </w:r>
                          <w:r w:rsidR="00623E0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179F" w:rsidRDefault="00E3179F">
                    <w:pPr>
                      <w:pStyle w:val="NormalS5sidnrV"/>
                    </w:pPr>
                    <w:r>
                      <w:fldChar w:fldCharType="begin"/>
                    </w:r>
                    <w:r>
                      <w:instrText xml:space="preserve"> PAGE *\charformat</w:instrText>
                    </w:r>
                    <w:r>
                      <w:fldChar w:fldCharType="separate"/>
                    </w:r>
                    <w:r w:rsidR="00623E0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3F2" w:rsidRPr="007E2118" w:rsidRDefault="007E2118" w:rsidP="00E3179F">
    <w:pPr>
      <w:pStyle w:val="Sidfot"/>
    </w:pPr>
    <w:r w:rsidRPr="007E21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84511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79F" w:rsidRDefault="00E3179F">
                          <w:pPr>
                            <w:pStyle w:val="NormalS5sidnrH"/>
                            <w:ind w:right="0"/>
                          </w:pPr>
                          <w:r>
                            <w:fldChar w:fldCharType="begin"/>
                          </w:r>
                          <w:r>
                            <w:instrText xml:space="preserve"> PAGE *\charformat</w:instrText>
                          </w:r>
                          <w:r>
                            <w:fldChar w:fldCharType="separate"/>
                          </w:r>
                          <w:r w:rsidR="00623E0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179F" w:rsidRDefault="00E3179F">
                    <w:pPr>
                      <w:pStyle w:val="NormalS5sidnrH"/>
                      <w:ind w:right="0"/>
                    </w:pPr>
                    <w:r>
                      <w:fldChar w:fldCharType="begin"/>
                    </w:r>
                    <w:r>
                      <w:instrText xml:space="preserve"> PAGE *\charformat</w:instrText>
                    </w:r>
                    <w:r>
                      <w:fldChar w:fldCharType="separate"/>
                    </w:r>
                    <w:r w:rsidR="00623E0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3F2" w:rsidRPr="007E2118" w:rsidRDefault="007E2118" w:rsidP="00E3179F">
    <w:pPr>
      <w:pStyle w:val="Sidfot"/>
    </w:pPr>
    <w:r w:rsidRPr="007E21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82108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79F" w:rsidRDefault="00E3179F">
                          <w:pPr>
                            <w:pStyle w:val="NormalS5sidnrH"/>
                            <w:ind w:right="0"/>
                          </w:pPr>
                          <w:r>
                            <w:fldChar w:fldCharType="begin"/>
                          </w:r>
                          <w:r>
                            <w:instrText xml:space="preserve"> PAGE *\charformat</w:instrText>
                          </w:r>
                          <w:r>
                            <w:fldChar w:fldCharType="separate"/>
                          </w:r>
                          <w:r w:rsidR="00623E0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179F" w:rsidRDefault="00E3179F">
                    <w:pPr>
                      <w:pStyle w:val="NormalS5sidnrH"/>
                      <w:ind w:right="0"/>
                    </w:pPr>
                    <w:r>
                      <w:fldChar w:fldCharType="begin"/>
                    </w:r>
                    <w:r>
                      <w:instrText xml:space="preserve"> PAGE *\charformat</w:instrText>
                    </w:r>
                    <w:r>
                      <w:fldChar w:fldCharType="separate"/>
                    </w:r>
                    <w:r w:rsidR="00623E0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372" w:rsidRPr="007E2118" w:rsidRDefault="00E32372">
      <w:r w:rsidRPr="007E2118">
        <w:separator/>
      </w:r>
    </w:p>
  </w:footnote>
  <w:footnote w:type="continuationSeparator" w:id="0">
    <w:p w:rsidR="00E32372" w:rsidRPr="007E2118" w:rsidRDefault="00E32372">
      <w:r w:rsidRPr="007E21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628" w:rsidRPr="007E2118" w:rsidRDefault="007E2118" w:rsidP="00E3179F">
    <w:pPr>
      <w:pStyle w:val="Sidhuvud"/>
    </w:pPr>
    <w:r w:rsidRPr="007E21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70259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79F" w:rsidRDefault="00E3179F">
                          <w:pPr>
                            <w:pStyle w:val="KantRubrikS5V"/>
                          </w:pPr>
                          <w:r>
                            <w:fldChar w:fldCharType="begin"/>
                          </w:r>
                          <w:r>
                            <w:instrText xml:space="preserve"> DOCPROPERTY "YearUser" *\charformat </w:instrText>
                          </w:r>
                          <w:r>
                            <w:fldChar w:fldCharType="separate"/>
                          </w:r>
                          <w:r w:rsidR="00623E07">
                            <w:t>2005/06</w:t>
                          </w:r>
                          <w:r>
                            <w:fldChar w:fldCharType="end"/>
                          </w:r>
                          <w:r>
                            <w:t>:</w:t>
                          </w:r>
                          <w:r>
                            <w:fldChar w:fldCharType="begin"/>
                          </w:r>
                          <w:r>
                            <w:instrText xml:space="preserve"> DOCPROPERTY "Motionsnummer" *\charformat </w:instrText>
                          </w:r>
                          <w:r>
                            <w:fldChar w:fldCharType="separate"/>
                          </w:r>
                          <w:r w:rsidR="00623E07">
                            <w:t>Sk469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179F" w:rsidRDefault="00E3179F">
                    <w:pPr>
                      <w:pStyle w:val="KantRubrikS5V"/>
                    </w:pPr>
                    <w:r>
                      <w:fldChar w:fldCharType="begin"/>
                    </w:r>
                    <w:r>
                      <w:instrText xml:space="preserve"> DOCPROPERTY "YearUser" *\charformat </w:instrText>
                    </w:r>
                    <w:r>
                      <w:fldChar w:fldCharType="separate"/>
                    </w:r>
                    <w:r w:rsidR="00623E07">
                      <w:t>2005/06</w:t>
                    </w:r>
                    <w:r>
                      <w:fldChar w:fldCharType="end"/>
                    </w:r>
                    <w:r>
                      <w:t>:</w:t>
                    </w:r>
                    <w:r>
                      <w:fldChar w:fldCharType="begin"/>
                    </w:r>
                    <w:r>
                      <w:instrText xml:space="preserve"> DOCPROPERTY "Motionsnummer" *\charformat </w:instrText>
                    </w:r>
                    <w:r>
                      <w:fldChar w:fldCharType="separate"/>
                    </w:r>
                    <w:r w:rsidR="00623E07">
                      <w:t>Sk469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3F2" w:rsidRPr="007E2118" w:rsidRDefault="007E2118" w:rsidP="00E3179F">
    <w:pPr>
      <w:pStyle w:val="Sidhuvud"/>
    </w:pPr>
    <w:r w:rsidRPr="007E21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6161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79F" w:rsidRDefault="00E3179F">
                          <w:pPr>
                            <w:pStyle w:val="KantRubrikS5H"/>
                            <w:ind w:right="0"/>
                          </w:pPr>
                          <w:r>
                            <w:fldChar w:fldCharType="begin"/>
                          </w:r>
                          <w:r>
                            <w:instrText xml:space="preserve"> DOCPROPERTY "YearUser" *\charformat </w:instrText>
                          </w:r>
                          <w:r>
                            <w:fldChar w:fldCharType="separate"/>
                          </w:r>
                          <w:r w:rsidR="00623E07">
                            <w:t>2005/06</w:t>
                          </w:r>
                          <w:r>
                            <w:fldChar w:fldCharType="end"/>
                          </w:r>
                          <w:r>
                            <w:t>:</w:t>
                          </w:r>
                          <w:r>
                            <w:fldChar w:fldCharType="begin"/>
                          </w:r>
                          <w:r>
                            <w:instrText xml:space="preserve"> DOCPROPERTY "Motionsnummer" *\charformat </w:instrText>
                          </w:r>
                          <w:r>
                            <w:fldChar w:fldCharType="separate"/>
                          </w:r>
                          <w:r w:rsidR="00623E07">
                            <w:t>Sk469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179F" w:rsidRDefault="00E3179F">
                    <w:pPr>
                      <w:pStyle w:val="KantRubrikS5H"/>
                      <w:ind w:right="0"/>
                    </w:pPr>
                    <w:r>
                      <w:fldChar w:fldCharType="begin"/>
                    </w:r>
                    <w:r>
                      <w:instrText xml:space="preserve"> DOCPROPERTY "YearUser" *\charformat </w:instrText>
                    </w:r>
                    <w:r>
                      <w:fldChar w:fldCharType="separate"/>
                    </w:r>
                    <w:r w:rsidR="00623E07">
                      <w:t>2005/06</w:t>
                    </w:r>
                    <w:r>
                      <w:fldChar w:fldCharType="end"/>
                    </w:r>
                    <w:r>
                      <w:t>:</w:t>
                    </w:r>
                    <w:r>
                      <w:fldChar w:fldCharType="begin"/>
                    </w:r>
                    <w:r>
                      <w:instrText xml:space="preserve"> DOCPROPERTY "Motionsnummer" *\charformat </w:instrText>
                    </w:r>
                    <w:r>
                      <w:fldChar w:fldCharType="separate"/>
                    </w:r>
                    <w:r w:rsidR="00623E07">
                      <w:t>Sk469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79F" w:rsidRPr="007E2118" w:rsidRDefault="00E3179F">
    <w:pPr>
      <w:pStyle w:val="FSHNormal"/>
      <w:tabs>
        <w:tab w:val="right" w:pos="5840"/>
      </w:tabs>
    </w:pPr>
    <w:r w:rsidRPr="007E2118">
      <w:br/>
    </w:r>
    <w:r w:rsidRPr="007E2118">
      <w:fldChar w:fldCharType="begin" w:fldLock="1"/>
    </w:r>
    <w:r w:rsidRPr="007E2118">
      <w:instrText xml:space="preserve"> DOCPROPERTY</w:instrText>
    </w:r>
    <w:r w:rsidRPr="007E2118">
      <w:rPr>
        <w:sz w:val="18"/>
      </w:rPr>
      <w:instrText xml:space="preserve"> "YearUser" *\charformat </w:instrText>
    </w:r>
    <w:r w:rsidRPr="007E2118">
      <w:fldChar w:fldCharType="separate"/>
    </w:r>
    <w:r w:rsidR="00623E07" w:rsidRPr="007E2118">
      <w:t>2005/06</w:t>
    </w:r>
    <w:r w:rsidRPr="007E2118">
      <w:fldChar w:fldCharType="end"/>
    </w:r>
    <w:r w:rsidRPr="007E2118">
      <w:t xml:space="preserve"> </w:t>
    </w:r>
    <w:r w:rsidRPr="007E2118">
      <w:tab/>
      <w:t xml:space="preserve">mnr: </w:t>
    </w:r>
    <w:r w:rsidRPr="007E2118">
      <w:fldChar w:fldCharType="begin" w:fldLock="1"/>
    </w:r>
    <w:r w:rsidRPr="007E2118">
      <w:instrText xml:space="preserve"> DOCPROPERTY</w:instrText>
    </w:r>
    <w:r w:rsidRPr="007E2118">
      <w:rPr>
        <w:sz w:val="18"/>
      </w:rPr>
      <w:instrText xml:space="preserve"> "Motionsnummer" *\charformat </w:instrText>
    </w:r>
    <w:r w:rsidRPr="007E2118">
      <w:fldChar w:fldCharType="separate"/>
    </w:r>
    <w:r w:rsidR="00623E07" w:rsidRPr="007E2118">
      <w:t>Sk469</w:t>
    </w:r>
    <w:r w:rsidRPr="007E2118">
      <w:fldChar w:fldCharType="end"/>
    </w:r>
    <w:r w:rsidRPr="007E2118">
      <w:br/>
    </w:r>
    <w:r w:rsidRPr="007E2118">
      <w:fldChar w:fldCharType="begin" w:fldLock="1"/>
    </w:r>
    <w:r w:rsidRPr="007E2118">
      <w:instrText xml:space="preserve"> DOCPROPERTY</w:instrText>
    </w:r>
    <w:r w:rsidRPr="007E2118">
      <w:rPr>
        <w:sz w:val="18"/>
      </w:rPr>
      <w:instrText xml:space="preserve"> "Samling" *\charformat </w:instrText>
    </w:r>
    <w:r w:rsidRPr="007E2118">
      <w:fldChar w:fldCharType="end"/>
    </w:r>
    <w:r w:rsidRPr="007E2118">
      <w:tab/>
      <w:t xml:space="preserve">pnr: </w:t>
    </w:r>
    <w:r w:rsidRPr="007E2118">
      <w:fldChar w:fldCharType="begin" w:fldLock="1"/>
    </w:r>
    <w:r w:rsidRPr="007E2118">
      <w:instrText xml:space="preserve"> DOCPROPERTY</w:instrText>
    </w:r>
    <w:r w:rsidRPr="007E2118">
      <w:rPr>
        <w:sz w:val="18"/>
      </w:rPr>
      <w:instrText xml:space="preserve"> "Partinummer" *\charformat </w:instrText>
    </w:r>
    <w:r w:rsidRPr="007E2118">
      <w:fldChar w:fldCharType="separate"/>
    </w:r>
    <w:r w:rsidR="00623E07" w:rsidRPr="007E2118">
      <w:t>s9112</w:t>
    </w:r>
    <w:r w:rsidRPr="007E2118">
      <w:fldChar w:fldCharType="end"/>
    </w:r>
  </w:p>
  <w:p w:rsidR="00E3179F" w:rsidRPr="007E2118" w:rsidRDefault="00E3179F">
    <w:pPr>
      <w:pStyle w:val="FSHRub1"/>
    </w:pPr>
    <w:r w:rsidRPr="007E2118">
      <w:t>Motion till riksdagen</w:t>
    </w:r>
    <w:r w:rsidRPr="007E2118">
      <w:br/>
    </w:r>
    <w:r w:rsidRPr="007E2118">
      <w:fldChar w:fldCharType="begin" w:fldLock="1"/>
    </w:r>
    <w:r w:rsidRPr="007E2118">
      <w:instrText xml:space="preserve"> DOCPROPERTY "YearUser" *\charformat </w:instrText>
    </w:r>
    <w:r w:rsidRPr="007E2118">
      <w:fldChar w:fldCharType="separate"/>
    </w:r>
    <w:r w:rsidR="00623E07" w:rsidRPr="007E2118">
      <w:t>2005/06</w:t>
    </w:r>
    <w:r w:rsidRPr="007E2118">
      <w:fldChar w:fldCharType="end"/>
    </w:r>
    <w:r w:rsidRPr="007E2118">
      <w:t>:</w:t>
    </w:r>
    <w:r w:rsidRPr="007E2118">
      <w:fldChar w:fldCharType="begin" w:fldLock="1"/>
    </w:r>
    <w:r w:rsidRPr="007E2118">
      <w:instrText xml:space="preserve"> DOCPROPERTY "Motionsnummer" *\charformat </w:instrText>
    </w:r>
    <w:r w:rsidRPr="007E2118">
      <w:fldChar w:fldCharType="separate"/>
    </w:r>
    <w:r w:rsidR="00623E07" w:rsidRPr="007E2118">
      <w:t>Sk469</w:t>
    </w:r>
    <w:r w:rsidRPr="007E2118">
      <w:fldChar w:fldCharType="end"/>
    </w:r>
  </w:p>
  <w:p w:rsidR="00E3179F" w:rsidRPr="007E2118" w:rsidRDefault="00E3179F">
    <w:pPr>
      <w:pStyle w:val="FSHNormalS5"/>
    </w:pPr>
    <w:r w:rsidRPr="007E2118">
      <w:fldChar w:fldCharType="begin" w:fldLock="1"/>
    </w:r>
    <w:r w:rsidRPr="007E2118">
      <w:instrText xml:space="preserve"> DOCPROPERTY "MotionarText" *\charformat </w:instrText>
    </w:r>
    <w:r w:rsidRPr="007E2118">
      <w:fldChar w:fldCharType="separate"/>
    </w:r>
    <w:r w:rsidR="00623E07" w:rsidRPr="007E2118">
      <w:t>av Gunilla Carlsson i Hisings Backa (s)</w:t>
    </w:r>
    <w:r w:rsidRPr="007E2118">
      <w:fldChar w:fldCharType="end"/>
    </w:r>
    <w:r w:rsidRPr="007E2118">
      <w:br/>
    </w:r>
    <w:r w:rsidRPr="007E2118">
      <w:fldChar w:fldCharType="begin" w:fldLock="1"/>
    </w:r>
    <w:r w:rsidRPr="007E2118">
      <w:instrText xml:space="preserve"> DOCPROPERTY "SvarFrasKort" *\charformat </w:instrText>
    </w:r>
    <w:r w:rsidRPr="007E2118">
      <w:fldChar w:fldCharType="end"/>
    </w:r>
  </w:p>
  <w:p w:rsidR="00E3179F" w:rsidRPr="007E2118" w:rsidRDefault="00E3179F">
    <w:pPr>
      <w:pStyle w:val="FSHTitel"/>
    </w:pPr>
    <w:r w:rsidRPr="007E2118">
      <w:fldChar w:fldCharType="begin" w:fldLock="1"/>
    </w:r>
    <w:r w:rsidRPr="007E2118">
      <w:instrText xml:space="preserve"> DOCPROPERTY</w:instrText>
    </w:r>
    <w:r w:rsidRPr="007E2118">
      <w:rPr>
        <w:sz w:val="18"/>
      </w:rPr>
      <w:instrText xml:space="preserve"> "RubrikSvar" *\charformat </w:instrText>
    </w:r>
    <w:r w:rsidRPr="007E2118">
      <w:fldChar w:fldCharType="separate"/>
    </w:r>
    <w:r w:rsidR="00623E07" w:rsidRPr="007E2118">
      <w:t>Frilansare inom scenkonsten</w:t>
    </w:r>
    <w:r w:rsidRPr="007E2118">
      <w:fldChar w:fldCharType="end"/>
    </w:r>
  </w:p>
  <w:p w:rsidR="00E3179F" w:rsidRPr="007E2118" w:rsidRDefault="00E3179F" w:rsidP="00E3179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73039924">
    <w:abstractNumId w:val="13"/>
  </w:num>
  <w:num w:numId="2" w16cid:durableId="1209606825">
    <w:abstractNumId w:val="10"/>
  </w:num>
  <w:num w:numId="3" w16cid:durableId="1523058163">
    <w:abstractNumId w:val="11"/>
  </w:num>
  <w:num w:numId="4" w16cid:durableId="1947348291">
    <w:abstractNumId w:val="12"/>
  </w:num>
  <w:num w:numId="5" w16cid:durableId="503784950">
    <w:abstractNumId w:val="8"/>
  </w:num>
  <w:num w:numId="6" w16cid:durableId="219941619">
    <w:abstractNumId w:val="3"/>
  </w:num>
  <w:num w:numId="7" w16cid:durableId="1291088262">
    <w:abstractNumId w:val="2"/>
  </w:num>
  <w:num w:numId="8" w16cid:durableId="2108886028">
    <w:abstractNumId w:val="1"/>
  </w:num>
  <w:num w:numId="9" w16cid:durableId="1758941723">
    <w:abstractNumId w:val="0"/>
  </w:num>
  <w:num w:numId="10" w16cid:durableId="488257131">
    <w:abstractNumId w:val="9"/>
  </w:num>
  <w:num w:numId="11" w16cid:durableId="1890263641">
    <w:abstractNumId w:val="7"/>
  </w:num>
  <w:num w:numId="12" w16cid:durableId="2001155695">
    <w:abstractNumId w:val="6"/>
  </w:num>
  <w:num w:numId="13" w16cid:durableId="271979481">
    <w:abstractNumId w:val="5"/>
  </w:num>
  <w:num w:numId="14" w16cid:durableId="776558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3B23F2"/>
    <w:rsid w:val="0004381F"/>
    <w:rsid w:val="00064BC3"/>
    <w:rsid w:val="00066775"/>
    <w:rsid w:val="00072FB9"/>
    <w:rsid w:val="00100531"/>
    <w:rsid w:val="00201DFB"/>
    <w:rsid w:val="00204A63"/>
    <w:rsid w:val="00212FF1"/>
    <w:rsid w:val="00230193"/>
    <w:rsid w:val="00246D59"/>
    <w:rsid w:val="0025068A"/>
    <w:rsid w:val="002818D3"/>
    <w:rsid w:val="002D11A8"/>
    <w:rsid w:val="003B23F2"/>
    <w:rsid w:val="00445271"/>
    <w:rsid w:val="004A0504"/>
    <w:rsid w:val="004E38D9"/>
    <w:rsid w:val="00516034"/>
    <w:rsid w:val="005B145B"/>
    <w:rsid w:val="00623E07"/>
    <w:rsid w:val="006E28E6"/>
    <w:rsid w:val="00740D6D"/>
    <w:rsid w:val="00794149"/>
    <w:rsid w:val="007B67A7"/>
    <w:rsid w:val="007C6092"/>
    <w:rsid w:val="007E2118"/>
    <w:rsid w:val="008B48D0"/>
    <w:rsid w:val="00A053C6"/>
    <w:rsid w:val="00AC0983"/>
    <w:rsid w:val="00B13BF0"/>
    <w:rsid w:val="00C1285C"/>
    <w:rsid w:val="00C27B7D"/>
    <w:rsid w:val="00CD0628"/>
    <w:rsid w:val="00CF7A43"/>
    <w:rsid w:val="00D1174F"/>
    <w:rsid w:val="00DC6C70"/>
    <w:rsid w:val="00E22893"/>
    <w:rsid w:val="00E3179F"/>
    <w:rsid w:val="00E32372"/>
    <w:rsid w:val="00E360DE"/>
    <w:rsid w:val="00E75D28"/>
    <w:rsid w:val="00E84F25"/>
    <w:rsid w:val="00F0292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047276-99A9-48BB-94F0-76F3AA8E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8B48D0"/>
    <w:rPr>
      <w:rFonts w:ascii="Tahoma" w:hAnsi="Tahoma" w:cs="Tahoma"/>
      <w:sz w:val="16"/>
      <w:szCs w:val="16"/>
    </w:rPr>
  </w:style>
  <w:style w:type="paragraph" w:customStyle="1" w:styleId="Hemstlrubrik">
    <w:name w:val="Hemstl_rubrik"/>
    <w:basedOn w:val="Rubrik1"/>
    <w:next w:val="Normal"/>
    <w:rsid w:val="00E3179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447</Words>
  <Characters>2993</Characters>
  <Application>Microsoft Office Word</Application>
  <DocSecurity>4</DocSecurity>
  <Lines>53</Lines>
  <Paragraphs>13</Paragraphs>
  <ScaleCrop>false</ScaleCrop>
  <HeadingPairs>
    <vt:vector size="2" baseType="variant">
      <vt:variant>
        <vt:lpstr>Rubrik</vt:lpstr>
      </vt:variant>
      <vt:variant>
        <vt:i4>1</vt:i4>
      </vt:variant>
    </vt:vector>
  </HeadingPairs>
  <TitlesOfParts>
    <vt:vector size="1" baseType="lpstr">
      <vt:lpstr>Sk469</vt:lpstr>
    </vt:vector>
  </TitlesOfParts>
  <Company>Riksdagen</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Sk469</dc:title>
  <dc:subject>Sk469</dc:subject>
  <dc:creator>Riksdagen</dc:creator>
  <cp:keywords>Riksdagen</cp:keywords>
  <dc:description/>
  <cp:lastModifiedBy>Lars Brink</cp:lastModifiedBy>
  <cp:revision>2</cp:revision>
  <cp:lastPrinted>2006-01-13T08:01:00Z</cp:lastPrinted>
  <dcterms:created xsi:type="dcterms:W3CDTF">2025-12-16T21:05:00Z</dcterms:created>
  <dcterms:modified xsi:type="dcterms:W3CDTF">2025-12-16T21:05:00Z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Frilansare inom scenkonsten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Frilansare inom scenkonsten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Carlsson i Hisings Backa (s)</vt:lpwstr>
  </property>
  <property fmtid="{D5CDD505-2E9C-101B-9397-08002B2CF9AE}" pid="26" name="MotionarLista">
    <vt:lpwstr>Carlsson, Gunilla i Hisings Backa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Sk469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lena.palmgren@riksdagen.se</vt:lpwstr>
  </property>
  <property fmtid="{D5CDD505-2E9C-101B-9397-08002B2CF9AE}" pid="45" name="ReservUID">
    <vt:lpwstr>birgitta lundblad</vt:lpwstr>
  </property>
  <property fmtid="{D5CDD505-2E9C-101B-9397-08002B2CF9AE}" pid="46" name="MotionID">
    <vt:lpwstr>20052006000000000115000091120069</vt:lpwstr>
  </property>
  <property fmtid="{D5CDD505-2E9C-101B-9397-08002B2CF9AE}" pid="47" name="datum">
    <vt:lpwstr>050930</vt:lpwstr>
  </property>
  <property fmtid="{D5CDD505-2E9C-101B-9397-08002B2CF9AE}" pid="48" name="avsändar-e-post">
    <vt:lpwstr>lena.palmgren@riksdagen.se</vt:lpwstr>
  </property>
  <property fmtid="{D5CDD505-2E9C-101B-9397-08002B2CF9AE}" pid="49" name="id">
    <vt:lpwstr>20052006000000000115000091120069</vt:lpwstr>
  </property>
  <property fmtid="{D5CDD505-2E9C-101B-9397-08002B2CF9AE}" pid="50" name="nummer">
    <vt:lpwstr>469</vt:lpwstr>
  </property>
  <property fmtid="{D5CDD505-2E9C-101B-9397-08002B2CF9AE}" pid="51" name="utskottsbeteckning">
    <vt:lpwstr>Sk</vt:lpwstr>
  </property>
</Properties>
</file>