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7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12, fredagen den 13 och tisdagen den 17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Jimmie Åkesson (SD) fr.o.m. den 1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Crister Spets (SD) uppdrag som ersättare för Margareta Larsson (SD)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Heidi Karlsson (SD) som ersättare för Margareta Larsson (SD) fr.o.m. den 1 april t.o.m. den 10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tillgång till statlig service i hela landet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14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2014/15:396 av Karin Enström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försämrade diplomatiska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2014/15:401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Flygskattens effekt i andra länder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2014/15:402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Flygskattens effekt på utsläpp av växthusgaser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2014/15:403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Flygskattens effekt på sysselsättning, ekonomi och tillgänglighet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2014/15:409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Andrahandsuthyrning av bostadsrätter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2014/15:438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och Finlands transportförbindelse i Kvarken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2014/15:442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Alkoholleveransutredningen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2014/15:447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Avgiftshöjningar för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2014/15:452 av Erik Ottoson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Tvärförbindelse Södertörn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2014/15:457 av Jesper Skalberg Karlsson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Snusets hälsoeffekter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2014/15:FPM23 Energiunionen </w:t>
            </w:r>
            <w:r>
              <w:rPr>
                <w:i/>
                <w:iCs/>
                <w:rtl w:val="0"/>
              </w:rPr>
              <w:t>KOM(2015) 80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2014/15:FPM24 Meddelande om sammanlänkningsmål i elsektorn </w:t>
            </w:r>
            <w:r>
              <w:rPr>
                <w:i/>
                <w:iCs/>
                <w:rtl w:val="0"/>
              </w:rPr>
              <w:t>KOM(2015) 82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2015:4 Återfall i brott – hur kan samhällets samlade resurser användas bättre?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2014/15:69 Ökade möjligheter att resa inom EU med nationellt identitetskort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2014/15:3043 av Kent Ekeroth och Adam Marttinen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2014/15:82 Brottsbekämpande myndigheters tillgång till informationssystemet för viseringar (VIS)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2014/15:3041 av Linda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2014/15:3042 av Roger Haddad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2014/15:72 Riksrevisionens rapport om primärvårdens styrning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2014/15:3040 av Emma Henriksson m.fl. (KD, M, C, 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2014/15:SfU11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2014/15:SfU12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2014/15:SfU13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2014/15:SoU6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SD,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2014/15:CU8 Associationsrätt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2014/15:KU9 Granskning av kommissionsrapporter om subsidiaritet och proportionalitet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2014/15:KU16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2014/15:KrU3 Mediefrågor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2014/15:KrU8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2014/15:SkU22 Informationsutbytesavtal med Costa Rica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2014/15:SkU23 Informationsutbytesavtal med Marshallöarna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2014/15:UU12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2014/15:UU13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2014/15:347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Utökade skjutövningar i Göteborgs skärgård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2014/15:362 av Lena Ek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eventuellt godkännande av giftiga bly- och kadmiumfärger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2014/15:354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EU-lagstiftning om könsfördelning i bolagsstyrelser och fackföreningar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2014/15:370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Tolkning av begreppet särskilt ömmande skäl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2014/15:399 av Christina Höj Larsen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Otillförlitliga språkanalyser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2014/15:293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RUT och framtiden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2014/15:338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förändringar i RUT-avdraget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2014/15:397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Risker med förändringar i RUT-reformen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2014/15:340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Offensiv finanspolitik till följd av minusräntan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2014/15:345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Avvecklingen av 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2014/15:380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företagsklimat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2014/15:359 av Niclas Malmberg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 av ökad spårkapacitet Stockholm–Uppsala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2014/15:351 av Mats Persson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borttagande av den s.k. bortre parentesen i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2014/15:355 av Maria Arnholm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 jämställda pensioner vid äktenskapsskillnad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2014/15:405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regleringsbrev och målet för den ekonomiska familjepolitiken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2014/15:348 av Said Abdu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kvinnors företagande i välfärdssektorn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2014/15:360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Skatteutjämningssystemet och bostadsmiljarden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7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2015-04-07</SAFIR_Sammantradesdatum_Doc>
    <SAFIR_SammantradeID xmlns="C07A1A6C-0B19-41D9-BDF8-F523BA3921EB">174566c0-8e02-4355-a636-7709d9997d1f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C498-B7FD-4E64-9198-E8CD850F3D1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