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0680" w:rsidRPr="00D5014A" w:rsidRDefault="00170680">
      <w:pPr>
        <w:pStyle w:val="Hemstlrubrik"/>
      </w:pPr>
      <w:r w:rsidRPr="00D5014A">
        <w:t>Förslag till riksdagsbeslut</w:t>
      </w:r>
    </w:p>
    <w:p w:rsidR="00170680" w:rsidRPr="00D5014A" w:rsidRDefault="00170680">
      <w:pPr>
        <w:pStyle w:val="Hemstlatt"/>
        <w:ind w:left="0"/>
      </w:pPr>
      <w:r w:rsidRPr="00D5014A">
        <w:t>Riksdagen tillkännager för regeringen som sin mening vad som anförs i motionen om krafttag mot gränshinder mellan Sverige och Norge.</w:t>
      </w:r>
    </w:p>
    <w:p w:rsidR="00170680" w:rsidRPr="00D5014A" w:rsidRDefault="00170680">
      <w:pPr>
        <w:pStyle w:val="Rubrik1"/>
      </w:pPr>
      <w:r w:rsidRPr="00D5014A">
        <w:t>Motivering</w:t>
      </w:r>
    </w:p>
    <w:p w:rsidR="00170680" w:rsidRPr="00D5014A" w:rsidRDefault="00170680">
      <w:r w:rsidRPr="00D5014A">
        <w:t>Sverige och Norge har idag ett nära samarbete på många områden, ett sama</w:t>
      </w:r>
      <w:r w:rsidRPr="00D5014A">
        <w:t>r</w:t>
      </w:r>
      <w:r w:rsidRPr="00D5014A">
        <w:t>bete som ständigt utvecklas och fördjupas. Vi har en lång historia av union</w:t>
      </w:r>
      <w:r w:rsidRPr="00D5014A">
        <w:t>s</w:t>
      </w:r>
      <w:r w:rsidRPr="00D5014A">
        <w:t>tillhörighet tillsammans, vilket gör det naturligt att bl.a. gränskommunerna samverkar inom olika sektorer i samhället.</w:t>
      </w:r>
    </w:p>
    <w:p w:rsidR="00170680" w:rsidRPr="00D5014A" w:rsidRDefault="00170680">
      <w:pPr>
        <w:pStyle w:val="Normaltindrag"/>
      </w:pPr>
      <w:r w:rsidRPr="00D5014A">
        <w:t>Men ett gott samarbete kan alltid förbättras, och det finns fortfarande många hinder i regelverk och andra förhållanden som förhindrar företag och medborgare att på ett smidigt sätt röra sig fritt över gränsen. Dessa problem blir särskilt påtagliga i gränsregionerna så som Värmland, som idag har ett stort utbyte m</w:t>
      </w:r>
      <w:r w:rsidRPr="00D5014A">
        <w:t>ed angränsande fylken.</w:t>
      </w:r>
    </w:p>
    <w:p w:rsidR="00170680" w:rsidRPr="00D5014A" w:rsidRDefault="00170680">
      <w:pPr>
        <w:pStyle w:val="Normaltindrag"/>
      </w:pPr>
      <w:r w:rsidRPr="00D5014A">
        <w:t>Flera åtgärder har redan vidtagits bland annat på arbetsmarknadsområdet, men det är inte tillräckligt. De olika problem och hinder som finns för en ökad integration handlar om arbetsmarknads- och näringslivsfrågor, infr</w:t>
      </w:r>
      <w:r w:rsidRPr="00D5014A">
        <w:t>a</w:t>
      </w:r>
      <w:r w:rsidRPr="00D5014A">
        <w:t>struktur, sociala frågor, kultur och utbildning samt skatter och tullar. Krånglig byråkrati har här en direkt koppling till utveckling i t.ex. Värmland.</w:t>
      </w:r>
    </w:p>
    <w:p w:rsidR="00170680" w:rsidRPr="00D5014A" w:rsidRDefault="00170680">
      <w:pPr>
        <w:pStyle w:val="Normaltindrag"/>
      </w:pPr>
      <w:r w:rsidRPr="00D5014A">
        <w:t>Som exempel kan nämnas rehabilitering vid långtidssjukskrivning vilket ger stora kostnader för den sjukskrivne i och med att rehabiliteringen måste genomföras i arbetslandet och olika pensionsåldrar, vilket betyder att svens</w:t>
      </w:r>
      <w:r w:rsidRPr="00D5014A">
        <w:t>k</w:t>
      </w:r>
      <w:r w:rsidRPr="00D5014A">
        <w:t>boende som jobbat i Norge och blir arbetslös vid 65 års ålder inte kan få pe</w:t>
      </w:r>
      <w:r w:rsidRPr="00D5014A">
        <w:t>n</w:t>
      </w:r>
      <w:r w:rsidRPr="00D5014A">
        <w:t>sion från Norge eftersom pensionsåldern 67 år inte är uppnådd. Dessa är bara några exempel på inslag i regelverket som försvårar rörligheten mellan Sver</w:t>
      </w:r>
      <w:r w:rsidRPr="00D5014A">
        <w:t>i</w:t>
      </w:r>
      <w:r w:rsidRPr="00D5014A">
        <w:t>ge och Norge.</w:t>
      </w:r>
    </w:p>
    <w:p w:rsidR="00170680" w:rsidRPr="00D5014A" w:rsidRDefault="00170680">
      <w:pPr>
        <w:pStyle w:val="Normaltindrag"/>
      </w:pPr>
      <w:r w:rsidRPr="00D5014A">
        <w:lastRenderedPageBreak/>
        <w:t>Det behövs ytterligare krafttag, inte minst på regeringsnivå, för att finna lösningar och förenkla de lagar och regelverk som hindrar arbetskraftens rörlighet mellan länderna.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5014A">
        <w:trPr>
          <w:cantSplit/>
        </w:trPr>
        <w:tc>
          <w:tcPr>
            <w:tcW w:w="3046" w:type="dxa"/>
          </w:tcPr>
          <w:p w:rsidR="00170680" w:rsidRPr="00D5014A" w:rsidRDefault="00170680">
            <w:pPr>
              <w:pStyle w:val="UnderskriftDatum"/>
              <w:spacing w:before="240"/>
            </w:pPr>
            <w:r w:rsidRPr="00D5014A">
              <w:t>Stockholm den 4 oktober 2007</w:t>
            </w:r>
          </w:p>
        </w:tc>
        <w:tc>
          <w:tcPr>
            <w:tcW w:w="3047" w:type="dxa"/>
          </w:tcPr>
          <w:p w:rsidR="00170680" w:rsidRPr="00D5014A" w:rsidRDefault="00170680">
            <w:pPr>
              <w:pStyle w:val="Underskrifter"/>
              <w:spacing w:before="240"/>
            </w:pPr>
          </w:p>
        </w:tc>
      </w:tr>
      <w:tr w:rsidR="00000000" w:rsidRPr="00D5014A">
        <w:trPr>
          <w:cantSplit/>
        </w:trPr>
        <w:tc>
          <w:tcPr>
            <w:tcW w:w="3046" w:type="dxa"/>
          </w:tcPr>
          <w:p w:rsidR="00170680" w:rsidRPr="00D5014A" w:rsidRDefault="00170680">
            <w:pPr>
              <w:pStyle w:val="Underskrifter"/>
            </w:pPr>
            <w:r w:rsidRPr="00D5014A">
              <w:t>Dan Kihlström (kd)</w:t>
            </w:r>
          </w:p>
        </w:tc>
        <w:tc>
          <w:tcPr>
            <w:tcW w:w="3046" w:type="dxa"/>
          </w:tcPr>
          <w:p w:rsidR="00170680" w:rsidRPr="00D5014A" w:rsidRDefault="00170680">
            <w:pPr>
              <w:pStyle w:val="Underskrifter"/>
            </w:pPr>
          </w:p>
        </w:tc>
      </w:tr>
    </w:tbl>
    <w:p w:rsidR="00170680" w:rsidRPr="00D5014A" w:rsidRDefault="00170680">
      <w:pPr>
        <w:pStyle w:val="Normaltindrag"/>
      </w:pPr>
    </w:p>
    <w:sectPr w:rsidR="00170680" w:rsidRPr="00D50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680" w:rsidRPr="00D5014A" w:rsidRDefault="00170680">
      <w:r w:rsidRPr="00D5014A">
        <w:separator/>
      </w:r>
    </w:p>
  </w:endnote>
  <w:endnote w:type="continuationSeparator" w:id="0">
    <w:p w:rsidR="00170680" w:rsidRPr="00D5014A" w:rsidRDefault="00170680">
      <w:r w:rsidRPr="00D5014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680" w:rsidRPr="00D5014A" w:rsidRDefault="00D5014A">
    <w:pPr>
      <w:pStyle w:val="Sidfot"/>
    </w:pPr>
    <w:r w:rsidRPr="00D5014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2151518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680" w:rsidRDefault="001706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70680" w:rsidRDefault="001706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680" w:rsidRPr="00D5014A" w:rsidRDefault="00D5014A">
    <w:pPr>
      <w:pStyle w:val="Sidfot"/>
    </w:pPr>
    <w:r w:rsidRPr="00D5014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60234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680" w:rsidRDefault="001706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0680" w:rsidRDefault="001706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680" w:rsidRPr="00D5014A" w:rsidRDefault="00D5014A">
    <w:pPr>
      <w:pStyle w:val="Sidfot"/>
    </w:pPr>
    <w:r w:rsidRPr="00D5014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04704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680" w:rsidRDefault="001706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70680" w:rsidRDefault="001706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680" w:rsidRPr="00D5014A" w:rsidRDefault="00170680">
      <w:r w:rsidRPr="00D5014A">
        <w:separator/>
      </w:r>
    </w:p>
  </w:footnote>
  <w:footnote w:type="continuationSeparator" w:id="0">
    <w:p w:rsidR="00170680" w:rsidRPr="00D5014A" w:rsidRDefault="00170680">
      <w:r w:rsidRPr="00D5014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680" w:rsidRPr="00D5014A" w:rsidRDefault="00D5014A">
    <w:pPr>
      <w:pStyle w:val="Sidhuvud"/>
    </w:pPr>
    <w:r w:rsidRPr="00D5014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50773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680" w:rsidRDefault="001706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70680" w:rsidRDefault="001706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680" w:rsidRPr="00D5014A" w:rsidRDefault="00D5014A">
    <w:pPr>
      <w:pStyle w:val="Sidhuvud"/>
    </w:pPr>
    <w:r w:rsidRPr="00D5014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90553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0680" w:rsidRDefault="001706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70680" w:rsidRDefault="001706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70680" w:rsidRPr="00D5014A" w:rsidRDefault="00170680">
    <w:pPr>
      <w:pStyle w:val="FSHNormal"/>
      <w:tabs>
        <w:tab w:val="right" w:pos="5840"/>
      </w:tabs>
    </w:pPr>
    <w:r w:rsidRPr="00D5014A">
      <w:br/>
    </w:r>
    <w:r w:rsidRPr="00D5014A">
      <w:fldChar w:fldCharType="begin" w:fldLock="1"/>
    </w:r>
    <w:r w:rsidRPr="00D5014A">
      <w:instrText xml:space="preserve"> DOCPROPERTY</w:instrText>
    </w:r>
    <w:r w:rsidRPr="00D5014A">
      <w:rPr>
        <w:sz w:val="18"/>
      </w:rPr>
      <w:instrText xml:space="preserve"> "YearUser" *\charformat </w:instrText>
    </w:r>
    <w:r w:rsidRPr="00D5014A">
      <w:fldChar w:fldCharType="separate"/>
    </w:r>
    <w:r w:rsidRPr="00D5014A">
      <w:t>2007/08</w:t>
    </w:r>
    <w:r w:rsidRPr="00D5014A">
      <w:fldChar w:fldCharType="end"/>
    </w:r>
    <w:r w:rsidRPr="00D5014A">
      <w:t xml:space="preserve"> </w:t>
    </w:r>
    <w:r w:rsidRPr="00D5014A">
      <w:tab/>
      <w:t xml:space="preserve">mnr: </w:t>
    </w:r>
    <w:r w:rsidRPr="00D5014A">
      <w:fldChar w:fldCharType="begin" w:fldLock="1"/>
    </w:r>
    <w:r w:rsidRPr="00D5014A">
      <w:instrText xml:space="preserve"> DOCPROPERTY</w:instrText>
    </w:r>
    <w:r w:rsidRPr="00D5014A">
      <w:rPr>
        <w:sz w:val="18"/>
      </w:rPr>
      <w:instrText xml:space="preserve"> "Motionsnummer" *\charformat </w:instrText>
    </w:r>
    <w:r w:rsidRPr="00D5014A">
      <w:fldChar w:fldCharType="separate"/>
    </w:r>
    <w:r w:rsidRPr="00D5014A">
      <w:t>U320</w:t>
    </w:r>
    <w:r w:rsidRPr="00D5014A">
      <w:fldChar w:fldCharType="end"/>
    </w:r>
    <w:r w:rsidRPr="00D5014A">
      <w:br/>
    </w:r>
    <w:r w:rsidRPr="00D5014A">
      <w:fldChar w:fldCharType="begin" w:fldLock="1"/>
    </w:r>
    <w:r w:rsidRPr="00D5014A">
      <w:instrText xml:space="preserve"> DOCPROPERTY</w:instrText>
    </w:r>
    <w:r w:rsidRPr="00D5014A">
      <w:rPr>
        <w:sz w:val="18"/>
      </w:rPr>
      <w:instrText xml:space="preserve"> "Samling" *\charformat </w:instrText>
    </w:r>
    <w:r w:rsidRPr="00D5014A">
      <w:fldChar w:fldCharType="end"/>
    </w:r>
    <w:r w:rsidRPr="00D5014A">
      <w:tab/>
      <w:t xml:space="preserve">pnr: </w:t>
    </w:r>
    <w:r w:rsidRPr="00D5014A">
      <w:fldChar w:fldCharType="begin" w:fldLock="1"/>
    </w:r>
    <w:r w:rsidRPr="00D5014A">
      <w:instrText xml:space="preserve"> DOCPROPERTY</w:instrText>
    </w:r>
    <w:r w:rsidRPr="00D5014A">
      <w:rPr>
        <w:sz w:val="18"/>
      </w:rPr>
      <w:instrText xml:space="preserve"> "Partinummer" *\charformat </w:instrText>
    </w:r>
    <w:r w:rsidRPr="00D5014A">
      <w:fldChar w:fldCharType="separate"/>
    </w:r>
    <w:r w:rsidRPr="00D5014A">
      <w:t>kd685</w:t>
    </w:r>
    <w:r w:rsidRPr="00D5014A">
      <w:fldChar w:fldCharType="end"/>
    </w:r>
  </w:p>
  <w:p w:rsidR="00170680" w:rsidRPr="00D5014A" w:rsidRDefault="00170680">
    <w:pPr>
      <w:pStyle w:val="FSHRub1"/>
    </w:pPr>
    <w:r w:rsidRPr="00D5014A">
      <w:t>Motion till riksdagen</w:t>
    </w:r>
    <w:r w:rsidRPr="00D5014A">
      <w:br/>
    </w:r>
    <w:r w:rsidRPr="00D5014A">
      <w:fldChar w:fldCharType="begin" w:fldLock="1"/>
    </w:r>
    <w:r w:rsidRPr="00D5014A">
      <w:instrText xml:space="preserve"> DOCPROPERTY "YearUser" *\charformat </w:instrText>
    </w:r>
    <w:r w:rsidRPr="00D5014A">
      <w:fldChar w:fldCharType="separate"/>
    </w:r>
    <w:r w:rsidRPr="00D5014A">
      <w:t>2007/08</w:t>
    </w:r>
    <w:r w:rsidRPr="00D5014A">
      <w:fldChar w:fldCharType="end"/>
    </w:r>
    <w:r w:rsidRPr="00D5014A">
      <w:t>:</w:t>
    </w:r>
    <w:r w:rsidRPr="00D5014A">
      <w:fldChar w:fldCharType="begin" w:fldLock="1"/>
    </w:r>
    <w:r w:rsidRPr="00D5014A">
      <w:instrText xml:space="preserve"> DOCPROPERTY "Motionsnummer" *\charformat </w:instrText>
    </w:r>
    <w:r w:rsidRPr="00D5014A">
      <w:fldChar w:fldCharType="separate"/>
    </w:r>
    <w:r w:rsidRPr="00D5014A">
      <w:t>U320</w:t>
    </w:r>
    <w:r w:rsidRPr="00D5014A">
      <w:fldChar w:fldCharType="end"/>
    </w:r>
  </w:p>
  <w:p w:rsidR="00170680" w:rsidRPr="00D5014A" w:rsidRDefault="00170680">
    <w:pPr>
      <w:pStyle w:val="FSHNormalS5"/>
    </w:pPr>
    <w:r w:rsidRPr="00D5014A">
      <w:fldChar w:fldCharType="begin" w:fldLock="1"/>
    </w:r>
    <w:r w:rsidRPr="00D5014A">
      <w:instrText xml:space="preserve"> DOCPROPERTY "MotionarText" *\charformat </w:instrText>
    </w:r>
    <w:r w:rsidRPr="00D5014A">
      <w:fldChar w:fldCharType="separate"/>
    </w:r>
    <w:r w:rsidRPr="00D5014A">
      <w:t>av Dan Kihlström (kd)</w:t>
    </w:r>
    <w:r w:rsidRPr="00D5014A">
      <w:fldChar w:fldCharType="end"/>
    </w:r>
    <w:r w:rsidRPr="00D5014A">
      <w:br/>
    </w:r>
    <w:r w:rsidRPr="00D5014A">
      <w:fldChar w:fldCharType="begin" w:fldLock="1"/>
    </w:r>
    <w:r w:rsidRPr="00D5014A">
      <w:instrText xml:space="preserve"> DOCPROPERTY "SvarFrasKort" *\charformat </w:instrText>
    </w:r>
    <w:r w:rsidRPr="00D5014A">
      <w:fldChar w:fldCharType="end"/>
    </w:r>
  </w:p>
  <w:p w:rsidR="00170680" w:rsidRPr="00D5014A" w:rsidRDefault="00170680">
    <w:pPr>
      <w:pStyle w:val="FSHTitel"/>
    </w:pPr>
    <w:r w:rsidRPr="00D5014A">
      <w:fldChar w:fldCharType="begin" w:fldLock="1"/>
    </w:r>
    <w:r w:rsidRPr="00D5014A">
      <w:instrText xml:space="preserve"> DOCPROPERTY</w:instrText>
    </w:r>
    <w:r w:rsidRPr="00D5014A">
      <w:rPr>
        <w:sz w:val="18"/>
      </w:rPr>
      <w:instrText xml:space="preserve"> "RubrikSvar" *\charformat </w:instrText>
    </w:r>
    <w:r w:rsidRPr="00D5014A">
      <w:fldChar w:fldCharType="separate"/>
    </w:r>
    <w:r w:rsidRPr="00D5014A">
      <w:t>Gränshinder</w:t>
    </w:r>
    <w:r w:rsidRPr="00D5014A">
      <w:fldChar w:fldCharType="end"/>
    </w:r>
  </w:p>
  <w:p w:rsidR="00170680" w:rsidRPr="00D5014A" w:rsidRDefault="00170680">
    <w:pPr>
      <w:pStyle w:val="Normal00"/>
    </w:pPr>
  </w:p>
  <w:p w:rsidR="00170680" w:rsidRPr="00D5014A" w:rsidRDefault="001706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62688851">
    <w:abstractNumId w:val="8"/>
  </w:num>
  <w:num w:numId="2" w16cid:durableId="1189366105">
    <w:abstractNumId w:val="9"/>
  </w:num>
  <w:num w:numId="3" w16cid:durableId="556362910">
    <w:abstractNumId w:val="8"/>
  </w:num>
  <w:num w:numId="4" w16cid:durableId="1260867422">
    <w:abstractNumId w:val="9"/>
  </w:num>
  <w:num w:numId="5" w16cid:durableId="361445250">
    <w:abstractNumId w:val="13"/>
  </w:num>
  <w:num w:numId="6" w16cid:durableId="748118128">
    <w:abstractNumId w:val="10"/>
  </w:num>
  <w:num w:numId="7" w16cid:durableId="1783186747">
    <w:abstractNumId w:val="11"/>
  </w:num>
  <w:num w:numId="8" w16cid:durableId="773943931">
    <w:abstractNumId w:val="12"/>
  </w:num>
  <w:num w:numId="9" w16cid:durableId="864095045">
    <w:abstractNumId w:val="8"/>
  </w:num>
  <w:num w:numId="10" w16cid:durableId="39324615">
    <w:abstractNumId w:val="3"/>
  </w:num>
  <w:num w:numId="11" w16cid:durableId="181478123">
    <w:abstractNumId w:val="2"/>
  </w:num>
  <w:num w:numId="12" w16cid:durableId="1511682182">
    <w:abstractNumId w:val="1"/>
  </w:num>
  <w:num w:numId="13" w16cid:durableId="334500733">
    <w:abstractNumId w:val="0"/>
  </w:num>
  <w:num w:numId="14" w16cid:durableId="1436554825">
    <w:abstractNumId w:val="9"/>
  </w:num>
  <w:num w:numId="15" w16cid:durableId="666513938">
    <w:abstractNumId w:val="7"/>
  </w:num>
  <w:num w:numId="16" w16cid:durableId="337587665">
    <w:abstractNumId w:val="6"/>
  </w:num>
  <w:num w:numId="17" w16cid:durableId="1946688457">
    <w:abstractNumId w:val="5"/>
  </w:num>
  <w:num w:numId="18" w16cid:durableId="873690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D414EDBF-0EB6-44AF-A50A-4874C38FC7D3}"/>
  </w:docVars>
  <w:rsids>
    <w:rsidRoot w:val="00C026DA"/>
    <w:rsid w:val="00170680"/>
    <w:rsid w:val="00C026DA"/>
    <w:rsid w:val="00D5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5D64796-65DD-4B5C-82A1-AD712A7B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1580</Characters>
  <Application>Microsoft Office Word</Application>
  <DocSecurity>4</DocSecurity>
  <Lines>32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kd685</vt:lpstr>
    </vt:vector>
  </TitlesOfParts>
  <Company>Riksdagen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kd685</dc:title>
  <dc:subject>kd685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2007-12-07T17:11:00Z</cp:lastPrinted>
  <dcterms:created xsi:type="dcterms:W3CDTF">2025-12-17T10:28:00Z</dcterms:created>
  <dcterms:modified xsi:type="dcterms:W3CDTF">2025-12-17T10:28:00Z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Gränshinder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Gränshinder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kd685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Dan Kihlström (kd)</vt:lpwstr>
  </property>
  <property fmtid="{D5CDD505-2E9C-101B-9397-08002B2CF9AE}" pid="26" name="MotionarLista">
    <vt:lpwstr>Kihlström, Dan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Dan Kihlström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2007</vt:lpwstr>
  </property>
  <property fmtid="{D5CDD505-2E9C-101B-9397-08002B2CF9AE}" pid="44" name="NotesUID">
    <vt:lpwstr>caroline.dahlberg@riksdagen.se</vt:lpwstr>
  </property>
  <property fmtid="{D5CDD505-2E9C-101B-9397-08002B2CF9AE}" pid="45" name="ReservUID">
    <vt:lpwstr>ce0818aa</vt:lpwstr>
  </property>
  <property fmtid="{D5CDD505-2E9C-101B-9397-08002B2CF9AE}" pid="46" name="MotionID">
    <vt:lpwstr>20072008000001070100000006850069</vt:lpwstr>
  </property>
  <property fmtid="{D5CDD505-2E9C-101B-9397-08002B2CF9AE}" pid="47" name="datum">
    <vt:lpwstr>071004</vt:lpwstr>
  </property>
  <property fmtid="{D5CDD505-2E9C-101B-9397-08002B2CF9AE}" pid="48" name="avsändar-e-post">
    <vt:lpwstr>caroline.dahlberg@riksdagen.se</vt:lpwstr>
  </property>
  <property fmtid="{D5CDD505-2E9C-101B-9397-08002B2CF9AE}" pid="49" name="id">
    <vt:lpwstr>20072008000001070100000006850069</vt:lpwstr>
  </property>
  <property fmtid="{D5CDD505-2E9C-101B-9397-08002B2CF9AE}" pid="50" name="nummer">
    <vt:lpwstr>320</vt:lpwstr>
  </property>
  <property fmtid="{D5CDD505-2E9C-101B-9397-08002B2CF9AE}" pid="51" name="utskottsbeteckning">
    <vt:lpwstr>U</vt:lpwstr>
  </property>
  <property fmtid="{D5CDD505-2E9C-101B-9397-08002B2CF9AE}" pid="52" name="GlobalUID">
    <vt:lpwstr>{CEBC2D42-BA45-4D73-9852-55DDB8BFDA2A}</vt:lpwstr>
  </property>
  <property fmtid="{D5CDD505-2E9C-101B-9397-08002B2CF9AE}" pid="53" name="Överföringar">
    <vt:i4>0</vt:i4>
  </property>
  <property fmtid="{D5CDD505-2E9C-101B-9397-08002B2CF9AE}" pid="54" name="Checksum">
    <vt:lpwstr>*1012308568426*</vt:lpwstr>
  </property>
  <property fmtid="{D5CDD505-2E9C-101B-9397-08002B2CF9AE}" pid="55" name="skuggnummer">
    <vt:lpwstr>2578</vt:lpwstr>
  </property>
  <property fmtid="{D5CDD505-2E9C-101B-9397-08002B2CF9AE}" pid="56" name="urixVersion">
    <vt:lpwstr>3.2.0.8</vt:lpwstr>
  </property>
  <property fmtid="{D5CDD505-2E9C-101B-9397-08002B2CF9AE}" pid="57" name="urixOrigin">
    <vt:lpwstr>071207 18:11:36.373</vt:lpwstr>
  </property>
  <property fmtid="{D5CDD505-2E9C-101B-9397-08002B2CF9AE}" pid="58" name="urixGuid">
    <vt:lpwstr>{841A5881-1C3B-45BF-896E-0D188AD3E10F}</vt:lpwstr>
  </property>
</Properties>
</file>