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84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6 mars 2026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2025/26:24 Torsdagen den 26 februari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2025/26:350 av Clara Aranda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Undersökning om skolelevers attityder och syn på minoritetsgrupper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2025/26:367 av Kerstin Lundgren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Motorvägsbron i Södertälje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2025/26:159 Nytt mål för effektiv energianvändning och genomförande av det omarbetade direktivet om byggnaders energiprestanda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2025/26:165 En lag om socialdataregister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2025/26:OSSE1 Redogörelse för verksamheten i riksdagens delegation till OSSE:s parlamentariska församling 2025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EU-minister Jessica Rosencrantz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2025/26:357 av Matilda Ernkrans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EU-avgift i förhandlingarna om nästa långtidsbudget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Bistånds- och utrikeshandelsminister Benjamin Dousa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2025/26:359 av Olle Thorell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Rättssäkerhet och civilsamhällets roll i svenskt bistånd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2025/26:360 av Lotta Johnsson Fornarve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Stödet till Islamic Relief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6 mars 2026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2026-03-06</SAFIR_Sammantradesdatum_Doc>
    <SAFIR_SammantradeID xmlns="C07A1A6C-0B19-41D9-BDF8-F523BA3921EB">e91fe171-da26-44dd-bee6-844ec07465ce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86B0AF56-B817-4364-91CC-C400426B664F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6 mars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