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07AD7" w:rsidRDefault="005D690F" w14:paraId="7AFDF15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1973007F2454B75A8DE1CC29FFBD917"/>
          </w:placeholder>
          <w:text/>
        </w:sdtPr>
        <w:sdtEndPr/>
        <w:sdtContent>
          <w:r w:rsidR="003F0259">
            <w:t>Förslag till riksdagsbeslut</w:t>
          </w:r>
        </w:sdtContent>
      </w:sdt>
      <w:bookmarkEnd w:id="0"/>
      <w:bookmarkEnd w:id="1"/>
    </w:p>
    <w:sdt>
      <w:sdtPr>
        <w:alias w:val="Yrkande 1"/>
        <w:tag w:val="f19967e4-d340-414e-b4cf-3e6a94275ec5"/>
        <w:id w:val="1097827164"/>
        <w:lock w:val="sdtLocked"/>
      </w:sdtPr>
      <w:sdtEndPr/>
      <w:sdtContent>
        <w:p w:rsidR="0007456E" w:rsidRDefault="000B7046" w14:paraId="500B4C1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utreda om räntan för lån till kapitalförsäkringar ska omfattas av ränteavdraget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096D3E353C94FFE8C997B9B9234FFFC"/>
        </w:placeholder>
        <w:text/>
      </w:sdtPr>
      <w:sdtEndPr/>
      <w:sdtContent>
        <w:p w:rsidRPr="009B062B" w:rsidR="006D79C9" w:rsidP="00333E95" w:rsidRDefault="003F0259" w14:paraId="2C0FB75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D0C97" w:rsidP="008E0FE2" w:rsidRDefault="00AD0C97" w14:paraId="46BF3869" w14:textId="51ACA7DE">
      <w:pPr>
        <w:pStyle w:val="Normalutanindragellerluft"/>
      </w:pPr>
      <w:r>
        <w:t xml:space="preserve">Sverigedemokraterna tillsammans med övriga partier som ingått i Tidösamarbetet har länge drivit frågan att få fler att spara till en buffert. Införandet av </w:t>
      </w:r>
      <w:r w:rsidR="00A032D3">
        <w:t>investeringssparkonto</w:t>
      </w:r>
      <w:r>
        <w:t xml:space="preserve"> har </w:t>
      </w:r>
      <w:r w:rsidRPr="00A032D3" w:rsidR="00A032D3">
        <w:t xml:space="preserve">underlättat för </w:t>
      </w:r>
      <w:r w:rsidR="00A032D3">
        <w:t xml:space="preserve">både </w:t>
      </w:r>
      <w:r w:rsidRPr="00A032D3" w:rsidR="00A032D3">
        <w:t>spara</w:t>
      </w:r>
      <w:r w:rsidR="000B7046">
        <w:t>n</w:t>
      </w:r>
      <w:r w:rsidRPr="00A032D3" w:rsidR="00A032D3">
        <w:t>de och investeringar i aktier och fonder.</w:t>
      </w:r>
      <w:r>
        <w:t xml:space="preserve"> Nästan fyra miljoner svenskar har ett </w:t>
      </w:r>
      <w:r w:rsidR="00A07AD7">
        <w:t xml:space="preserve">investeringssparkonto </w:t>
      </w:r>
      <w:r>
        <w:t>där de har sina besparingar. Ett lång</w:t>
      </w:r>
      <w:r w:rsidR="005D690F">
        <w:softHyphen/>
      </w:r>
      <w:r>
        <w:t xml:space="preserve">siktigt sparande gör att fler hushåll har möjlighet att klara av oförutsedda utgifter och har en ökad ekonomisk trygghet som följd. </w:t>
      </w:r>
    </w:p>
    <w:p w:rsidR="00C46D86" w:rsidP="005D690F" w:rsidRDefault="00AD0C97" w14:paraId="38FCA67E" w14:textId="67B0E369">
      <w:r>
        <w:t xml:space="preserve">Tidigare var skillnaden mellan de två vanligaste sparformerna, </w:t>
      </w:r>
      <w:r w:rsidR="00A032D3">
        <w:t xml:space="preserve">investeringssparkonto </w:t>
      </w:r>
      <w:r>
        <w:t>och kapitalförsäkringar, mycket liten. Kapitalförsäkringar lönar sig mer vid ett innehav av utländska värdepapper, då systemet för källskatt förenklas. När regeringen för</w:t>
      </w:r>
      <w:r w:rsidR="005D690F">
        <w:softHyphen/>
      </w:r>
      <w:r>
        <w:t xml:space="preserve">ändrade förutsättningarna för ränteavdrag behandlades dessa två </w:t>
      </w:r>
      <w:r w:rsidR="00C46D86">
        <w:t>jämbördiga sparformer</w:t>
      </w:r>
      <w:r>
        <w:t xml:space="preserve"> olika vilket </w:t>
      </w:r>
      <w:r w:rsidR="00C46D86">
        <w:t>lett till</w:t>
      </w:r>
      <w:r>
        <w:t xml:space="preserve"> att </w:t>
      </w:r>
      <w:r w:rsidR="00C46D86">
        <w:t xml:space="preserve">kapitalförsäkringar inte längre skulle omfattas av ränteavdraget. Detta har lett till att efterfrågan på kapitalförsäkringar minskat. </w:t>
      </w:r>
    </w:p>
    <w:p w:rsidR="00BB6339" w:rsidP="005D690F" w:rsidRDefault="00E524E9" w14:paraId="7597D1A9" w14:textId="71547F83">
      <w:r>
        <w:t xml:space="preserve">Tryggt och långsiktigt sparande är viktigt för hushållens motståndskraft </w:t>
      </w:r>
      <w:r w:rsidR="000B7046">
        <w:t xml:space="preserve">och </w:t>
      </w:r>
      <w:r>
        <w:t xml:space="preserve">därför är vi av uppfattningen att </w:t>
      </w:r>
      <w:r w:rsidR="000B7046">
        <w:t>k</w:t>
      </w:r>
      <w:r>
        <w:t xml:space="preserve">apitalförsäkringar och </w:t>
      </w:r>
      <w:r w:rsidR="000B7046">
        <w:t>i</w:t>
      </w:r>
      <w:r>
        <w:t xml:space="preserve">nvesteringssparkonto ska verka på lika villkor. Mot bakgrund av detta föreslår vi att </w:t>
      </w:r>
      <w:r w:rsidR="00A032D3">
        <w:t xml:space="preserve">regeringen </w:t>
      </w:r>
      <w:r w:rsidR="00FE1632">
        <w:rPr>
          <w:rStyle w:val="FrslagstextChar"/>
        </w:rPr>
        <w:t>utreder att räntan för lån till kapitalförsäkringar ska omfattas av ränteavdraget och tillkännager detta för regeringen.</w:t>
      </w:r>
      <w:r w:rsidR="00C46D86"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B60B853DE3B4C9DBAD7976F7BDBAA60"/>
        </w:placeholder>
      </w:sdtPr>
      <w:sdtEndPr/>
      <w:sdtContent>
        <w:p w:rsidR="00A07AD7" w:rsidP="00EB15D7" w:rsidRDefault="00A07AD7" w14:paraId="74BC5E7D" w14:textId="77777777"/>
        <w:p w:rsidR="00A07AD7" w:rsidP="00EB15D7" w:rsidRDefault="005D690F" w14:paraId="3F25910D" w14:textId="78CA09C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7456E" w14:paraId="2491BD76" w14:textId="77777777">
        <w:trPr>
          <w:cantSplit/>
        </w:trPr>
        <w:tc>
          <w:tcPr>
            <w:tcW w:w="50" w:type="pct"/>
            <w:vAlign w:val="bottom"/>
          </w:tcPr>
          <w:p w:rsidR="0007456E" w:rsidRDefault="000B7046" w14:paraId="64ABC836" w14:textId="77777777">
            <w:pPr>
              <w:pStyle w:val="Underskrifter"/>
              <w:spacing w:after="0"/>
            </w:pPr>
            <w:r>
              <w:t>David Perez (SD)</w:t>
            </w:r>
          </w:p>
        </w:tc>
        <w:tc>
          <w:tcPr>
            <w:tcW w:w="50" w:type="pct"/>
            <w:vAlign w:val="bottom"/>
          </w:tcPr>
          <w:p w:rsidR="0007456E" w:rsidRDefault="000B7046" w14:paraId="2D2CA3B9" w14:textId="77777777">
            <w:pPr>
              <w:pStyle w:val="Underskrifter"/>
              <w:spacing w:after="0"/>
            </w:pPr>
            <w:r>
              <w:t>Dennis Dioukarev (SD)</w:t>
            </w:r>
          </w:p>
        </w:tc>
      </w:tr>
    </w:tbl>
    <w:p w:rsidRPr="008E0FE2" w:rsidR="004801AC" w:rsidP="00DF3554" w:rsidRDefault="004801AC" w14:paraId="7CB4AF6F" w14:textId="1F3A791D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09579" w14:textId="77777777" w:rsidR="005224CA" w:rsidRDefault="005224CA" w:rsidP="000C1CAD">
      <w:pPr>
        <w:spacing w:line="240" w:lineRule="auto"/>
      </w:pPr>
      <w:r>
        <w:separator/>
      </w:r>
    </w:p>
  </w:endnote>
  <w:endnote w:type="continuationSeparator" w:id="0">
    <w:p w14:paraId="38284D74" w14:textId="77777777" w:rsidR="005224CA" w:rsidRDefault="005224C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34F2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67B2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A9D61" w14:textId="1E090B6C" w:rsidR="00262EA3" w:rsidRPr="00EB15D7" w:rsidRDefault="00262EA3" w:rsidP="00EB15D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FE7AB" w14:textId="77777777" w:rsidR="005224CA" w:rsidRDefault="005224CA" w:rsidP="000C1CAD">
      <w:pPr>
        <w:spacing w:line="240" w:lineRule="auto"/>
      </w:pPr>
      <w:r>
        <w:separator/>
      </w:r>
    </w:p>
  </w:footnote>
  <w:footnote w:type="continuationSeparator" w:id="0">
    <w:p w14:paraId="275DB538" w14:textId="77777777" w:rsidR="005224CA" w:rsidRDefault="005224C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CEF0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5F0965C" wp14:editId="69C5216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D4DA50" w14:textId="01F290E2" w:rsidR="00262EA3" w:rsidRDefault="005D690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AB591C588AB4C8BB3BABEC1A0020E11"/>
                              </w:placeholder>
                              <w:text/>
                            </w:sdtPr>
                            <w:sdtEndPr/>
                            <w:sdtContent>
                              <w:r w:rsidR="00AD0C9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E5D8EC0260E4D45B67ED8B17F44AA9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5F0965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DD4DA50" w14:textId="01F290E2" w:rsidR="00262EA3" w:rsidRDefault="005D690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AB591C588AB4C8BB3BABEC1A0020E11"/>
                        </w:placeholder>
                        <w:text/>
                      </w:sdtPr>
                      <w:sdtEndPr/>
                      <w:sdtContent>
                        <w:r w:rsidR="00AD0C9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E5D8EC0260E4D45B67ED8B17F44AA91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A8B489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BE9F3" w14:textId="77777777" w:rsidR="00262EA3" w:rsidRDefault="00262EA3" w:rsidP="008563AC">
    <w:pPr>
      <w:jc w:val="right"/>
    </w:pPr>
  </w:p>
  <w:p w14:paraId="1E2AFDE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EB75E" w14:textId="77777777" w:rsidR="00262EA3" w:rsidRDefault="005D690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A9F98C1" wp14:editId="67B3F54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39D594E" w14:textId="6E7F51A6" w:rsidR="00262EA3" w:rsidRDefault="005D690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B15D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D0C97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677DC1B" w14:textId="77777777" w:rsidR="00262EA3" w:rsidRPr="008227B3" w:rsidRDefault="005D690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F43B853" w14:textId="7696CD69" w:rsidR="00262EA3" w:rsidRPr="008227B3" w:rsidRDefault="005D690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B15D7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B15D7">
          <w:t>:555</w:t>
        </w:r>
      </w:sdtContent>
    </w:sdt>
  </w:p>
  <w:p w14:paraId="54030AB0" w14:textId="221AC8BF" w:rsidR="00262EA3" w:rsidRDefault="005D690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AB591C588AB4C8BB3BABEC1A0020E11"/>
        </w:placeholder>
        <w15:appearance w15:val="hidden"/>
        <w:text/>
      </w:sdtPr>
      <w:sdtEndPr/>
      <w:sdtContent>
        <w:r w:rsidR="00EB15D7">
          <w:t>av David Perez och Dennis Dioukarev (båda 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8E5D8EC0260E4D45B67ED8B17F44AA91"/>
      </w:placeholder>
      <w:text/>
    </w:sdtPr>
    <w:sdtEndPr/>
    <w:sdtContent>
      <w:p w14:paraId="13BDE72B" w14:textId="60D45281" w:rsidR="00262EA3" w:rsidRDefault="00AD0C97" w:rsidP="00283E0F">
        <w:pPr>
          <w:pStyle w:val="FSHRub2"/>
        </w:pPr>
        <w:r>
          <w:t>Ränteavdrag för kapitalförsäkringar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75A1F4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D0C9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6E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046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145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614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259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4C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90F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3ED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2D3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AD7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0C97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46D86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24E9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AAC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15D7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6E9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1632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4558A4"/>
  <w15:chartTrackingRefBased/>
  <w15:docId w15:val="{2379383B-8343-457B-8FA8-99549CA6A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1973007F2454B75A8DE1CC29FFBD9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F4EC71-F6D8-446E-B018-F13917AE56F2}"/>
      </w:docPartPr>
      <w:docPartBody>
        <w:p w:rsidR="00FC5D81" w:rsidRDefault="00C12880">
          <w:pPr>
            <w:pStyle w:val="21973007F2454B75A8DE1CC29FFBD91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096D3E353C94FFE8C997B9B9234FF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876092-25F8-43C4-8805-049174ED9E98}"/>
      </w:docPartPr>
      <w:docPartBody>
        <w:p w:rsidR="00FC5D81" w:rsidRDefault="00C12880">
          <w:pPr>
            <w:pStyle w:val="E096D3E353C94FFE8C997B9B9234FFF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AB591C588AB4C8BB3BABEC1A0020E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8FAC84-D4A5-4F51-BA40-4DDB69634040}"/>
      </w:docPartPr>
      <w:docPartBody>
        <w:p w:rsidR="00FC5D81" w:rsidRDefault="00C12880">
          <w:pPr>
            <w:pStyle w:val="DAB591C588AB4C8BB3BABEC1A0020E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E5D8EC0260E4D45B67ED8B17F44AA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578CBC-8607-4E92-A072-6F0B0F26932B}"/>
      </w:docPartPr>
      <w:docPartBody>
        <w:p w:rsidR="00FC5D81" w:rsidRDefault="00C12880">
          <w:pPr>
            <w:pStyle w:val="8E5D8EC0260E4D45B67ED8B17F44AA91"/>
          </w:pPr>
          <w:r>
            <w:t xml:space="preserve"> </w:t>
          </w:r>
        </w:p>
      </w:docPartBody>
    </w:docPart>
    <w:docPart>
      <w:docPartPr>
        <w:name w:val="9B60B853DE3B4C9DBAD7976F7BDBAA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283B0E-3952-4DED-A2A0-E8E0E015A7FC}"/>
      </w:docPartPr>
      <w:docPartBody>
        <w:p w:rsidR="00316880" w:rsidRDefault="0031688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D81"/>
    <w:rsid w:val="00316880"/>
    <w:rsid w:val="00C12880"/>
    <w:rsid w:val="00C33CC1"/>
    <w:rsid w:val="00FC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1973007F2454B75A8DE1CC29FFBD917">
    <w:name w:val="21973007F2454B75A8DE1CC29FFBD917"/>
  </w:style>
  <w:style w:type="paragraph" w:customStyle="1" w:styleId="E096D3E353C94FFE8C997B9B9234FFFC">
    <w:name w:val="E096D3E353C94FFE8C997B9B9234FFFC"/>
  </w:style>
  <w:style w:type="paragraph" w:customStyle="1" w:styleId="DAB591C588AB4C8BB3BABEC1A0020E11">
    <w:name w:val="DAB591C588AB4C8BB3BABEC1A0020E11"/>
  </w:style>
  <w:style w:type="paragraph" w:customStyle="1" w:styleId="8E5D8EC0260E4D45B67ED8B17F44AA91">
    <w:name w:val="8E5D8EC0260E4D45B67ED8B17F44AA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6DBAFC-A97B-4A79-A899-D029D3BCDFF0}"/>
</file>

<file path=customXml/itemProps2.xml><?xml version="1.0" encoding="utf-8"?>
<ds:datastoreItem xmlns:ds="http://schemas.openxmlformats.org/officeDocument/2006/customXml" ds:itemID="{EF87EA06-9AE7-4880-A532-989234F89CD5}"/>
</file>

<file path=customXml/itemProps3.xml><?xml version="1.0" encoding="utf-8"?>
<ds:datastoreItem xmlns:ds="http://schemas.openxmlformats.org/officeDocument/2006/customXml" ds:itemID="{0C2293AE-AEC9-4A22-B36A-6DC57E1F0E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218</Words>
  <Characters>1408</Characters>
  <Application>Microsoft Office Word</Application>
  <DocSecurity>0</DocSecurity>
  <Lines>27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Ränteavdrag för kapitalförsäkringar</vt:lpstr>
      <vt:lpstr>
      </vt:lpstr>
    </vt:vector>
  </TitlesOfParts>
  <Company>Sveriges riksdag</Company>
  <LinksUpToDate>false</LinksUpToDate>
  <CharactersWithSpaces>1617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